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F1B4" w14:textId="77777777" w:rsidR="0020013C" w:rsidRPr="00646AC7" w:rsidRDefault="0020013C" w:rsidP="0020013C"/>
    <w:p w14:paraId="61F68C86" w14:textId="37C78511" w:rsidR="0020013C" w:rsidRDefault="0020013C" w:rsidP="0020013C">
      <w:pPr>
        <w:jc w:val="center"/>
        <w:rPr>
          <w:rFonts w:ascii="Verdana" w:hAnsi="Verdana"/>
          <w:b/>
          <w:sz w:val="20"/>
        </w:rPr>
      </w:pPr>
    </w:p>
    <w:tbl>
      <w:tblPr>
        <w:tblStyle w:val="Tablaconcuadrcula"/>
        <w:tblW w:w="19132" w:type="dxa"/>
        <w:jc w:val="center"/>
        <w:tblLook w:val="04A0" w:firstRow="1" w:lastRow="0" w:firstColumn="1" w:lastColumn="0" w:noHBand="0" w:noVBand="1"/>
      </w:tblPr>
      <w:tblGrid>
        <w:gridCol w:w="5665"/>
        <w:gridCol w:w="5954"/>
        <w:gridCol w:w="7513"/>
      </w:tblGrid>
      <w:tr w:rsidR="00477CF4" w:rsidRPr="00536FF3" w14:paraId="00E7E19A" w14:textId="180E7D73" w:rsidTr="00442C05">
        <w:trPr>
          <w:trHeight w:val="969"/>
          <w:jc w:val="center"/>
        </w:trPr>
        <w:tc>
          <w:tcPr>
            <w:tcW w:w="19132" w:type="dxa"/>
            <w:gridSpan w:val="3"/>
            <w:shd w:val="clear" w:color="auto" w:fill="1F4E79" w:themeFill="accent1" w:themeFillShade="80"/>
            <w:vAlign w:val="center"/>
          </w:tcPr>
          <w:p w14:paraId="7EEF5986" w14:textId="6FF4BCD0" w:rsidR="00292C20" w:rsidRPr="00442C05" w:rsidRDefault="00477CF4" w:rsidP="00442C05">
            <w:pPr>
              <w:spacing w:line="276" w:lineRule="auto"/>
              <w:jc w:val="center"/>
              <w:rPr>
                <w:rFonts w:cstheme="minorHAnsi"/>
                <w:b/>
                <w:color w:val="FFFFFF" w:themeColor="background1"/>
                <w:sz w:val="28"/>
                <w:szCs w:val="28"/>
              </w:rPr>
            </w:pPr>
            <w:r w:rsidRPr="0031395D">
              <w:rPr>
                <w:rFonts w:cstheme="minorHAnsi"/>
                <w:b/>
                <w:color w:val="FFFFFF" w:themeColor="background1"/>
                <w:sz w:val="28"/>
                <w:szCs w:val="28"/>
              </w:rPr>
              <w:t>PROPUESTA DE MODIFICACIÓN A</w:t>
            </w:r>
            <w:r w:rsidR="0027768F">
              <w:rPr>
                <w:rFonts w:cstheme="minorHAnsi"/>
                <w:b/>
                <w:color w:val="FFFFFF" w:themeColor="background1"/>
                <w:sz w:val="28"/>
                <w:szCs w:val="28"/>
              </w:rPr>
              <w:t xml:space="preserve">L </w:t>
            </w:r>
            <w:r w:rsidR="0027768F" w:rsidRPr="0027768F">
              <w:rPr>
                <w:rFonts w:cstheme="minorHAnsi"/>
                <w:b/>
                <w:color w:val="FFFFFF" w:themeColor="background1"/>
                <w:sz w:val="28"/>
                <w:szCs w:val="28"/>
              </w:rPr>
              <w:t xml:space="preserve">DECRETO SUPREMO </w:t>
            </w:r>
            <w:proofErr w:type="spellStart"/>
            <w:r w:rsidR="0027768F" w:rsidRPr="0027768F">
              <w:rPr>
                <w:rFonts w:cstheme="minorHAnsi"/>
                <w:b/>
                <w:color w:val="FFFFFF" w:themeColor="background1"/>
                <w:sz w:val="28"/>
                <w:szCs w:val="28"/>
              </w:rPr>
              <w:t>Nº</w:t>
            </w:r>
            <w:proofErr w:type="spellEnd"/>
            <w:r w:rsidR="0027768F" w:rsidRPr="0027768F">
              <w:rPr>
                <w:rFonts w:cstheme="minorHAnsi"/>
                <w:b/>
                <w:color w:val="FFFFFF" w:themeColor="background1"/>
                <w:sz w:val="28"/>
                <w:szCs w:val="28"/>
              </w:rPr>
              <w:t xml:space="preserve"> 135, DE VIVIENDA Y URBANISMO, DE 1978, QUE APRUEBA REGLAMENTO DEL REGISTRO NACIONAL DE CONSULTORES</w:t>
            </w:r>
          </w:p>
        </w:tc>
      </w:tr>
      <w:tr w:rsidR="00477CF4" w:rsidRPr="00536FF3" w14:paraId="4BFDD0AB" w14:textId="3F4A6516" w:rsidTr="00256FEE">
        <w:trPr>
          <w:trHeight w:val="666"/>
          <w:jc w:val="center"/>
        </w:trPr>
        <w:tc>
          <w:tcPr>
            <w:tcW w:w="5665" w:type="dxa"/>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5954" w:type="dxa"/>
            <w:shd w:val="clear" w:color="auto" w:fill="BDD6EE" w:themeFill="accent1" w:themeFillTint="66"/>
            <w:vAlign w:val="center"/>
          </w:tcPr>
          <w:p w14:paraId="420CABEE" w14:textId="721D7D88"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PROPUEST</w:t>
            </w:r>
            <w:r>
              <w:rPr>
                <w:rFonts w:cstheme="minorHAnsi"/>
                <w:b/>
                <w:sz w:val="24"/>
                <w:szCs w:val="24"/>
              </w:rPr>
              <w:t>O</w:t>
            </w:r>
          </w:p>
        </w:tc>
        <w:tc>
          <w:tcPr>
            <w:tcW w:w="7513" w:type="dxa"/>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477CF4" w:rsidRPr="00536FF3" w14:paraId="5ABF942D" w14:textId="4F73F030" w:rsidTr="00C92197">
        <w:trPr>
          <w:trHeight w:val="567"/>
          <w:jc w:val="center"/>
        </w:trPr>
        <w:tc>
          <w:tcPr>
            <w:tcW w:w="19132" w:type="dxa"/>
            <w:gridSpan w:val="3"/>
            <w:vAlign w:val="center"/>
          </w:tcPr>
          <w:p w14:paraId="7187767F" w14:textId="1BAE3E5A" w:rsidR="00477CF4" w:rsidRDefault="00477CF4" w:rsidP="000F61F6">
            <w:pPr>
              <w:rPr>
                <w:rFonts w:cstheme="minorHAnsi"/>
                <w:b/>
                <w:color w:val="000000"/>
                <w:sz w:val="24"/>
                <w:szCs w:val="24"/>
              </w:rPr>
            </w:pPr>
            <w:r w:rsidRPr="0090228A">
              <w:rPr>
                <w:rFonts w:cstheme="minorHAnsi"/>
                <w:b/>
                <w:color w:val="000000"/>
                <w:sz w:val="24"/>
                <w:szCs w:val="24"/>
              </w:rPr>
              <w:t xml:space="preserve">ARTÍCULO </w:t>
            </w:r>
            <w:r w:rsidR="0027768F">
              <w:rPr>
                <w:rFonts w:cstheme="minorHAnsi"/>
                <w:b/>
                <w:color w:val="000000"/>
                <w:sz w:val="24"/>
                <w:szCs w:val="24"/>
              </w:rPr>
              <w:t>6</w:t>
            </w:r>
            <w:r w:rsidR="002B6079">
              <w:rPr>
                <w:rFonts w:cstheme="minorHAnsi"/>
                <w:b/>
                <w:color w:val="000000"/>
                <w:sz w:val="24"/>
                <w:szCs w:val="24"/>
              </w:rPr>
              <w:t xml:space="preserve">. </w:t>
            </w:r>
            <w:r w:rsidR="002B6079" w:rsidRPr="002B6079">
              <w:rPr>
                <w:rFonts w:cstheme="minorHAnsi"/>
                <w:b/>
                <w:color w:val="000000"/>
                <w:sz w:val="24"/>
                <w:szCs w:val="24"/>
              </w:rPr>
              <w:t>(</w:t>
            </w:r>
            <w:r w:rsidR="009B05F6">
              <w:rPr>
                <w:rFonts w:cstheme="minorHAnsi"/>
                <w:b/>
                <w:color w:val="000000"/>
                <w:sz w:val="24"/>
                <w:szCs w:val="24"/>
              </w:rPr>
              <w:t xml:space="preserve">SE REEMPLAZA CUADRO INSERTO EN EL ARTÍCULO 6 Y </w:t>
            </w:r>
            <w:r w:rsidR="002B6079" w:rsidRPr="002B6079">
              <w:rPr>
                <w:rFonts w:cstheme="minorHAnsi"/>
                <w:b/>
                <w:color w:val="000000"/>
                <w:sz w:val="24"/>
                <w:szCs w:val="24"/>
              </w:rPr>
              <w:t>SE AGREGA INCISO FINAL)</w:t>
            </w:r>
          </w:p>
          <w:p w14:paraId="069ACBE7" w14:textId="77777777" w:rsidR="00544A43" w:rsidRDefault="00544A43" w:rsidP="000F61F6">
            <w:pPr>
              <w:rPr>
                <w:rFonts w:cstheme="minorHAnsi"/>
                <w:b/>
                <w:color w:val="000000"/>
                <w:sz w:val="24"/>
                <w:szCs w:val="24"/>
              </w:rPr>
            </w:pPr>
          </w:p>
          <w:p w14:paraId="2DD239EE" w14:textId="2C0A18E3" w:rsidR="00544A43" w:rsidRPr="00544A43" w:rsidRDefault="00544A43" w:rsidP="000F61F6">
            <w:pPr>
              <w:rPr>
                <w:rFonts w:cstheme="minorHAnsi"/>
                <w:b/>
                <w:i/>
                <w:color w:val="000000"/>
              </w:rPr>
            </w:pPr>
            <w:r>
              <w:rPr>
                <w:rFonts w:cstheme="minorHAnsi"/>
                <w:b/>
                <w:i/>
                <w:color w:val="000000"/>
              </w:rPr>
              <w:t>*</w:t>
            </w:r>
            <w:r w:rsidRPr="00544A43">
              <w:rPr>
                <w:rFonts w:cstheme="minorHAnsi"/>
                <w:b/>
                <w:i/>
                <w:color w:val="000000"/>
              </w:rPr>
              <w:t xml:space="preserve">Nota: </w:t>
            </w:r>
            <w:r w:rsidR="000E7CDE">
              <w:rPr>
                <w:rFonts w:cstheme="minorHAnsi"/>
                <w:b/>
                <w:i/>
                <w:color w:val="000000"/>
              </w:rPr>
              <w:t>en negrita</w:t>
            </w:r>
            <w:r w:rsidRPr="00544A43">
              <w:rPr>
                <w:rFonts w:cstheme="minorHAnsi"/>
                <w:b/>
                <w:i/>
                <w:color w:val="000000"/>
              </w:rPr>
              <w:t xml:space="preserve"> se inserta lo nuevo</w:t>
            </w:r>
          </w:p>
        </w:tc>
      </w:tr>
      <w:tr w:rsidR="00ED1156" w:rsidRPr="00536FF3" w14:paraId="502E698E" w14:textId="750526CA" w:rsidTr="00256FEE">
        <w:trPr>
          <w:trHeight w:val="290"/>
          <w:jc w:val="center"/>
        </w:trPr>
        <w:tc>
          <w:tcPr>
            <w:tcW w:w="5665" w:type="dxa"/>
          </w:tcPr>
          <w:p w14:paraId="1C0AB6DD" w14:textId="33600922" w:rsidR="000F61F6" w:rsidRDefault="0027768F" w:rsidP="000F61F6">
            <w:pPr>
              <w:spacing w:line="276" w:lineRule="auto"/>
              <w:ind w:left="164" w:right="172"/>
              <w:jc w:val="both"/>
              <w:rPr>
                <w:sz w:val="20"/>
                <w:szCs w:val="20"/>
              </w:rPr>
            </w:pPr>
            <w:r w:rsidRPr="0027768F">
              <w:rPr>
                <w:b/>
                <w:bCs/>
                <w:sz w:val="20"/>
                <w:szCs w:val="20"/>
              </w:rPr>
              <w:t>Artículo 6:</w:t>
            </w:r>
            <w:r w:rsidRPr="0027768F">
              <w:rPr>
                <w:sz w:val="20"/>
                <w:szCs w:val="20"/>
              </w:rPr>
              <w:t xml:space="preserve"> El Registro estará compuesto de los siguientes rubros, especialidades y subespecialidades según se detalla en el siguiente cuadro</w:t>
            </w:r>
            <w:r w:rsidR="002B6079">
              <w:rPr>
                <w:sz w:val="20"/>
                <w:szCs w:val="20"/>
              </w:rPr>
              <w:t>.</w:t>
            </w:r>
          </w:p>
          <w:p w14:paraId="656502DB" w14:textId="77777777" w:rsidR="00287A50" w:rsidRPr="00544A43" w:rsidRDefault="00287A50" w:rsidP="00287A50">
            <w:pPr>
              <w:spacing w:line="276" w:lineRule="auto"/>
              <w:ind w:left="164" w:right="172"/>
              <w:jc w:val="both"/>
              <w:rPr>
                <w:sz w:val="20"/>
                <w:szCs w:val="20"/>
              </w:rPr>
            </w:pPr>
          </w:p>
          <w:p w14:paraId="7B01CA7F" w14:textId="308E83E8" w:rsidR="002B6079" w:rsidRPr="000E7CDE" w:rsidRDefault="002B6079" w:rsidP="00287A50">
            <w:pPr>
              <w:spacing w:line="276" w:lineRule="auto"/>
              <w:ind w:left="164" w:right="172"/>
              <w:jc w:val="both"/>
              <w:rPr>
                <w:bCs/>
                <w:sz w:val="20"/>
                <w:szCs w:val="20"/>
              </w:rPr>
            </w:pPr>
            <w:r w:rsidRPr="000E7CDE">
              <w:rPr>
                <w:bCs/>
                <w:sz w:val="20"/>
                <w:szCs w:val="20"/>
                <w:highlight w:val="yellow"/>
              </w:rPr>
              <w:t>CUADRO INSERTO</w:t>
            </w:r>
            <w:r w:rsidR="004711D1" w:rsidRPr="000E7CDE">
              <w:rPr>
                <w:bCs/>
                <w:sz w:val="20"/>
                <w:szCs w:val="20"/>
                <w:highlight w:val="yellow"/>
              </w:rPr>
              <w:t>.</w:t>
            </w:r>
            <w:r w:rsidRPr="000E7CDE">
              <w:rPr>
                <w:bCs/>
                <w:sz w:val="20"/>
                <w:szCs w:val="20"/>
                <w:highlight w:val="yellow"/>
              </w:rPr>
              <w:t xml:space="preserve"> VER EN ANEXO 1.1</w:t>
            </w:r>
          </w:p>
          <w:p w14:paraId="439CC430" w14:textId="77777777" w:rsidR="002B6079" w:rsidRDefault="002B6079" w:rsidP="002B6079">
            <w:pPr>
              <w:spacing w:line="276" w:lineRule="auto"/>
              <w:ind w:right="172"/>
              <w:jc w:val="both"/>
              <w:rPr>
                <w:sz w:val="20"/>
                <w:szCs w:val="20"/>
              </w:rPr>
            </w:pPr>
          </w:p>
          <w:p w14:paraId="38A32CBD" w14:textId="37AC3B20" w:rsidR="00287A50" w:rsidRPr="00287A50" w:rsidRDefault="00287A50" w:rsidP="00287A50">
            <w:pPr>
              <w:spacing w:line="276" w:lineRule="auto"/>
              <w:ind w:left="164" w:right="172"/>
              <w:jc w:val="both"/>
              <w:rPr>
                <w:sz w:val="20"/>
                <w:szCs w:val="20"/>
              </w:rPr>
            </w:pPr>
            <w:r w:rsidRPr="00287A50">
              <w:rPr>
                <w:sz w:val="20"/>
                <w:szCs w:val="20"/>
              </w:rPr>
              <w:t>En caso que los Ingenieros Civiles a que se refiere este reglamento tengan especialidades, ellas deberán estar relacionadas con la subespecialidad en que se pueden inscribir. Si esta relación no estuviese clara y existieran discrepancias, el Ministro de Vivienda y Urbanismo resolverá sobre el particular con el mérito de los informes que evacue la institución de educación superior que otorgó el título en cuestión.</w:t>
            </w:r>
          </w:p>
          <w:p w14:paraId="66F8274C" w14:textId="77777777" w:rsidR="00287A50" w:rsidRPr="00287A50" w:rsidRDefault="00287A50" w:rsidP="00287A50">
            <w:pPr>
              <w:spacing w:line="276" w:lineRule="auto"/>
              <w:ind w:left="164" w:right="172"/>
              <w:jc w:val="both"/>
              <w:rPr>
                <w:sz w:val="20"/>
                <w:szCs w:val="20"/>
              </w:rPr>
            </w:pPr>
          </w:p>
          <w:p w14:paraId="171B51CD" w14:textId="59088A3D" w:rsidR="00287A50" w:rsidRPr="000F61F6" w:rsidRDefault="00287A50" w:rsidP="00287A50">
            <w:pPr>
              <w:spacing w:line="276" w:lineRule="auto"/>
              <w:ind w:left="164" w:right="172"/>
              <w:jc w:val="both"/>
              <w:rPr>
                <w:sz w:val="20"/>
                <w:szCs w:val="20"/>
              </w:rPr>
            </w:pPr>
            <w:r w:rsidRPr="00287A50">
              <w:rPr>
                <w:sz w:val="20"/>
                <w:szCs w:val="20"/>
              </w:rPr>
              <w:t>Cuando los profesionales posean postítulos o los grados académicos de magíster o doctor, la Dirección del Registro calificará las subespecialidades a que podrán optar.</w:t>
            </w:r>
          </w:p>
          <w:p w14:paraId="059D6CA2" w14:textId="62868275" w:rsidR="000F61F6" w:rsidRPr="00FE55A5" w:rsidRDefault="000F61F6" w:rsidP="00F272B6">
            <w:pPr>
              <w:spacing w:line="276" w:lineRule="auto"/>
              <w:ind w:left="74" w:right="173"/>
              <w:jc w:val="both"/>
              <w:rPr>
                <w:rFonts w:cstheme="minorHAnsi"/>
                <w:sz w:val="20"/>
                <w:szCs w:val="20"/>
              </w:rPr>
            </w:pPr>
          </w:p>
        </w:tc>
        <w:tc>
          <w:tcPr>
            <w:tcW w:w="5954" w:type="dxa"/>
          </w:tcPr>
          <w:p w14:paraId="4CF47D13" w14:textId="07923956" w:rsidR="00815550" w:rsidRDefault="0027768F" w:rsidP="00815550">
            <w:pPr>
              <w:spacing w:line="276" w:lineRule="auto"/>
              <w:ind w:left="164" w:right="172"/>
              <w:jc w:val="both"/>
              <w:rPr>
                <w:sz w:val="20"/>
                <w:szCs w:val="20"/>
              </w:rPr>
            </w:pPr>
            <w:r w:rsidRPr="0027768F">
              <w:rPr>
                <w:b/>
                <w:bCs/>
                <w:sz w:val="20"/>
                <w:szCs w:val="20"/>
              </w:rPr>
              <w:t>Artículo 6:</w:t>
            </w:r>
            <w:r w:rsidRPr="0027768F">
              <w:rPr>
                <w:sz w:val="20"/>
                <w:szCs w:val="20"/>
              </w:rPr>
              <w:t xml:space="preserve"> El Registro estará compuesto de los siguientes rubros, especialidades y subespecialidades según se detalla en el siguiente cuadro</w:t>
            </w:r>
            <w:r w:rsidR="002B6079">
              <w:rPr>
                <w:sz w:val="20"/>
                <w:szCs w:val="20"/>
              </w:rPr>
              <w:t>.</w:t>
            </w:r>
            <w:r w:rsidR="00287A50">
              <w:rPr>
                <w:sz w:val="20"/>
                <w:szCs w:val="20"/>
              </w:rPr>
              <w:t xml:space="preserve"> </w:t>
            </w:r>
          </w:p>
          <w:p w14:paraId="6F734500" w14:textId="77777777" w:rsidR="00287A50" w:rsidRDefault="00287A50" w:rsidP="00287A50">
            <w:pPr>
              <w:spacing w:line="276" w:lineRule="auto"/>
              <w:ind w:left="164" w:right="172"/>
              <w:jc w:val="both"/>
              <w:rPr>
                <w:sz w:val="20"/>
                <w:szCs w:val="20"/>
              </w:rPr>
            </w:pPr>
          </w:p>
          <w:p w14:paraId="318B50AE" w14:textId="0DC74429" w:rsidR="002B6079" w:rsidRPr="004711D1" w:rsidRDefault="004711D1" w:rsidP="002B6079">
            <w:pPr>
              <w:spacing w:line="276" w:lineRule="auto"/>
              <w:ind w:left="164" w:right="172"/>
              <w:jc w:val="both"/>
              <w:rPr>
                <w:b/>
                <w:bCs/>
                <w:sz w:val="20"/>
                <w:szCs w:val="20"/>
              </w:rPr>
            </w:pPr>
            <w:r w:rsidRPr="000E7CDE">
              <w:rPr>
                <w:b/>
                <w:bCs/>
                <w:sz w:val="20"/>
                <w:szCs w:val="20"/>
                <w:highlight w:val="yellow"/>
              </w:rPr>
              <w:t xml:space="preserve">NUEVO </w:t>
            </w:r>
            <w:r w:rsidR="002B6079" w:rsidRPr="000E7CDE">
              <w:rPr>
                <w:b/>
                <w:bCs/>
                <w:sz w:val="20"/>
                <w:szCs w:val="20"/>
                <w:highlight w:val="yellow"/>
              </w:rPr>
              <w:t>CUADRO INSERTO</w:t>
            </w:r>
            <w:r w:rsidRPr="000E7CDE">
              <w:rPr>
                <w:b/>
                <w:bCs/>
                <w:sz w:val="20"/>
                <w:szCs w:val="20"/>
                <w:highlight w:val="yellow"/>
              </w:rPr>
              <w:t>.</w:t>
            </w:r>
            <w:r w:rsidR="002B6079" w:rsidRPr="000E7CDE">
              <w:rPr>
                <w:b/>
                <w:bCs/>
                <w:sz w:val="20"/>
                <w:szCs w:val="20"/>
                <w:highlight w:val="yellow"/>
              </w:rPr>
              <w:t xml:space="preserve"> VER EN ANEXO 1.</w:t>
            </w:r>
            <w:r w:rsidR="006913DC" w:rsidRPr="000E7CDE">
              <w:rPr>
                <w:b/>
                <w:bCs/>
                <w:sz w:val="20"/>
                <w:szCs w:val="20"/>
                <w:highlight w:val="yellow"/>
              </w:rPr>
              <w:t>2</w:t>
            </w:r>
          </w:p>
          <w:p w14:paraId="55CCEC1F" w14:textId="77777777" w:rsidR="002B6079" w:rsidRDefault="002B6079" w:rsidP="00287A50">
            <w:pPr>
              <w:spacing w:line="276" w:lineRule="auto"/>
              <w:ind w:left="164" w:right="172"/>
              <w:jc w:val="both"/>
              <w:rPr>
                <w:sz w:val="20"/>
                <w:szCs w:val="20"/>
              </w:rPr>
            </w:pPr>
          </w:p>
          <w:p w14:paraId="426FFE88" w14:textId="6F2B694B" w:rsidR="00287A50" w:rsidRPr="00287A50" w:rsidRDefault="00287A50" w:rsidP="00287A50">
            <w:pPr>
              <w:spacing w:line="276" w:lineRule="auto"/>
              <w:ind w:left="164" w:right="172"/>
              <w:jc w:val="both"/>
              <w:rPr>
                <w:sz w:val="20"/>
                <w:szCs w:val="20"/>
              </w:rPr>
            </w:pPr>
            <w:r w:rsidRPr="00287A50">
              <w:rPr>
                <w:sz w:val="20"/>
                <w:szCs w:val="20"/>
              </w:rPr>
              <w:t>En caso que los Ingenieros Civiles a que se refiere este reglamento tengan especialidades, ellas deberán estar relacionadas con la subespecialidad en que se pueden inscribir. Si esta relación no estuviese clara y existieran discrepancias, el Ministro de Vivienda y Urbanismo resolverá sobre el particular con el mérito de los informes que evacue la institución de educación superior que otorgó el título en cuestión.</w:t>
            </w:r>
          </w:p>
          <w:p w14:paraId="5D84879D" w14:textId="77777777" w:rsidR="00287A50" w:rsidRPr="00287A50" w:rsidRDefault="00287A50" w:rsidP="00287A50">
            <w:pPr>
              <w:spacing w:line="276" w:lineRule="auto"/>
              <w:ind w:left="164" w:right="172"/>
              <w:jc w:val="both"/>
              <w:rPr>
                <w:sz w:val="20"/>
                <w:szCs w:val="20"/>
              </w:rPr>
            </w:pPr>
          </w:p>
          <w:p w14:paraId="40537491" w14:textId="77777777" w:rsidR="00287A50" w:rsidRPr="00287A50" w:rsidRDefault="00287A50" w:rsidP="00287A50">
            <w:pPr>
              <w:spacing w:line="276" w:lineRule="auto"/>
              <w:ind w:left="164" w:right="172"/>
              <w:jc w:val="both"/>
              <w:rPr>
                <w:sz w:val="20"/>
                <w:szCs w:val="20"/>
              </w:rPr>
            </w:pPr>
            <w:r w:rsidRPr="00287A50">
              <w:rPr>
                <w:sz w:val="20"/>
                <w:szCs w:val="20"/>
              </w:rPr>
              <w:t xml:space="preserve">Cuando los profesionales posean postítulos o los grados académicos de magíster o doctor, la Dirección del Registro calificará las subespecialidades a que podrán optar.  </w:t>
            </w:r>
          </w:p>
          <w:p w14:paraId="5CABB30B" w14:textId="77777777" w:rsidR="00287A50" w:rsidRPr="00287A50" w:rsidRDefault="00287A50" w:rsidP="00287A50">
            <w:pPr>
              <w:spacing w:line="276" w:lineRule="auto"/>
              <w:ind w:left="164" w:right="172"/>
              <w:jc w:val="both"/>
              <w:rPr>
                <w:sz w:val="20"/>
                <w:szCs w:val="20"/>
              </w:rPr>
            </w:pPr>
          </w:p>
          <w:p w14:paraId="163FDE6B" w14:textId="77777777" w:rsidR="00287A50" w:rsidRDefault="00287A50" w:rsidP="00394801">
            <w:pPr>
              <w:spacing w:line="276" w:lineRule="auto"/>
              <w:ind w:left="164" w:right="172"/>
              <w:jc w:val="both"/>
              <w:rPr>
                <w:b/>
                <w:bCs/>
                <w:sz w:val="20"/>
                <w:szCs w:val="20"/>
              </w:rPr>
            </w:pPr>
            <w:r w:rsidRPr="004711D1">
              <w:rPr>
                <w:b/>
                <w:bCs/>
                <w:sz w:val="20"/>
                <w:szCs w:val="20"/>
              </w:rPr>
              <w:t xml:space="preserve">En casos calificados mediante resoluciones del Ministro de Vivienda y Urbanismo, se podrán incorporar nuevos títulos profesionales, para lo cual se establecerán los requisitos mínimos que deberán cumplir los consultores para inscribirse en el Registro. </w:t>
            </w:r>
          </w:p>
          <w:p w14:paraId="035D3F53" w14:textId="42C3EB9F" w:rsidR="00544A43" w:rsidRPr="004711D1" w:rsidRDefault="00544A43" w:rsidP="00544A43">
            <w:pPr>
              <w:spacing w:line="276" w:lineRule="auto"/>
              <w:ind w:right="172"/>
              <w:jc w:val="both"/>
              <w:rPr>
                <w:b/>
                <w:bCs/>
                <w:sz w:val="20"/>
                <w:szCs w:val="20"/>
              </w:rPr>
            </w:pPr>
          </w:p>
        </w:tc>
        <w:tc>
          <w:tcPr>
            <w:tcW w:w="7513" w:type="dxa"/>
          </w:tcPr>
          <w:p w14:paraId="61AE1096" w14:textId="77777777" w:rsidR="00ED1156" w:rsidRDefault="00ED1156" w:rsidP="00ED1156">
            <w:pPr>
              <w:ind w:left="74" w:right="173"/>
              <w:jc w:val="both"/>
              <w:rPr>
                <w:rFonts w:cstheme="minorHAnsi"/>
                <w:spacing w:val="-3"/>
                <w:sz w:val="20"/>
                <w:szCs w:val="20"/>
              </w:rPr>
            </w:pPr>
          </w:p>
        </w:tc>
      </w:tr>
      <w:tr w:rsidR="00ED1156" w:rsidRPr="00536FF3" w14:paraId="2BBFDC45" w14:textId="1B0D75C4" w:rsidTr="00477CF4">
        <w:trPr>
          <w:trHeight w:val="567"/>
          <w:jc w:val="center"/>
        </w:trPr>
        <w:tc>
          <w:tcPr>
            <w:tcW w:w="19132" w:type="dxa"/>
            <w:gridSpan w:val="3"/>
            <w:vAlign w:val="center"/>
          </w:tcPr>
          <w:p w14:paraId="50BC2018" w14:textId="77777777" w:rsidR="00ED1156" w:rsidRDefault="00ED1156" w:rsidP="00442C05">
            <w:pPr>
              <w:ind w:left="74" w:right="173"/>
              <w:rPr>
                <w:rFonts w:cstheme="minorHAnsi"/>
                <w:b/>
                <w:color w:val="000000"/>
                <w:sz w:val="24"/>
                <w:szCs w:val="24"/>
              </w:rPr>
            </w:pPr>
            <w:r w:rsidRPr="0090228A">
              <w:rPr>
                <w:rFonts w:cstheme="minorHAnsi"/>
                <w:b/>
                <w:color w:val="000000"/>
                <w:sz w:val="24"/>
                <w:szCs w:val="24"/>
              </w:rPr>
              <w:t xml:space="preserve">ARTÍCULO </w:t>
            </w:r>
            <w:r w:rsidR="00442C05">
              <w:rPr>
                <w:rFonts w:cstheme="minorHAnsi"/>
                <w:b/>
                <w:color w:val="000000"/>
                <w:sz w:val="24"/>
                <w:szCs w:val="24"/>
              </w:rPr>
              <w:t>9.</w:t>
            </w:r>
            <w:r w:rsidR="00A52800">
              <w:rPr>
                <w:rFonts w:cstheme="minorHAnsi"/>
                <w:b/>
                <w:color w:val="000000"/>
                <w:sz w:val="24"/>
                <w:szCs w:val="24"/>
              </w:rPr>
              <w:t xml:space="preserve"> (SE REEMPLAZA TEXTO</w:t>
            </w:r>
            <w:r w:rsidR="008C5175">
              <w:rPr>
                <w:rFonts w:cstheme="minorHAnsi"/>
                <w:b/>
                <w:color w:val="000000"/>
                <w:sz w:val="24"/>
                <w:szCs w:val="24"/>
              </w:rPr>
              <w:t xml:space="preserve"> COMPLETO</w:t>
            </w:r>
            <w:r w:rsidR="00A52800">
              <w:rPr>
                <w:rFonts w:cstheme="minorHAnsi"/>
                <w:b/>
                <w:color w:val="000000"/>
                <w:sz w:val="24"/>
                <w:szCs w:val="24"/>
              </w:rPr>
              <w:t>)</w:t>
            </w:r>
          </w:p>
          <w:p w14:paraId="79D4DB1D" w14:textId="77777777" w:rsidR="00544A43" w:rsidRDefault="00544A43" w:rsidP="00442C05">
            <w:pPr>
              <w:ind w:left="74" w:right="173"/>
              <w:rPr>
                <w:rFonts w:cstheme="minorHAnsi"/>
                <w:b/>
                <w:color w:val="000000"/>
                <w:sz w:val="24"/>
                <w:szCs w:val="24"/>
              </w:rPr>
            </w:pPr>
          </w:p>
          <w:p w14:paraId="48BD21C7" w14:textId="77777777" w:rsidR="00544A43" w:rsidRDefault="00544A43" w:rsidP="00442C05">
            <w:pPr>
              <w:ind w:left="74" w:right="173"/>
              <w:rPr>
                <w:rFonts w:cstheme="minorHAnsi"/>
                <w:b/>
                <w:color w:val="000000"/>
                <w:sz w:val="24"/>
                <w:szCs w:val="24"/>
              </w:rPr>
            </w:pPr>
          </w:p>
          <w:p w14:paraId="6E6BAF06" w14:textId="7A0FBC71" w:rsidR="00544A43" w:rsidRDefault="00544A43" w:rsidP="00442C05">
            <w:pPr>
              <w:ind w:left="74" w:right="173"/>
              <w:rPr>
                <w:rFonts w:cstheme="minorHAnsi"/>
                <w:b/>
                <w:color w:val="000000"/>
              </w:rPr>
            </w:pPr>
          </w:p>
        </w:tc>
      </w:tr>
      <w:tr w:rsidR="0090228A" w:rsidRPr="00536FF3" w14:paraId="1E9B5583" w14:textId="77777777" w:rsidTr="00256FEE">
        <w:trPr>
          <w:trHeight w:val="290"/>
          <w:jc w:val="center"/>
        </w:trPr>
        <w:tc>
          <w:tcPr>
            <w:tcW w:w="5665" w:type="dxa"/>
          </w:tcPr>
          <w:p w14:paraId="1FF9D8A5" w14:textId="1485C8C9" w:rsidR="0090228A" w:rsidRPr="00442C05" w:rsidRDefault="00287A50" w:rsidP="00442C05">
            <w:pPr>
              <w:ind w:left="164" w:right="172"/>
              <w:jc w:val="both"/>
              <w:rPr>
                <w:sz w:val="20"/>
                <w:szCs w:val="20"/>
              </w:rPr>
            </w:pPr>
            <w:r w:rsidRPr="00287A50">
              <w:rPr>
                <w:b/>
                <w:bCs/>
                <w:sz w:val="20"/>
                <w:szCs w:val="20"/>
              </w:rPr>
              <w:t>Artículo 9:</w:t>
            </w:r>
            <w:r w:rsidRPr="00287A50">
              <w:rPr>
                <w:sz w:val="20"/>
                <w:szCs w:val="20"/>
              </w:rPr>
              <w:t xml:space="preserve"> Podrán inscribirse en los diferentes rubros, especialidades y subespecialidades personas naturales o jurídicas, salvo en las subespecialidades en que expresamente se exija personas jurídicas y, deberán acreditar los requisitos profesionales que para cada subespecialidad se señala en el cuadro inserto en el artículo 6º.</w:t>
            </w:r>
          </w:p>
        </w:tc>
        <w:tc>
          <w:tcPr>
            <w:tcW w:w="5954" w:type="dxa"/>
          </w:tcPr>
          <w:p w14:paraId="727B1F52" w14:textId="6D0C44AA" w:rsidR="004A2427" w:rsidRDefault="00287A50" w:rsidP="00387DC2">
            <w:pPr>
              <w:spacing w:line="276" w:lineRule="auto"/>
              <w:ind w:left="164" w:right="172"/>
              <w:jc w:val="both"/>
              <w:rPr>
                <w:sz w:val="20"/>
                <w:szCs w:val="20"/>
              </w:rPr>
            </w:pPr>
            <w:r w:rsidRPr="00287A50">
              <w:rPr>
                <w:b/>
                <w:bCs/>
                <w:sz w:val="20"/>
                <w:szCs w:val="20"/>
              </w:rPr>
              <w:t>Artículo 9:</w:t>
            </w:r>
            <w:r w:rsidRPr="00287A50">
              <w:rPr>
                <w:sz w:val="20"/>
                <w:szCs w:val="20"/>
              </w:rPr>
              <w:t xml:space="preserve"> Podrán inscribirse en los diferentes rubros, especialidades y subespecialidades las personas naturales o jurídicas, que acrediten los requisitos profesionales que para cada subespecialidad se señala en el cuadro inserto en el artículo 6º.</w:t>
            </w:r>
          </w:p>
          <w:p w14:paraId="4EF90483" w14:textId="786D71F0" w:rsidR="004A2427" w:rsidRPr="00B55E8C" w:rsidRDefault="004A2427" w:rsidP="00394801">
            <w:pPr>
              <w:spacing w:line="276" w:lineRule="auto"/>
              <w:ind w:right="172"/>
              <w:jc w:val="both"/>
              <w:rPr>
                <w:sz w:val="20"/>
                <w:szCs w:val="20"/>
              </w:rPr>
            </w:pPr>
          </w:p>
        </w:tc>
        <w:tc>
          <w:tcPr>
            <w:tcW w:w="7513" w:type="dxa"/>
          </w:tcPr>
          <w:p w14:paraId="422EF5DF" w14:textId="77777777" w:rsidR="0090228A" w:rsidRPr="00235086" w:rsidRDefault="0090228A" w:rsidP="00ED1156">
            <w:pPr>
              <w:ind w:left="164" w:right="172"/>
              <w:jc w:val="both"/>
              <w:rPr>
                <w:rFonts w:cstheme="minorHAnsi"/>
                <w:b/>
                <w:sz w:val="20"/>
                <w:szCs w:val="20"/>
              </w:rPr>
            </w:pPr>
          </w:p>
        </w:tc>
      </w:tr>
      <w:tr w:rsidR="00A52800" w:rsidRPr="00536FF3" w14:paraId="56C5DA15" w14:textId="77777777" w:rsidTr="0072204F">
        <w:trPr>
          <w:trHeight w:val="567"/>
          <w:jc w:val="center"/>
        </w:trPr>
        <w:tc>
          <w:tcPr>
            <w:tcW w:w="19132" w:type="dxa"/>
            <w:gridSpan w:val="3"/>
            <w:vAlign w:val="center"/>
          </w:tcPr>
          <w:p w14:paraId="01E8B073" w14:textId="27196585" w:rsidR="00A52800" w:rsidRPr="004E04FE" w:rsidRDefault="00287A50" w:rsidP="008C5175">
            <w:pPr>
              <w:ind w:right="127"/>
              <w:rPr>
                <w:rFonts w:cstheme="minorHAnsi"/>
                <w:bCs/>
                <w:sz w:val="20"/>
                <w:szCs w:val="20"/>
              </w:rPr>
            </w:pPr>
            <w:r w:rsidRPr="00287A50">
              <w:rPr>
                <w:rFonts w:cstheme="minorHAnsi"/>
                <w:b/>
                <w:color w:val="000000"/>
                <w:sz w:val="24"/>
                <w:szCs w:val="24"/>
              </w:rPr>
              <w:lastRenderedPageBreak/>
              <w:t xml:space="preserve">ARTÍCULO </w:t>
            </w:r>
            <w:r>
              <w:rPr>
                <w:rFonts w:cstheme="minorHAnsi"/>
                <w:b/>
                <w:color w:val="000000"/>
                <w:sz w:val="24"/>
                <w:szCs w:val="24"/>
              </w:rPr>
              <w:t>10</w:t>
            </w:r>
            <w:r w:rsidRPr="00287A50">
              <w:rPr>
                <w:rFonts w:cstheme="minorHAnsi"/>
                <w:b/>
                <w:color w:val="000000"/>
                <w:sz w:val="24"/>
                <w:szCs w:val="24"/>
              </w:rPr>
              <w:t>. (SE REEMPLAZA TEXTO COMPLETO)</w:t>
            </w:r>
          </w:p>
        </w:tc>
      </w:tr>
      <w:tr w:rsidR="00A52800" w:rsidRPr="00536FF3" w14:paraId="441A33A2" w14:textId="77777777" w:rsidTr="00F70FAC">
        <w:trPr>
          <w:trHeight w:val="290"/>
          <w:jc w:val="center"/>
        </w:trPr>
        <w:tc>
          <w:tcPr>
            <w:tcW w:w="5665" w:type="dxa"/>
            <w:vAlign w:val="center"/>
          </w:tcPr>
          <w:p w14:paraId="7647CDFF" w14:textId="77777777" w:rsidR="00A52800" w:rsidRDefault="00A52800" w:rsidP="00F70FAC">
            <w:pPr>
              <w:jc w:val="center"/>
              <w:rPr>
                <w:rFonts w:cstheme="minorHAnsi"/>
                <w:b/>
                <w:bCs/>
                <w:sz w:val="20"/>
                <w:szCs w:val="20"/>
              </w:rPr>
            </w:pPr>
          </w:p>
          <w:p w14:paraId="7298C032" w14:textId="1548A544" w:rsidR="00287A50" w:rsidRPr="00287A50" w:rsidRDefault="00394801" w:rsidP="00394801">
            <w:pPr>
              <w:jc w:val="both"/>
              <w:rPr>
                <w:rFonts w:cstheme="minorHAnsi"/>
                <w:sz w:val="20"/>
                <w:szCs w:val="20"/>
              </w:rPr>
            </w:pPr>
            <w:r>
              <w:rPr>
                <w:rFonts w:cstheme="minorHAnsi"/>
                <w:b/>
                <w:bCs/>
                <w:sz w:val="20"/>
                <w:szCs w:val="20"/>
              </w:rPr>
              <w:t xml:space="preserve"> </w:t>
            </w:r>
            <w:r w:rsidR="00287A50" w:rsidRPr="00287A50">
              <w:rPr>
                <w:rFonts w:cstheme="minorHAnsi"/>
                <w:b/>
                <w:bCs/>
                <w:sz w:val="20"/>
                <w:szCs w:val="20"/>
              </w:rPr>
              <w:t xml:space="preserve">Artículo 10.- </w:t>
            </w:r>
            <w:r w:rsidR="00287A50" w:rsidRPr="00287A50">
              <w:rPr>
                <w:rFonts w:cstheme="minorHAnsi"/>
                <w:sz w:val="20"/>
                <w:szCs w:val="20"/>
              </w:rPr>
              <w:t xml:space="preserve">Las personas jurídicas podrán inscribirse en las </w:t>
            </w:r>
            <w:r>
              <w:rPr>
                <w:rFonts w:cstheme="minorHAnsi"/>
                <w:sz w:val="20"/>
                <w:szCs w:val="20"/>
              </w:rPr>
              <w:t xml:space="preserve">   </w:t>
            </w:r>
            <w:r w:rsidR="00287A50" w:rsidRPr="00287A50">
              <w:rPr>
                <w:rFonts w:cstheme="minorHAnsi"/>
                <w:sz w:val="20"/>
                <w:szCs w:val="20"/>
              </w:rPr>
              <w:t>subespecialidades correspondientes y mantener vigente su inscripción mientras cumplan con los siguientes requisitos:</w:t>
            </w:r>
          </w:p>
          <w:p w14:paraId="69122291" w14:textId="77777777" w:rsidR="00287A50" w:rsidRPr="00287A50" w:rsidRDefault="00287A50" w:rsidP="00287A50">
            <w:pPr>
              <w:jc w:val="both"/>
              <w:rPr>
                <w:rFonts w:cstheme="minorHAnsi"/>
                <w:sz w:val="20"/>
                <w:szCs w:val="20"/>
              </w:rPr>
            </w:pPr>
          </w:p>
          <w:p w14:paraId="76B2394C" w14:textId="77777777" w:rsidR="00287A50" w:rsidRPr="00287A50" w:rsidRDefault="00287A50" w:rsidP="00287A50">
            <w:pPr>
              <w:pStyle w:val="Prrafodelista"/>
              <w:numPr>
                <w:ilvl w:val="0"/>
                <w:numId w:val="6"/>
              </w:numPr>
              <w:jc w:val="both"/>
              <w:rPr>
                <w:rFonts w:cstheme="minorHAnsi"/>
                <w:sz w:val="20"/>
                <w:szCs w:val="20"/>
              </w:rPr>
            </w:pPr>
            <w:r w:rsidRPr="00287A50">
              <w:rPr>
                <w:rFonts w:cstheme="minorHAnsi"/>
                <w:sz w:val="20"/>
                <w:szCs w:val="20"/>
              </w:rPr>
              <w:t>las sociedades de personas, cuando a lo menos uno de los socios cumpla con los requisitos profesionales que le darían derecho a optar a su inscripción personal.</w:t>
            </w:r>
          </w:p>
          <w:p w14:paraId="5EC3750D" w14:textId="77777777" w:rsidR="00287A50" w:rsidRPr="00287A50" w:rsidRDefault="00287A50" w:rsidP="00287A50">
            <w:pPr>
              <w:pStyle w:val="Prrafodelista"/>
              <w:jc w:val="both"/>
              <w:rPr>
                <w:rFonts w:cstheme="minorHAnsi"/>
                <w:sz w:val="20"/>
                <w:szCs w:val="20"/>
              </w:rPr>
            </w:pPr>
          </w:p>
          <w:p w14:paraId="3863CBC2" w14:textId="77777777" w:rsidR="00287A50" w:rsidRPr="00287A50" w:rsidRDefault="00287A50" w:rsidP="00287A50">
            <w:pPr>
              <w:pStyle w:val="Prrafodelista"/>
              <w:numPr>
                <w:ilvl w:val="0"/>
                <w:numId w:val="6"/>
              </w:numPr>
              <w:jc w:val="both"/>
              <w:rPr>
                <w:rFonts w:cstheme="minorHAnsi"/>
                <w:sz w:val="20"/>
                <w:szCs w:val="20"/>
              </w:rPr>
            </w:pPr>
            <w:r w:rsidRPr="00287A50">
              <w:rPr>
                <w:rFonts w:cstheme="minorHAnsi"/>
                <w:sz w:val="20"/>
                <w:szCs w:val="20"/>
              </w:rPr>
              <w:t>las sociedades anónimas, cuando a lo menos uno de los socios miembros de su Directorio cumpla con los requisitos profesionales exigidos.</w:t>
            </w:r>
          </w:p>
          <w:p w14:paraId="678CAADD" w14:textId="77777777" w:rsidR="00287A50" w:rsidRPr="00287A50" w:rsidRDefault="00287A50" w:rsidP="00287A50">
            <w:pPr>
              <w:pStyle w:val="Prrafodelista"/>
              <w:jc w:val="both"/>
              <w:rPr>
                <w:rFonts w:cstheme="minorHAnsi"/>
                <w:sz w:val="20"/>
                <w:szCs w:val="20"/>
              </w:rPr>
            </w:pPr>
          </w:p>
          <w:p w14:paraId="1B5C7C34" w14:textId="77777777" w:rsidR="00287A50" w:rsidRPr="00287A50" w:rsidRDefault="00287A50" w:rsidP="00287A50">
            <w:pPr>
              <w:pStyle w:val="Prrafodelista"/>
              <w:numPr>
                <w:ilvl w:val="0"/>
                <w:numId w:val="6"/>
              </w:numPr>
              <w:jc w:val="both"/>
              <w:rPr>
                <w:rFonts w:cstheme="minorHAnsi"/>
                <w:sz w:val="20"/>
                <w:szCs w:val="20"/>
              </w:rPr>
            </w:pPr>
            <w:r w:rsidRPr="00287A50">
              <w:rPr>
                <w:rFonts w:cstheme="minorHAnsi"/>
                <w:sz w:val="20"/>
                <w:szCs w:val="20"/>
              </w:rPr>
              <w:t>otros tipos de instituciones, sociedades o personas jurídicas en general, previamente calificadas por la Dirección del Registro, en las cuales a lo menos un socio, director o autoridad superior cumpla con los requisitos profesionales exigidos.</w:t>
            </w:r>
          </w:p>
          <w:p w14:paraId="46158E56" w14:textId="77777777" w:rsidR="00287A50" w:rsidRPr="00287A50" w:rsidRDefault="00287A50" w:rsidP="00287A50">
            <w:pPr>
              <w:pStyle w:val="Prrafodelista"/>
              <w:jc w:val="both"/>
              <w:rPr>
                <w:rFonts w:cstheme="minorHAnsi"/>
                <w:sz w:val="20"/>
                <w:szCs w:val="20"/>
              </w:rPr>
            </w:pPr>
          </w:p>
          <w:p w14:paraId="09C08BC7" w14:textId="41E543B5" w:rsidR="00A52800" w:rsidRPr="00287A50" w:rsidRDefault="00287A50" w:rsidP="00287A50">
            <w:pPr>
              <w:pStyle w:val="Prrafodelista"/>
              <w:numPr>
                <w:ilvl w:val="0"/>
                <w:numId w:val="6"/>
              </w:numPr>
              <w:jc w:val="both"/>
              <w:rPr>
                <w:rFonts w:cstheme="minorHAnsi"/>
                <w:sz w:val="20"/>
                <w:szCs w:val="20"/>
              </w:rPr>
            </w:pPr>
            <w:r w:rsidRPr="00287A50">
              <w:rPr>
                <w:rFonts w:cstheme="minorHAnsi"/>
                <w:sz w:val="20"/>
                <w:szCs w:val="20"/>
              </w:rPr>
              <w:t xml:space="preserve">las sociedades extranjeras, previamente calificadas por el Registro, siempre y cuando su representante técnico o agente en el país cumpla con los requisitos profesionales </w:t>
            </w:r>
            <w:r w:rsidR="00544A43" w:rsidRPr="00287A50">
              <w:rPr>
                <w:rFonts w:cstheme="minorHAnsi"/>
                <w:sz w:val="20"/>
                <w:szCs w:val="20"/>
              </w:rPr>
              <w:t>exigidos. -</w:t>
            </w:r>
          </w:p>
          <w:p w14:paraId="3F4BA116" w14:textId="77777777" w:rsidR="00A52800" w:rsidRDefault="00A52800" w:rsidP="00F70FAC">
            <w:pPr>
              <w:jc w:val="center"/>
              <w:rPr>
                <w:rFonts w:cstheme="minorHAnsi"/>
                <w:b/>
                <w:bCs/>
                <w:sz w:val="20"/>
                <w:szCs w:val="20"/>
              </w:rPr>
            </w:pPr>
          </w:p>
          <w:p w14:paraId="1B45FDB0" w14:textId="65CD22E5" w:rsidR="00A52800" w:rsidRDefault="00A52800" w:rsidP="00F70FAC">
            <w:pPr>
              <w:jc w:val="center"/>
              <w:rPr>
                <w:rFonts w:cstheme="minorHAnsi"/>
                <w:b/>
                <w:bCs/>
                <w:sz w:val="20"/>
                <w:szCs w:val="20"/>
              </w:rPr>
            </w:pPr>
          </w:p>
        </w:tc>
        <w:tc>
          <w:tcPr>
            <w:tcW w:w="5954" w:type="dxa"/>
          </w:tcPr>
          <w:p w14:paraId="54BF19EE" w14:textId="754BB697" w:rsidR="00287A50" w:rsidRPr="00287A50" w:rsidRDefault="00287A50" w:rsidP="00287A50">
            <w:pPr>
              <w:spacing w:line="276" w:lineRule="auto"/>
              <w:ind w:left="164" w:right="172"/>
              <w:jc w:val="both"/>
              <w:rPr>
                <w:sz w:val="20"/>
                <w:szCs w:val="20"/>
              </w:rPr>
            </w:pPr>
            <w:r w:rsidRPr="00287A50">
              <w:rPr>
                <w:b/>
                <w:bCs/>
                <w:sz w:val="20"/>
                <w:szCs w:val="20"/>
              </w:rPr>
              <w:t>Artículo 10.-</w:t>
            </w:r>
            <w:r w:rsidRPr="00287A50">
              <w:rPr>
                <w:sz w:val="20"/>
                <w:szCs w:val="20"/>
              </w:rPr>
              <w:t xml:space="preserve"> Las personas jurídicas podrán inscribirse en las subespecialidades correspondientes y mantener vigente su inscripción, mientras acrediten el cumplimiento de los requisitos profesionales y la experiencia técnica exigida en el artículo 6, presentando el título profesional de uno de sus: socios, directores, administradores, trabajadores o autoridad superior, según corresponda. Las personas naturales también, podrán acreditar el cumplimiento de los requisitos profesionales presentando el título profesional de uno de sus trabajadores. </w:t>
            </w:r>
          </w:p>
          <w:p w14:paraId="0006B442" w14:textId="77777777" w:rsidR="006913DC" w:rsidRDefault="006913DC" w:rsidP="00287A50">
            <w:pPr>
              <w:spacing w:line="276" w:lineRule="auto"/>
              <w:ind w:left="164" w:right="172"/>
              <w:jc w:val="both"/>
              <w:rPr>
                <w:sz w:val="20"/>
                <w:szCs w:val="20"/>
              </w:rPr>
            </w:pPr>
          </w:p>
          <w:p w14:paraId="6721FB5D" w14:textId="09A7A8E3" w:rsidR="00A52800" w:rsidRPr="003B6001" w:rsidRDefault="00287A50" w:rsidP="00287A50">
            <w:pPr>
              <w:spacing w:line="276" w:lineRule="auto"/>
              <w:ind w:left="164" w:right="172"/>
              <w:jc w:val="both"/>
              <w:rPr>
                <w:sz w:val="20"/>
                <w:szCs w:val="20"/>
              </w:rPr>
            </w:pPr>
            <w:r w:rsidRPr="00287A50">
              <w:rPr>
                <w:sz w:val="20"/>
                <w:szCs w:val="20"/>
              </w:rPr>
              <w:t>En caso de que las personas naturales o jurídicas acrediten el cumplimiento de los requisitos profesionales y la experiencia técnica exigida en el artículo 6, a través de uno de sus trabajadores, solo podrán inscribirse en segunda o tercera categoría y deberán presentar copia de su contrato de trabajo y certificado de cumplimiento de obligaciones laborales y previsionales de los últimos 6 meses. Las personas naturales y jurídicas podrán presentar uno o más profesionales para efectos de acreditar el cumplimiento de los requisitos profesionales y la referida experiencia establecida en el artículo 6.</w:t>
            </w:r>
          </w:p>
        </w:tc>
        <w:tc>
          <w:tcPr>
            <w:tcW w:w="7513" w:type="dxa"/>
          </w:tcPr>
          <w:p w14:paraId="1DB501FE" w14:textId="77777777" w:rsidR="00A52800" w:rsidRPr="004E04FE" w:rsidRDefault="00A52800" w:rsidP="00A52800">
            <w:pPr>
              <w:ind w:right="127"/>
              <w:rPr>
                <w:rFonts w:cstheme="minorHAnsi"/>
                <w:bCs/>
                <w:sz w:val="20"/>
                <w:szCs w:val="20"/>
              </w:rPr>
            </w:pPr>
          </w:p>
        </w:tc>
      </w:tr>
      <w:tr w:rsidR="00287A50" w:rsidRPr="00536FF3" w14:paraId="22842C78" w14:textId="77777777" w:rsidTr="00287A50">
        <w:trPr>
          <w:trHeight w:val="567"/>
          <w:jc w:val="center"/>
        </w:trPr>
        <w:tc>
          <w:tcPr>
            <w:tcW w:w="19132" w:type="dxa"/>
            <w:gridSpan w:val="3"/>
            <w:vAlign w:val="center"/>
          </w:tcPr>
          <w:p w14:paraId="35EFE4BF" w14:textId="77777777" w:rsidR="00287A50" w:rsidRDefault="00287A50" w:rsidP="00287A50">
            <w:pPr>
              <w:ind w:right="127"/>
              <w:rPr>
                <w:rFonts w:cstheme="minorHAnsi"/>
                <w:b/>
                <w:color w:val="000000"/>
                <w:sz w:val="24"/>
                <w:szCs w:val="24"/>
              </w:rPr>
            </w:pPr>
            <w:r w:rsidRPr="00287A50">
              <w:rPr>
                <w:rFonts w:cstheme="minorHAnsi"/>
                <w:b/>
                <w:color w:val="000000"/>
                <w:sz w:val="24"/>
                <w:szCs w:val="24"/>
              </w:rPr>
              <w:t xml:space="preserve">ARTÍCULO </w:t>
            </w:r>
            <w:r>
              <w:rPr>
                <w:rFonts w:cstheme="minorHAnsi"/>
                <w:b/>
                <w:color w:val="000000"/>
                <w:sz w:val="24"/>
                <w:szCs w:val="24"/>
              </w:rPr>
              <w:t>1</w:t>
            </w:r>
            <w:r w:rsidR="00394801">
              <w:rPr>
                <w:rFonts w:cstheme="minorHAnsi"/>
                <w:b/>
                <w:color w:val="000000"/>
                <w:sz w:val="24"/>
                <w:szCs w:val="24"/>
              </w:rPr>
              <w:t>2</w:t>
            </w:r>
            <w:r w:rsidRPr="00287A50">
              <w:rPr>
                <w:rFonts w:cstheme="minorHAnsi"/>
                <w:b/>
                <w:color w:val="000000"/>
                <w:sz w:val="24"/>
                <w:szCs w:val="24"/>
              </w:rPr>
              <w:t>. (SE</w:t>
            </w:r>
            <w:r w:rsidR="00394801">
              <w:rPr>
                <w:rFonts w:cstheme="minorHAnsi"/>
                <w:b/>
                <w:color w:val="000000"/>
                <w:sz w:val="24"/>
                <w:szCs w:val="24"/>
              </w:rPr>
              <w:t xml:space="preserve"> AGREGA</w:t>
            </w:r>
            <w:r w:rsidRPr="00287A50">
              <w:rPr>
                <w:rFonts w:cstheme="minorHAnsi"/>
                <w:b/>
                <w:color w:val="000000"/>
                <w:sz w:val="24"/>
                <w:szCs w:val="24"/>
              </w:rPr>
              <w:t xml:space="preserve"> </w:t>
            </w:r>
            <w:r w:rsidR="00394801" w:rsidRPr="00394801">
              <w:rPr>
                <w:rFonts w:cstheme="minorHAnsi"/>
                <w:b/>
                <w:color w:val="000000"/>
                <w:sz w:val="24"/>
                <w:szCs w:val="24"/>
              </w:rPr>
              <w:t>EL INCISO FINAL</w:t>
            </w:r>
            <w:r w:rsidRPr="00287A50">
              <w:rPr>
                <w:rFonts w:cstheme="minorHAnsi"/>
                <w:b/>
                <w:color w:val="000000"/>
                <w:sz w:val="24"/>
                <w:szCs w:val="24"/>
              </w:rPr>
              <w:t>)</w:t>
            </w:r>
          </w:p>
          <w:p w14:paraId="7AFA2F38" w14:textId="77777777" w:rsidR="00544A43" w:rsidRDefault="00544A43" w:rsidP="00287A50">
            <w:pPr>
              <w:ind w:right="127"/>
              <w:rPr>
                <w:rFonts w:cstheme="minorHAnsi"/>
                <w:b/>
                <w:color w:val="000000"/>
                <w:sz w:val="24"/>
                <w:szCs w:val="24"/>
              </w:rPr>
            </w:pPr>
          </w:p>
          <w:p w14:paraId="6270F56C" w14:textId="68ED6C59" w:rsidR="00544A43" w:rsidRPr="004E04FE" w:rsidRDefault="00544A43" w:rsidP="00287A50">
            <w:pPr>
              <w:ind w:right="127"/>
              <w:rPr>
                <w:rFonts w:cstheme="minorHAnsi"/>
                <w:bCs/>
                <w:sz w:val="20"/>
                <w:szCs w:val="20"/>
              </w:rPr>
            </w:pPr>
            <w:r>
              <w:rPr>
                <w:rFonts w:cstheme="minorHAnsi"/>
                <w:b/>
                <w:i/>
                <w:color w:val="000000"/>
              </w:rPr>
              <w:t>*</w:t>
            </w:r>
            <w:r w:rsidRPr="00544A43">
              <w:rPr>
                <w:rFonts w:cstheme="minorHAnsi"/>
                <w:b/>
                <w:i/>
                <w:color w:val="000000"/>
              </w:rPr>
              <w:t>Nota: el color negro se inserta lo nuevo</w:t>
            </w:r>
          </w:p>
        </w:tc>
      </w:tr>
      <w:tr w:rsidR="00287A50" w:rsidRPr="00536FF3" w14:paraId="177BE9AC" w14:textId="77777777" w:rsidTr="00F70FAC">
        <w:trPr>
          <w:trHeight w:val="290"/>
          <w:jc w:val="center"/>
        </w:trPr>
        <w:tc>
          <w:tcPr>
            <w:tcW w:w="5665" w:type="dxa"/>
            <w:vAlign w:val="center"/>
          </w:tcPr>
          <w:p w14:paraId="50F441FE" w14:textId="77777777" w:rsidR="00394801" w:rsidRPr="00394801" w:rsidRDefault="00394801" w:rsidP="00394801">
            <w:pPr>
              <w:jc w:val="both"/>
              <w:rPr>
                <w:rFonts w:cstheme="minorHAnsi"/>
                <w:sz w:val="20"/>
                <w:szCs w:val="20"/>
              </w:rPr>
            </w:pPr>
            <w:r w:rsidRPr="00394801">
              <w:rPr>
                <w:rFonts w:cstheme="minorHAnsi"/>
                <w:b/>
                <w:bCs/>
                <w:sz w:val="20"/>
                <w:szCs w:val="20"/>
              </w:rPr>
              <w:t xml:space="preserve">Artículo 12.- </w:t>
            </w:r>
            <w:r w:rsidRPr="00394801">
              <w:rPr>
                <w:rFonts w:cstheme="minorHAnsi"/>
                <w:sz w:val="20"/>
                <w:szCs w:val="20"/>
              </w:rPr>
              <w:t>Para inscribirse en alguna de las categorías, los consultores deberán acreditar los siguientes requisitos que para cada una de ellas se indican:</w:t>
            </w:r>
          </w:p>
          <w:p w14:paraId="459492B0" w14:textId="77777777" w:rsidR="00394801" w:rsidRPr="00394801" w:rsidRDefault="00394801" w:rsidP="00394801">
            <w:pPr>
              <w:jc w:val="both"/>
              <w:rPr>
                <w:rFonts w:cstheme="minorHAnsi"/>
                <w:sz w:val="20"/>
                <w:szCs w:val="20"/>
              </w:rPr>
            </w:pPr>
          </w:p>
          <w:p w14:paraId="0C5383D2" w14:textId="157851E0" w:rsidR="00394801" w:rsidRPr="00394801" w:rsidRDefault="00394801" w:rsidP="00394801">
            <w:pPr>
              <w:jc w:val="both"/>
              <w:rPr>
                <w:rFonts w:cstheme="minorHAnsi"/>
                <w:sz w:val="20"/>
                <w:szCs w:val="20"/>
              </w:rPr>
            </w:pPr>
            <w:r w:rsidRPr="00394801">
              <w:rPr>
                <w:rFonts w:cstheme="minorHAnsi"/>
                <w:sz w:val="20"/>
                <w:szCs w:val="20"/>
              </w:rPr>
              <w:t>1ª categoría:</w:t>
            </w:r>
          </w:p>
          <w:p w14:paraId="7AF4B99F" w14:textId="77777777" w:rsidR="00394801" w:rsidRPr="00394801" w:rsidRDefault="00394801" w:rsidP="00394801">
            <w:pPr>
              <w:jc w:val="both"/>
              <w:rPr>
                <w:rFonts w:cstheme="minorHAnsi"/>
                <w:sz w:val="20"/>
                <w:szCs w:val="20"/>
              </w:rPr>
            </w:pPr>
            <w:r w:rsidRPr="00394801">
              <w:rPr>
                <w:rFonts w:cstheme="minorHAnsi"/>
                <w:sz w:val="20"/>
                <w:szCs w:val="20"/>
              </w:rPr>
              <w:t xml:space="preserve">Se podrán inscribir en primera categoría de cualquiera de las subespecialidades, los consultores que cumplan con las exigencias </w:t>
            </w:r>
            <w:r w:rsidRPr="00394801">
              <w:rPr>
                <w:rFonts w:cstheme="minorHAnsi"/>
                <w:sz w:val="20"/>
                <w:szCs w:val="20"/>
              </w:rPr>
              <w:lastRenderedPageBreak/>
              <w:t>profesionales y de experiencia técnica establecidas en el cuadro inserto en el artículo 6º para esta categoría.</w:t>
            </w:r>
          </w:p>
          <w:p w14:paraId="1981FAA8" w14:textId="77777777" w:rsidR="00394801" w:rsidRPr="00394801" w:rsidRDefault="00394801" w:rsidP="00394801">
            <w:pPr>
              <w:jc w:val="both"/>
              <w:rPr>
                <w:rFonts w:cstheme="minorHAnsi"/>
                <w:sz w:val="20"/>
                <w:szCs w:val="20"/>
              </w:rPr>
            </w:pPr>
          </w:p>
          <w:p w14:paraId="1A4BF0B2" w14:textId="43E9BA8B" w:rsidR="00394801" w:rsidRPr="00394801" w:rsidRDefault="00394801" w:rsidP="00394801">
            <w:pPr>
              <w:jc w:val="both"/>
              <w:rPr>
                <w:rFonts w:cstheme="minorHAnsi"/>
                <w:sz w:val="20"/>
                <w:szCs w:val="20"/>
              </w:rPr>
            </w:pPr>
            <w:r w:rsidRPr="00394801">
              <w:rPr>
                <w:rFonts w:cstheme="minorHAnsi"/>
                <w:sz w:val="20"/>
                <w:szCs w:val="20"/>
              </w:rPr>
              <w:t>2ª categoría:</w:t>
            </w:r>
          </w:p>
          <w:p w14:paraId="1C2D1E5B" w14:textId="77777777" w:rsidR="00287A50" w:rsidRDefault="00394801" w:rsidP="00394801">
            <w:pPr>
              <w:jc w:val="both"/>
              <w:rPr>
                <w:rFonts w:cstheme="minorHAnsi"/>
                <w:sz w:val="20"/>
                <w:szCs w:val="20"/>
              </w:rPr>
            </w:pPr>
            <w:r w:rsidRPr="00394801">
              <w:rPr>
                <w:rFonts w:cstheme="minorHAnsi"/>
                <w:sz w:val="20"/>
                <w:szCs w:val="20"/>
              </w:rPr>
              <w:t>Se podrán inscribir en segunda categoría de cualquiera de las subespecialidades, los consultores que cumplan con las exigencias profesionales y de experiencia técnica establecidas en el cuadro inserto en el artículo 6º para esta categoría.</w:t>
            </w:r>
          </w:p>
          <w:p w14:paraId="2E648391" w14:textId="77777777" w:rsidR="00394801" w:rsidRDefault="00394801" w:rsidP="00394801">
            <w:pPr>
              <w:jc w:val="both"/>
              <w:rPr>
                <w:rFonts w:cstheme="minorHAnsi"/>
                <w:b/>
                <w:bCs/>
                <w:sz w:val="20"/>
                <w:szCs w:val="20"/>
              </w:rPr>
            </w:pPr>
          </w:p>
          <w:p w14:paraId="7FD3CCB9" w14:textId="77777777" w:rsidR="00394801" w:rsidRPr="00394801" w:rsidRDefault="00394801" w:rsidP="00394801">
            <w:pPr>
              <w:jc w:val="both"/>
              <w:rPr>
                <w:rFonts w:cstheme="minorHAnsi"/>
                <w:sz w:val="20"/>
                <w:szCs w:val="20"/>
              </w:rPr>
            </w:pPr>
            <w:r w:rsidRPr="00394801">
              <w:rPr>
                <w:rFonts w:cstheme="minorHAnsi"/>
                <w:sz w:val="20"/>
                <w:szCs w:val="20"/>
              </w:rPr>
              <w:t>3ª categoría:</w:t>
            </w:r>
          </w:p>
          <w:p w14:paraId="70E38A4E" w14:textId="77777777" w:rsidR="00394801" w:rsidRPr="00394801" w:rsidRDefault="00394801" w:rsidP="00394801">
            <w:pPr>
              <w:jc w:val="both"/>
              <w:rPr>
                <w:rFonts w:cstheme="minorHAnsi"/>
                <w:sz w:val="20"/>
                <w:szCs w:val="20"/>
              </w:rPr>
            </w:pPr>
            <w:r w:rsidRPr="00394801">
              <w:rPr>
                <w:rFonts w:cstheme="minorHAnsi"/>
                <w:sz w:val="20"/>
                <w:szCs w:val="20"/>
              </w:rPr>
              <w:t>Se podrán inscribir en tercera categoría de cualquiera de las subespecialidades, los consultores que cumplan con las exigencias profesionales establecidas en el cuadro inserto en el artículo 6º. Para esta categoría no se requiere acreditar experiencia técnica.</w:t>
            </w:r>
          </w:p>
          <w:p w14:paraId="643DD070" w14:textId="77777777" w:rsidR="00394801" w:rsidRPr="00394801" w:rsidRDefault="00394801" w:rsidP="00394801">
            <w:pPr>
              <w:jc w:val="both"/>
              <w:rPr>
                <w:rFonts w:cstheme="minorHAnsi"/>
                <w:sz w:val="20"/>
                <w:szCs w:val="20"/>
              </w:rPr>
            </w:pPr>
          </w:p>
          <w:p w14:paraId="32724D80" w14:textId="77777777" w:rsidR="00394801" w:rsidRPr="00394801" w:rsidRDefault="00394801" w:rsidP="00394801">
            <w:pPr>
              <w:jc w:val="both"/>
              <w:rPr>
                <w:rFonts w:cstheme="minorHAnsi"/>
                <w:sz w:val="20"/>
                <w:szCs w:val="20"/>
              </w:rPr>
            </w:pPr>
            <w:r w:rsidRPr="00394801">
              <w:rPr>
                <w:rFonts w:cstheme="minorHAnsi"/>
                <w:sz w:val="20"/>
                <w:szCs w:val="20"/>
              </w:rPr>
              <w:t>La experiencia se deberá acreditar mediante certificado emitido por la autoridad máxima o por el ministro de fe, en su caso, de la entidad contratante para la cual se haya ejecutado cada estudio, proyecto, asesoría, o informe, el que deberá contener las siguientes menciones:</w:t>
            </w:r>
          </w:p>
          <w:p w14:paraId="66140828" w14:textId="77777777" w:rsidR="00394801" w:rsidRPr="00394801" w:rsidRDefault="00394801" w:rsidP="00394801">
            <w:pPr>
              <w:jc w:val="both"/>
              <w:rPr>
                <w:rFonts w:cstheme="minorHAnsi"/>
                <w:sz w:val="20"/>
                <w:szCs w:val="20"/>
              </w:rPr>
            </w:pPr>
          </w:p>
          <w:p w14:paraId="2989CC83" w14:textId="78061209" w:rsidR="00394801" w:rsidRPr="00394801" w:rsidRDefault="00394801" w:rsidP="00394801">
            <w:pPr>
              <w:pStyle w:val="Prrafodelista"/>
              <w:numPr>
                <w:ilvl w:val="0"/>
                <w:numId w:val="7"/>
              </w:numPr>
              <w:jc w:val="both"/>
              <w:rPr>
                <w:rFonts w:cstheme="minorHAnsi"/>
                <w:sz w:val="20"/>
                <w:szCs w:val="20"/>
              </w:rPr>
            </w:pPr>
            <w:r w:rsidRPr="00394801">
              <w:rPr>
                <w:rFonts w:cstheme="minorHAnsi"/>
                <w:sz w:val="20"/>
                <w:szCs w:val="20"/>
              </w:rPr>
              <w:t>Nombre y RUT de la entidad contratante.</w:t>
            </w:r>
          </w:p>
          <w:p w14:paraId="2677793C" w14:textId="77777777" w:rsidR="00394801" w:rsidRPr="00394801" w:rsidRDefault="00394801" w:rsidP="00394801">
            <w:pPr>
              <w:jc w:val="both"/>
              <w:rPr>
                <w:rFonts w:cstheme="minorHAnsi"/>
                <w:sz w:val="20"/>
                <w:szCs w:val="20"/>
              </w:rPr>
            </w:pPr>
          </w:p>
          <w:p w14:paraId="5072BCC0" w14:textId="25DB5F70" w:rsidR="00394801" w:rsidRPr="00394801" w:rsidRDefault="00394801" w:rsidP="00394801">
            <w:pPr>
              <w:pStyle w:val="Prrafodelista"/>
              <w:numPr>
                <w:ilvl w:val="0"/>
                <w:numId w:val="7"/>
              </w:numPr>
              <w:jc w:val="both"/>
              <w:rPr>
                <w:rFonts w:cstheme="minorHAnsi"/>
                <w:sz w:val="20"/>
                <w:szCs w:val="20"/>
              </w:rPr>
            </w:pPr>
            <w:r w:rsidRPr="00394801">
              <w:rPr>
                <w:rFonts w:cstheme="minorHAnsi"/>
                <w:sz w:val="20"/>
                <w:szCs w:val="20"/>
              </w:rPr>
              <w:t>Tipo de estudio, proyecto, asesoría, o informe realizado y una breve descripción de estos.</w:t>
            </w:r>
          </w:p>
          <w:p w14:paraId="5CBFF64D" w14:textId="77777777" w:rsidR="00394801" w:rsidRPr="00394801" w:rsidRDefault="00394801" w:rsidP="00394801">
            <w:pPr>
              <w:jc w:val="both"/>
              <w:rPr>
                <w:rFonts w:cstheme="minorHAnsi"/>
                <w:sz w:val="20"/>
                <w:szCs w:val="20"/>
              </w:rPr>
            </w:pPr>
          </w:p>
          <w:p w14:paraId="4B58DF09" w14:textId="41B4315B" w:rsidR="00394801" w:rsidRPr="00394801" w:rsidRDefault="00394801" w:rsidP="00394801">
            <w:pPr>
              <w:pStyle w:val="Prrafodelista"/>
              <w:numPr>
                <w:ilvl w:val="0"/>
                <w:numId w:val="7"/>
              </w:numPr>
              <w:jc w:val="both"/>
              <w:rPr>
                <w:rFonts w:cstheme="minorHAnsi"/>
                <w:sz w:val="20"/>
                <w:szCs w:val="20"/>
              </w:rPr>
            </w:pPr>
            <w:r w:rsidRPr="00394801">
              <w:rPr>
                <w:rFonts w:cstheme="minorHAnsi"/>
                <w:sz w:val="20"/>
                <w:szCs w:val="20"/>
              </w:rPr>
              <w:t>Fecha de ejecución.</w:t>
            </w:r>
          </w:p>
          <w:p w14:paraId="2B7127CD" w14:textId="77777777" w:rsidR="00394801" w:rsidRPr="00394801" w:rsidRDefault="00394801" w:rsidP="00394801">
            <w:pPr>
              <w:jc w:val="both"/>
              <w:rPr>
                <w:rFonts w:cstheme="minorHAnsi"/>
                <w:sz w:val="20"/>
                <w:szCs w:val="20"/>
              </w:rPr>
            </w:pPr>
          </w:p>
          <w:p w14:paraId="2F109A8C" w14:textId="45CF9EA8" w:rsidR="00394801" w:rsidRPr="00394801" w:rsidRDefault="00394801" w:rsidP="00394801">
            <w:pPr>
              <w:pStyle w:val="Prrafodelista"/>
              <w:numPr>
                <w:ilvl w:val="0"/>
                <w:numId w:val="7"/>
              </w:numPr>
              <w:jc w:val="both"/>
              <w:rPr>
                <w:rFonts w:cstheme="minorHAnsi"/>
                <w:sz w:val="20"/>
                <w:szCs w:val="20"/>
              </w:rPr>
            </w:pPr>
            <w:r w:rsidRPr="00394801">
              <w:rPr>
                <w:rFonts w:cstheme="minorHAnsi"/>
                <w:sz w:val="20"/>
                <w:szCs w:val="20"/>
              </w:rPr>
              <w:t>Monto del honorario pagado.</w:t>
            </w:r>
          </w:p>
          <w:p w14:paraId="2B05B3BE" w14:textId="77777777" w:rsidR="00394801" w:rsidRPr="00394801" w:rsidRDefault="00394801" w:rsidP="00394801">
            <w:pPr>
              <w:jc w:val="both"/>
              <w:rPr>
                <w:rFonts w:cstheme="minorHAnsi"/>
                <w:sz w:val="20"/>
                <w:szCs w:val="20"/>
              </w:rPr>
            </w:pPr>
          </w:p>
          <w:p w14:paraId="14CD536C" w14:textId="764C6CB4" w:rsidR="00394801" w:rsidRPr="00394801" w:rsidRDefault="00394801" w:rsidP="00394801">
            <w:pPr>
              <w:pStyle w:val="Prrafodelista"/>
              <w:numPr>
                <w:ilvl w:val="0"/>
                <w:numId w:val="7"/>
              </w:numPr>
              <w:jc w:val="both"/>
              <w:rPr>
                <w:rFonts w:cstheme="minorHAnsi"/>
                <w:sz w:val="20"/>
                <w:szCs w:val="20"/>
              </w:rPr>
            </w:pPr>
            <w:r w:rsidRPr="00394801">
              <w:rPr>
                <w:rFonts w:cstheme="minorHAnsi"/>
                <w:sz w:val="20"/>
                <w:szCs w:val="20"/>
              </w:rPr>
              <w:t>Grado de cumplimiento del contrato.</w:t>
            </w:r>
          </w:p>
          <w:p w14:paraId="24061015" w14:textId="77777777" w:rsidR="00394801" w:rsidRPr="00394801" w:rsidRDefault="00394801" w:rsidP="00394801">
            <w:pPr>
              <w:jc w:val="both"/>
              <w:rPr>
                <w:rFonts w:cstheme="minorHAnsi"/>
                <w:sz w:val="20"/>
                <w:szCs w:val="20"/>
              </w:rPr>
            </w:pPr>
          </w:p>
          <w:p w14:paraId="64705394" w14:textId="30DD519F" w:rsidR="00394801" w:rsidRPr="00394801" w:rsidRDefault="00394801" w:rsidP="00394801">
            <w:pPr>
              <w:pStyle w:val="Prrafodelista"/>
              <w:numPr>
                <w:ilvl w:val="0"/>
                <w:numId w:val="7"/>
              </w:numPr>
              <w:jc w:val="both"/>
              <w:rPr>
                <w:rFonts w:cstheme="minorHAnsi"/>
                <w:b/>
                <w:bCs/>
                <w:sz w:val="20"/>
                <w:szCs w:val="20"/>
              </w:rPr>
            </w:pPr>
            <w:r w:rsidRPr="00394801">
              <w:rPr>
                <w:rFonts w:cstheme="minorHAnsi"/>
                <w:sz w:val="20"/>
                <w:szCs w:val="20"/>
              </w:rPr>
              <w:t>Cuando corresponda, constancia de la aprobación de los proyectos por el organismo legalmente encargado de su control.</w:t>
            </w:r>
          </w:p>
        </w:tc>
        <w:tc>
          <w:tcPr>
            <w:tcW w:w="5954" w:type="dxa"/>
          </w:tcPr>
          <w:p w14:paraId="43DDB06B" w14:textId="77777777" w:rsidR="00394801" w:rsidRPr="00394801" w:rsidRDefault="00394801" w:rsidP="00394801">
            <w:pPr>
              <w:spacing w:line="276" w:lineRule="auto"/>
              <w:ind w:left="164" w:right="172"/>
              <w:jc w:val="both"/>
              <w:rPr>
                <w:sz w:val="20"/>
                <w:szCs w:val="20"/>
              </w:rPr>
            </w:pPr>
            <w:r w:rsidRPr="002B6079">
              <w:rPr>
                <w:b/>
                <w:bCs/>
                <w:sz w:val="20"/>
                <w:szCs w:val="20"/>
              </w:rPr>
              <w:lastRenderedPageBreak/>
              <w:t>Artículo 12.-</w:t>
            </w:r>
            <w:r w:rsidRPr="00394801">
              <w:rPr>
                <w:sz w:val="20"/>
                <w:szCs w:val="20"/>
              </w:rPr>
              <w:t xml:space="preserve"> Para inscribirse en alguna de las categorías, los consultores deberán acreditar los siguientes requisitos que para cada una de ellas se indican:</w:t>
            </w:r>
          </w:p>
          <w:p w14:paraId="2AC5CDC4" w14:textId="77777777" w:rsidR="00394801" w:rsidRPr="00394801" w:rsidRDefault="00394801" w:rsidP="00394801">
            <w:pPr>
              <w:spacing w:line="276" w:lineRule="auto"/>
              <w:ind w:left="164" w:right="172"/>
              <w:jc w:val="both"/>
              <w:rPr>
                <w:sz w:val="20"/>
                <w:szCs w:val="20"/>
              </w:rPr>
            </w:pPr>
          </w:p>
          <w:p w14:paraId="0173AA54" w14:textId="77777777" w:rsidR="00394801" w:rsidRPr="00394801" w:rsidRDefault="00394801" w:rsidP="00394801">
            <w:pPr>
              <w:spacing w:line="276" w:lineRule="auto"/>
              <w:ind w:left="164" w:right="172"/>
              <w:jc w:val="both"/>
              <w:rPr>
                <w:sz w:val="20"/>
                <w:szCs w:val="20"/>
              </w:rPr>
            </w:pPr>
            <w:r w:rsidRPr="00394801">
              <w:rPr>
                <w:sz w:val="20"/>
                <w:szCs w:val="20"/>
              </w:rPr>
              <w:t>1ª categoría:</w:t>
            </w:r>
          </w:p>
          <w:p w14:paraId="4D5A0EFD" w14:textId="77777777" w:rsidR="00394801" w:rsidRPr="00394801" w:rsidRDefault="00394801" w:rsidP="00394801">
            <w:pPr>
              <w:spacing w:line="276" w:lineRule="auto"/>
              <w:ind w:left="164" w:right="172"/>
              <w:jc w:val="both"/>
              <w:rPr>
                <w:sz w:val="20"/>
                <w:szCs w:val="20"/>
              </w:rPr>
            </w:pPr>
            <w:r w:rsidRPr="00394801">
              <w:rPr>
                <w:sz w:val="20"/>
                <w:szCs w:val="20"/>
              </w:rPr>
              <w:t xml:space="preserve">Se podrán inscribir en primera categoría de cualquiera de las subespecialidades, los consultores que cumplan con las exigencias </w:t>
            </w:r>
            <w:r w:rsidRPr="00394801">
              <w:rPr>
                <w:sz w:val="20"/>
                <w:szCs w:val="20"/>
              </w:rPr>
              <w:lastRenderedPageBreak/>
              <w:t>profesionales y de experiencia técnica establecidas en el cuadro inserto en el artículo 6º para esta categoría.</w:t>
            </w:r>
          </w:p>
          <w:p w14:paraId="12FDDBC7" w14:textId="77777777" w:rsidR="00394801" w:rsidRPr="00394801" w:rsidRDefault="00394801" w:rsidP="00394801">
            <w:pPr>
              <w:spacing w:line="276" w:lineRule="auto"/>
              <w:ind w:left="164" w:right="172"/>
              <w:jc w:val="both"/>
              <w:rPr>
                <w:sz w:val="20"/>
                <w:szCs w:val="20"/>
              </w:rPr>
            </w:pPr>
          </w:p>
          <w:p w14:paraId="2FE51465" w14:textId="77777777" w:rsidR="00394801" w:rsidRPr="00394801" w:rsidRDefault="00394801" w:rsidP="00394801">
            <w:pPr>
              <w:spacing w:line="276" w:lineRule="auto"/>
              <w:ind w:left="164" w:right="172"/>
              <w:jc w:val="both"/>
              <w:rPr>
                <w:sz w:val="20"/>
                <w:szCs w:val="20"/>
              </w:rPr>
            </w:pPr>
            <w:r w:rsidRPr="00394801">
              <w:rPr>
                <w:sz w:val="20"/>
                <w:szCs w:val="20"/>
              </w:rPr>
              <w:t>2ª categoría:</w:t>
            </w:r>
          </w:p>
          <w:p w14:paraId="024C3BE4" w14:textId="77777777" w:rsidR="00394801" w:rsidRPr="00394801" w:rsidRDefault="00394801" w:rsidP="00394801">
            <w:pPr>
              <w:spacing w:line="276" w:lineRule="auto"/>
              <w:ind w:left="164" w:right="172"/>
              <w:jc w:val="both"/>
              <w:rPr>
                <w:sz w:val="20"/>
                <w:szCs w:val="20"/>
              </w:rPr>
            </w:pPr>
            <w:r w:rsidRPr="00394801">
              <w:rPr>
                <w:sz w:val="20"/>
                <w:szCs w:val="20"/>
              </w:rPr>
              <w:t>Se podrán inscribir en segunda categoría de cualquiera de las subespecialidades, los consultores que cumplan con las exigencias profesionales y de experiencia técnica establecidas en el cuadro inserto en el artículo 6º para esta categoría.</w:t>
            </w:r>
          </w:p>
          <w:p w14:paraId="41A23B19" w14:textId="77777777" w:rsidR="00394801" w:rsidRPr="00394801" w:rsidRDefault="00394801" w:rsidP="00394801">
            <w:pPr>
              <w:spacing w:line="276" w:lineRule="auto"/>
              <w:ind w:left="164" w:right="172"/>
              <w:jc w:val="both"/>
              <w:rPr>
                <w:sz w:val="20"/>
                <w:szCs w:val="20"/>
              </w:rPr>
            </w:pPr>
          </w:p>
          <w:p w14:paraId="07C1FA71" w14:textId="77777777" w:rsidR="00394801" w:rsidRPr="00394801" w:rsidRDefault="00394801" w:rsidP="00394801">
            <w:pPr>
              <w:spacing w:line="276" w:lineRule="auto"/>
              <w:ind w:left="164" w:right="172"/>
              <w:jc w:val="both"/>
              <w:rPr>
                <w:sz w:val="20"/>
                <w:szCs w:val="20"/>
              </w:rPr>
            </w:pPr>
            <w:r w:rsidRPr="00394801">
              <w:rPr>
                <w:sz w:val="20"/>
                <w:szCs w:val="20"/>
              </w:rPr>
              <w:t>3ª categoría:</w:t>
            </w:r>
          </w:p>
          <w:p w14:paraId="37B168B0" w14:textId="77777777" w:rsidR="00394801" w:rsidRPr="00394801" w:rsidRDefault="00394801" w:rsidP="00394801">
            <w:pPr>
              <w:spacing w:line="276" w:lineRule="auto"/>
              <w:ind w:left="164" w:right="172"/>
              <w:jc w:val="both"/>
              <w:rPr>
                <w:sz w:val="20"/>
                <w:szCs w:val="20"/>
              </w:rPr>
            </w:pPr>
            <w:r w:rsidRPr="00394801">
              <w:rPr>
                <w:sz w:val="20"/>
                <w:szCs w:val="20"/>
              </w:rPr>
              <w:t>Se podrán inscribir en tercera categoría de cualquiera de las subespecialidades, los consultores que cumplan con las exigencias profesionales establecidas en el cuadro inserto en el artículo 6º. Para esta categoría no se requiere acreditar experiencia técnica.</w:t>
            </w:r>
          </w:p>
          <w:p w14:paraId="2C0A0526" w14:textId="77777777" w:rsidR="00394801" w:rsidRPr="00394801" w:rsidRDefault="00394801" w:rsidP="00394801">
            <w:pPr>
              <w:spacing w:line="276" w:lineRule="auto"/>
              <w:ind w:left="164" w:right="172"/>
              <w:jc w:val="both"/>
              <w:rPr>
                <w:sz w:val="20"/>
                <w:szCs w:val="20"/>
              </w:rPr>
            </w:pPr>
          </w:p>
          <w:p w14:paraId="17745B26" w14:textId="77777777" w:rsidR="00394801" w:rsidRPr="00394801" w:rsidRDefault="00394801" w:rsidP="00394801">
            <w:pPr>
              <w:spacing w:line="276" w:lineRule="auto"/>
              <w:ind w:left="164" w:right="172"/>
              <w:jc w:val="both"/>
              <w:rPr>
                <w:sz w:val="20"/>
                <w:szCs w:val="20"/>
              </w:rPr>
            </w:pPr>
            <w:r w:rsidRPr="00394801">
              <w:rPr>
                <w:sz w:val="20"/>
                <w:szCs w:val="20"/>
              </w:rPr>
              <w:t>La experiencia se deberá acreditar mediante certificado emitido por la autoridad máxima o por el ministro de fe, en su caso, de la entidad contratante para la cual se haya ejecutado cada estudio, proyecto, asesoría, o informe, el que deberá contener las siguientes menciones:</w:t>
            </w:r>
          </w:p>
          <w:p w14:paraId="65D97A33" w14:textId="77777777" w:rsidR="00394801" w:rsidRPr="00394801" w:rsidRDefault="00394801" w:rsidP="00394801">
            <w:pPr>
              <w:spacing w:line="276" w:lineRule="auto"/>
              <w:ind w:left="164" w:right="172"/>
              <w:jc w:val="both"/>
              <w:rPr>
                <w:sz w:val="20"/>
                <w:szCs w:val="20"/>
              </w:rPr>
            </w:pPr>
          </w:p>
          <w:p w14:paraId="6331D59C" w14:textId="77777777" w:rsidR="00394801" w:rsidRPr="00394801" w:rsidRDefault="00394801" w:rsidP="00394801">
            <w:pPr>
              <w:spacing w:line="276" w:lineRule="auto"/>
              <w:ind w:left="164" w:right="172"/>
              <w:jc w:val="both"/>
              <w:rPr>
                <w:sz w:val="20"/>
                <w:szCs w:val="20"/>
              </w:rPr>
            </w:pPr>
            <w:r w:rsidRPr="00394801">
              <w:rPr>
                <w:sz w:val="20"/>
                <w:szCs w:val="20"/>
              </w:rPr>
              <w:t>1-</w:t>
            </w:r>
            <w:r w:rsidRPr="00394801">
              <w:rPr>
                <w:sz w:val="20"/>
                <w:szCs w:val="20"/>
              </w:rPr>
              <w:tab/>
              <w:t>Nombre y RUT de la entidad contratante.</w:t>
            </w:r>
          </w:p>
          <w:p w14:paraId="09DCAEC5" w14:textId="77777777" w:rsidR="00394801" w:rsidRPr="00394801" w:rsidRDefault="00394801" w:rsidP="00394801">
            <w:pPr>
              <w:spacing w:line="276" w:lineRule="auto"/>
              <w:ind w:left="164" w:right="172"/>
              <w:jc w:val="both"/>
              <w:rPr>
                <w:sz w:val="20"/>
                <w:szCs w:val="20"/>
              </w:rPr>
            </w:pPr>
          </w:p>
          <w:p w14:paraId="72298106" w14:textId="77777777" w:rsidR="00394801" w:rsidRPr="00394801" w:rsidRDefault="00394801" w:rsidP="00394801">
            <w:pPr>
              <w:spacing w:line="276" w:lineRule="auto"/>
              <w:ind w:left="164" w:right="172"/>
              <w:jc w:val="both"/>
              <w:rPr>
                <w:sz w:val="20"/>
                <w:szCs w:val="20"/>
              </w:rPr>
            </w:pPr>
            <w:r w:rsidRPr="00394801">
              <w:rPr>
                <w:sz w:val="20"/>
                <w:szCs w:val="20"/>
              </w:rPr>
              <w:t>2-</w:t>
            </w:r>
            <w:r w:rsidRPr="00394801">
              <w:rPr>
                <w:sz w:val="20"/>
                <w:szCs w:val="20"/>
              </w:rPr>
              <w:tab/>
              <w:t>Tipo de estudio, proyecto, asesoría, o informe realizado y una breve descripción de estos.</w:t>
            </w:r>
          </w:p>
          <w:p w14:paraId="3D47ABA1" w14:textId="77777777" w:rsidR="00394801" w:rsidRPr="00394801" w:rsidRDefault="00394801" w:rsidP="00394801">
            <w:pPr>
              <w:spacing w:line="276" w:lineRule="auto"/>
              <w:ind w:left="164" w:right="172"/>
              <w:jc w:val="both"/>
              <w:rPr>
                <w:sz w:val="20"/>
                <w:szCs w:val="20"/>
              </w:rPr>
            </w:pPr>
          </w:p>
          <w:p w14:paraId="0190216C" w14:textId="77777777" w:rsidR="00394801" w:rsidRPr="00394801" w:rsidRDefault="00394801" w:rsidP="00394801">
            <w:pPr>
              <w:spacing w:line="276" w:lineRule="auto"/>
              <w:ind w:left="164" w:right="172"/>
              <w:jc w:val="both"/>
              <w:rPr>
                <w:sz w:val="20"/>
                <w:szCs w:val="20"/>
              </w:rPr>
            </w:pPr>
            <w:r w:rsidRPr="00394801">
              <w:rPr>
                <w:sz w:val="20"/>
                <w:szCs w:val="20"/>
              </w:rPr>
              <w:t>3-</w:t>
            </w:r>
            <w:r w:rsidRPr="00394801">
              <w:rPr>
                <w:sz w:val="20"/>
                <w:szCs w:val="20"/>
              </w:rPr>
              <w:tab/>
              <w:t>Fecha de ejecución.</w:t>
            </w:r>
          </w:p>
          <w:p w14:paraId="115EEF39" w14:textId="77777777" w:rsidR="00394801" w:rsidRPr="00394801" w:rsidRDefault="00394801" w:rsidP="00394801">
            <w:pPr>
              <w:spacing w:line="276" w:lineRule="auto"/>
              <w:ind w:left="164" w:right="172"/>
              <w:jc w:val="both"/>
              <w:rPr>
                <w:sz w:val="20"/>
                <w:szCs w:val="20"/>
              </w:rPr>
            </w:pPr>
          </w:p>
          <w:p w14:paraId="020C2006" w14:textId="77777777" w:rsidR="00394801" w:rsidRPr="00394801" w:rsidRDefault="00394801" w:rsidP="00394801">
            <w:pPr>
              <w:spacing w:line="276" w:lineRule="auto"/>
              <w:ind w:left="164" w:right="172"/>
              <w:jc w:val="both"/>
              <w:rPr>
                <w:sz w:val="20"/>
                <w:szCs w:val="20"/>
              </w:rPr>
            </w:pPr>
            <w:r w:rsidRPr="00394801">
              <w:rPr>
                <w:sz w:val="20"/>
                <w:szCs w:val="20"/>
              </w:rPr>
              <w:t>4-</w:t>
            </w:r>
            <w:r w:rsidRPr="00394801">
              <w:rPr>
                <w:sz w:val="20"/>
                <w:szCs w:val="20"/>
              </w:rPr>
              <w:tab/>
              <w:t>Monto del honorario pagado.</w:t>
            </w:r>
          </w:p>
          <w:p w14:paraId="26353BA5" w14:textId="77777777" w:rsidR="00394801" w:rsidRPr="00394801" w:rsidRDefault="00394801" w:rsidP="00394801">
            <w:pPr>
              <w:spacing w:line="276" w:lineRule="auto"/>
              <w:ind w:left="164" w:right="172"/>
              <w:jc w:val="both"/>
              <w:rPr>
                <w:sz w:val="20"/>
                <w:szCs w:val="20"/>
              </w:rPr>
            </w:pPr>
          </w:p>
          <w:p w14:paraId="633DE047" w14:textId="77777777" w:rsidR="00394801" w:rsidRPr="00394801" w:rsidRDefault="00394801" w:rsidP="00394801">
            <w:pPr>
              <w:spacing w:line="276" w:lineRule="auto"/>
              <w:ind w:left="164" w:right="172"/>
              <w:jc w:val="both"/>
              <w:rPr>
                <w:sz w:val="20"/>
                <w:szCs w:val="20"/>
              </w:rPr>
            </w:pPr>
            <w:r w:rsidRPr="00394801">
              <w:rPr>
                <w:sz w:val="20"/>
                <w:szCs w:val="20"/>
              </w:rPr>
              <w:t>5-</w:t>
            </w:r>
            <w:r w:rsidRPr="00394801">
              <w:rPr>
                <w:sz w:val="20"/>
                <w:szCs w:val="20"/>
              </w:rPr>
              <w:tab/>
              <w:t>Grado de cumplimiento del contrato.</w:t>
            </w:r>
          </w:p>
          <w:p w14:paraId="57D1E6E2" w14:textId="77777777" w:rsidR="00394801" w:rsidRPr="00394801" w:rsidRDefault="00394801" w:rsidP="00394801">
            <w:pPr>
              <w:spacing w:line="276" w:lineRule="auto"/>
              <w:ind w:left="164" w:right="172"/>
              <w:jc w:val="both"/>
              <w:rPr>
                <w:sz w:val="20"/>
                <w:szCs w:val="20"/>
              </w:rPr>
            </w:pPr>
          </w:p>
          <w:p w14:paraId="1DF7E8D7" w14:textId="2A936197" w:rsidR="00394801" w:rsidRDefault="00394801" w:rsidP="00394801">
            <w:pPr>
              <w:spacing w:line="276" w:lineRule="auto"/>
              <w:ind w:left="164" w:right="172"/>
              <w:jc w:val="both"/>
              <w:rPr>
                <w:sz w:val="20"/>
                <w:szCs w:val="20"/>
              </w:rPr>
            </w:pPr>
            <w:r w:rsidRPr="00394801">
              <w:rPr>
                <w:sz w:val="20"/>
                <w:szCs w:val="20"/>
              </w:rPr>
              <w:t>6-</w:t>
            </w:r>
            <w:r w:rsidRPr="00394801">
              <w:rPr>
                <w:sz w:val="20"/>
                <w:szCs w:val="20"/>
              </w:rPr>
              <w:tab/>
              <w:t>Cuando corresponda, constancia de la aprobación de los proyectos por el organismo legalmente encargado de su control.</w:t>
            </w:r>
          </w:p>
          <w:p w14:paraId="4FF256DF" w14:textId="77777777" w:rsidR="00394801" w:rsidRDefault="00394801" w:rsidP="00287A50">
            <w:pPr>
              <w:spacing w:line="276" w:lineRule="auto"/>
              <w:ind w:left="164" w:right="172"/>
              <w:jc w:val="both"/>
              <w:rPr>
                <w:sz w:val="20"/>
                <w:szCs w:val="20"/>
              </w:rPr>
            </w:pPr>
          </w:p>
          <w:p w14:paraId="444332A7" w14:textId="4AAC52D3" w:rsidR="00287A50" w:rsidRPr="004711D1" w:rsidRDefault="00394801" w:rsidP="00287A50">
            <w:pPr>
              <w:spacing w:line="276" w:lineRule="auto"/>
              <w:ind w:left="164" w:right="172"/>
              <w:jc w:val="both"/>
              <w:rPr>
                <w:b/>
                <w:bCs/>
                <w:sz w:val="20"/>
                <w:szCs w:val="20"/>
              </w:rPr>
            </w:pPr>
            <w:r w:rsidRPr="004711D1">
              <w:rPr>
                <w:b/>
                <w:bCs/>
                <w:sz w:val="20"/>
                <w:szCs w:val="20"/>
              </w:rPr>
              <w:t>En el caso de las Subespecialidades Arqueología código 1914 y Paleontología código 1915, para la primera categoría, los 5 permisos de excavación arqueológica deben ser otorgados por el Consejo de Monumentos Nacionales, y deben estar asociados a contratos de obras públicas o privadas, o asociados a participación como arqueólogo(a) de apoyo en al menos 10 obras públicas o privadas. Para la segunda categoría los 3 permisos de excavación arqueológica deben ser otorgados por el Consejo de Monumentos Nacionales, asociados a contratos de obras públicas o privadas, o asociados a participación como arqueólogo(a) de apoyo en al menos 8 obras públicas o privadas.</w:t>
            </w:r>
          </w:p>
        </w:tc>
        <w:tc>
          <w:tcPr>
            <w:tcW w:w="7513" w:type="dxa"/>
          </w:tcPr>
          <w:p w14:paraId="60FAFAFF" w14:textId="77777777" w:rsidR="00287A50" w:rsidRPr="004E04FE" w:rsidRDefault="00287A50" w:rsidP="00287A50">
            <w:pPr>
              <w:ind w:right="127"/>
              <w:rPr>
                <w:rFonts w:cstheme="minorHAnsi"/>
                <w:bCs/>
                <w:sz w:val="20"/>
                <w:szCs w:val="20"/>
              </w:rPr>
            </w:pPr>
          </w:p>
        </w:tc>
      </w:tr>
      <w:tr w:rsidR="00394801" w:rsidRPr="00536FF3" w14:paraId="5090C6E1" w14:textId="77777777" w:rsidTr="00394801">
        <w:trPr>
          <w:trHeight w:val="567"/>
          <w:jc w:val="center"/>
        </w:trPr>
        <w:tc>
          <w:tcPr>
            <w:tcW w:w="19132" w:type="dxa"/>
            <w:gridSpan w:val="3"/>
            <w:vAlign w:val="center"/>
          </w:tcPr>
          <w:p w14:paraId="496F5EB3" w14:textId="18E54B89" w:rsidR="00394801" w:rsidRPr="004E04FE" w:rsidRDefault="00394801" w:rsidP="00394801">
            <w:pPr>
              <w:ind w:right="127"/>
              <w:rPr>
                <w:rFonts w:cstheme="minorHAnsi"/>
                <w:bCs/>
                <w:sz w:val="20"/>
                <w:szCs w:val="20"/>
              </w:rPr>
            </w:pPr>
            <w:r w:rsidRPr="00287A50">
              <w:rPr>
                <w:rFonts w:cstheme="minorHAnsi"/>
                <w:b/>
                <w:color w:val="000000"/>
                <w:sz w:val="24"/>
                <w:szCs w:val="24"/>
              </w:rPr>
              <w:lastRenderedPageBreak/>
              <w:t xml:space="preserve">ARTÍCULO </w:t>
            </w:r>
            <w:r>
              <w:rPr>
                <w:rFonts w:cstheme="minorHAnsi"/>
                <w:b/>
                <w:color w:val="000000"/>
                <w:sz w:val="24"/>
                <w:szCs w:val="24"/>
              </w:rPr>
              <w:t>14</w:t>
            </w:r>
            <w:r w:rsidRPr="00287A50">
              <w:rPr>
                <w:rFonts w:cstheme="minorHAnsi"/>
                <w:b/>
                <w:color w:val="000000"/>
                <w:sz w:val="24"/>
                <w:szCs w:val="24"/>
              </w:rPr>
              <w:t>. (SE REEMPLAZA TEXTO COMPLETO)</w:t>
            </w:r>
          </w:p>
        </w:tc>
      </w:tr>
      <w:tr w:rsidR="00394801" w:rsidRPr="00536FF3" w14:paraId="3A17E7EC" w14:textId="77777777" w:rsidTr="00F70FAC">
        <w:trPr>
          <w:trHeight w:val="290"/>
          <w:jc w:val="center"/>
        </w:trPr>
        <w:tc>
          <w:tcPr>
            <w:tcW w:w="5665" w:type="dxa"/>
            <w:vAlign w:val="center"/>
          </w:tcPr>
          <w:p w14:paraId="21A12CE7" w14:textId="75BD9124" w:rsidR="00394801" w:rsidRDefault="00394801" w:rsidP="00394801">
            <w:pPr>
              <w:jc w:val="both"/>
              <w:rPr>
                <w:rFonts w:cstheme="minorHAnsi"/>
                <w:b/>
                <w:bCs/>
                <w:sz w:val="20"/>
                <w:szCs w:val="20"/>
              </w:rPr>
            </w:pPr>
            <w:r w:rsidRPr="00394801">
              <w:rPr>
                <w:rFonts w:cstheme="minorHAnsi"/>
                <w:b/>
                <w:bCs/>
                <w:sz w:val="20"/>
                <w:szCs w:val="20"/>
              </w:rPr>
              <w:t xml:space="preserve">Artículo 14.- </w:t>
            </w:r>
            <w:r w:rsidRPr="00394801">
              <w:rPr>
                <w:rFonts w:cstheme="minorHAnsi"/>
                <w:sz w:val="20"/>
                <w:szCs w:val="20"/>
              </w:rPr>
              <w:t>Las sociedades consultoras podrán computar exclusivamente la experiencia técnica de uno de sus socios por cada subespecialidad, o bien, podrán optar por acreditar su propia experiencia técnica acumulada como persona jurídica. Ambas alternativas son excluyentes, por lo cual no pueden sumarse.</w:t>
            </w:r>
          </w:p>
        </w:tc>
        <w:tc>
          <w:tcPr>
            <w:tcW w:w="5954" w:type="dxa"/>
          </w:tcPr>
          <w:p w14:paraId="3F44637F" w14:textId="50729E51" w:rsidR="00394801" w:rsidRPr="00394801" w:rsidRDefault="00394801" w:rsidP="00394801">
            <w:pPr>
              <w:spacing w:line="276" w:lineRule="auto"/>
              <w:ind w:left="164" w:right="172"/>
              <w:jc w:val="both"/>
              <w:rPr>
                <w:sz w:val="20"/>
                <w:szCs w:val="20"/>
              </w:rPr>
            </w:pPr>
            <w:r w:rsidRPr="00394801">
              <w:rPr>
                <w:b/>
                <w:bCs/>
                <w:sz w:val="20"/>
                <w:szCs w:val="20"/>
              </w:rPr>
              <w:t>Artículo 14:</w:t>
            </w:r>
            <w:r w:rsidRPr="00394801">
              <w:rPr>
                <w:sz w:val="20"/>
                <w:szCs w:val="20"/>
              </w:rPr>
              <w:t xml:space="preserve"> Las personas jurídicas por cada subespecialidad, podrán computar exclusivamente la experiencia técnica de uno de sus: socios, directores, administradores, trabajadores o autoridad superior, según corresponda, o bien, podrán optar por acreditar su propia experiencia técnica acumulada como persona jurídica. Ambas alternativas son excluyentes, por lo cual no pueden sumarse. Las personas naturales por cada subespecialidad, podrán computar exclusivamente su propia experiencia técnica acumulada como persona natural, o bien, podrán optar por presentar la experiencia técnica de uno de sus trabajadores, con una antigüedad mínima de 6 meses. Ambas alternativas son excluyentes, por lo cual no pueden sumarse. La acreditación de la experiencia técnica de los trabajadores no podrá ser invocada para la inscripción en Primera Categoría.</w:t>
            </w:r>
          </w:p>
        </w:tc>
        <w:tc>
          <w:tcPr>
            <w:tcW w:w="7513" w:type="dxa"/>
          </w:tcPr>
          <w:p w14:paraId="3DA9E736" w14:textId="77777777" w:rsidR="00394801" w:rsidRPr="004E04FE" w:rsidRDefault="00394801" w:rsidP="00394801">
            <w:pPr>
              <w:ind w:right="127"/>
              <w:rPr>
                <w:rFonts w:cstheme="minorHAnsi"/>
                <w:bCs/>
                <w:sz w:val="20"/>
                <w:szCs w:val="20"/>
              </w:rPr>
            </w:pPr>
          </w:p>
        </w:tc>
      </w:tr>
      <w:tr w:rsidR="00394801" w:rsidRPr="00536FF3" w14:paraId="09DACC13" w14:textId="77777777" w:rsidTr="00394801">
        <w:trPr>
          <w:trHeight w:val="567"/>
          <w:jc w:val="center"/>
        </w:trPr>
        <w:tc>
          <w:tcPr>
            <w:tcW w:w="19132" w:type="dxa"/>
            <w:gridSpan w:val="3"/>
            <w:vAlign w:val="center"/>
          </w:tcPr>
          <w:p w14:paraId="6D302DB9" w14:textId="77777777" w:rsidR="00394801" w:rsidRDefault="00394801" w:rsidP="00394801">
            <w:pPr>
              <w:ind w:right="127"/>
              <w:rPr>
                <w:rFonts w:cstheme="minorHAnsi"/>
                <w:b/>
                <w:color w:val="000000"/>
                <w:sz w:val="24"/>
                <w:szCs w:val="24"/>
              </w:rPr>
            </w:pPr>
            <w:r w:rsidRPr="00287A50">
              <w:rPr>
                <w:rFonts w:cstheme="minorHAnsi"/>
                <w:b/>
                <w:color w:val="000000"/>
                <w:sz w:val="24"/>
                <w:szCs w:val="24"/>
              </w:rPr>
              <w:t xml:space="preserve">ARTÍCULO </w:t>
            </w:r>
            <w:r>
              <w:rPr>
                <w:rFonts w:cstheme="minorHAnsi"/>
                <w:b/>
                <w:color w:val="000000"/>
                <w:sz w:val="24"/>
                <w:szCs w:val="24"/>
              </w:rPr>
              <w:t>12</w:t>
            </w:r>
            <w:r w:rsidRPr="00287A50">
              <w:rPr>
                <w:rFonts w:cstheme="minorHAnsi"/>
                <w:b/>
                <w:color w:val="000000"/>
                <w:sz w:val="24"/>
                <w:szCs w:val="24"/>
              </w:rPr>
              <w:t>. (SE</w:t>
            </w:r>
            <w:r>
              <w:rPr>
                <w:rFonts w:cstheme="minorHAnsi"/>
                <w:b/>
                <w:color w:val="000000"/>
                <w:sz w:val="24"/>
                <w:szCs w:val="24"/>
              </w:rPr>
              <w:t xml:space="preserve"> AGREGA</w:t>
            </w:r>
            <w:r w:rsidRPr="00287A50">
              <w:rPr>
                <w:rFonts w:cstheme="minorHAnsi"/>
                <w:b/>
                <w:color w:val="000000"/>
                <w:sz w:val="24"/>
                <w:szCs w:val="24"/>
              </w:rPr>
              <w:t xml:space="preserve"> </w:t>
            </w:r>
            <w:r w:rsidRPr="00394801">
              <w:rPr>
                <w:rFonts w:cstheme="minorHAnsi"/>
                <w:b/>
                <w:color w:val="000000"/>
                <w:sz w:val="24"/>
                <w:szCs w:val="24"/>
              </w:rPr>
              <w:t xml:space="preserve">AL ARTÍCULO 19 </w:t>
            </w:r>
            <w:proofErr w:type="spellStart"/>
            <w:r w:rsidRPr="00394801">
              <w:rPr>
                <w:rFonts w:cstheme="minorHAnsi"/>
                <w:b/>
                <w:color w:val="000000"/>
                <w:sz w:val="24"/>
                <w:szCs w:val="24"/>
              </w:rPr>
              <w:t>N°</w:t>
            </w:r>
            <w:proofErr w:type="spellEnd"/>
            <w:r w:rsidRPr="00394801">
              <w:rPr>
                <w:rFonts w:cstheme="minorHAnsi"/>
                <w:b/>
                <w:color w:val="000000"/>
                <w:sz w:val="24"/>
                <w:szCs w:val="24"/>
              </w:rPr>
              <w:t xml:space="preserve"> 1) LA LETRA F)</w:t>
            </w:r>
            <w:r w:rsidRPr="00287A50">
              <w:rPr>
                <w:rFonts w:cstheme="minorHAnsi"/>
                <w:b/>
                <w:color w:val="000000"/>
                <w:sz w:val="24"/>
                <w:szCs w:val="24"/>
              </w:rPr>
              <w:t>)</w:t>
            </w:r>
          </w:p>
          <w:p w14:paraId="4A3CAE23" w14:textId="77777777" w:rsidR="00544A43" w:rsidRDefault="00544A43" w:rsidP="00394801">
            <w:pPr>
              <w:ind w:right="127"/>
              <w:rPr>
                <w:rFonts w:cstheme="minorHAnsi"/>
                <w:b/>
                <w:color w:val="000000"/>
                <w:sz w:val="24"/>
                <w:szCs w:val="24"/>
              </w:rPr>
            </w:pPr>
          </w:p>
          <w:p w14:paraId="4404DE8E" w14:textId="24B87D64" w:rsidR="00544A43" w:rsidRPr="004E04FE" w:rsidRDefault="00544A43" w:rsidP="00394801">
            <w:pPr>
              <w:ind w:right="127"/>
              <w:rPr>
                <w:rFonts w:cstheme="minorHAnsi"/>
                <w:bCs/>
                <w:sz w:val="20"/>
                <w:szCs w:val="20"/>
              </w:rPr>
            </w:pPr>
            <w:r>
              <w:rPr>
                <w:rFonts w:cstheme="minorHAnsi"/>
                <w:b/>
                <w:i/>
                <w:color w:val="000000"/>
              </w:rPr>
              <w:t>*</w:t>
            </w:r>
            <w:r w:rsidRPr="00544A43">
              <w:rPr>
                <w:rFonts w:cstheme="minorHAnsi"/>
                <w:b/>
                <w:i/>
                <w:color w:val="000000"/>
              </w:rPr>
              <w:t>Nota: el color negro se inserta lo nuevo</w:t>
            </w:r>
          </w:p>
        </w:tc>
      </w:tr>
      <w:tr w:rsidR="00394801" w:rsidRPr="00536FF3" w14:paraId="05B90D95" w14:textId="77777777" w:rsidTr="00F70FAC">
        <w:trPr>
          <w:trHeight w:val="290"/>
          <w:jc w:val="center"/>
        </w:trPr>
        <w:tc>
          <w:tcPr>
            <w:tcW w:w="5665" w:type="dxa"/>
            <w:vAlign w:val="center"/>
          </w:tcPr>
          <w:p w14:paraId="2B44F234" w14:textId="77777777" w:rsidR="00394801" w:rsidRPr="00394801" w:rsidRDefault="00394801" w:rsidP="00394801">
            <w:pPr>
              <w:jc w:val="both"/>
              <w:rPr>
                <w:rFonts w:cstheme="minorHAnsi"/>
                <w:b/>
                <w:bCs/>
                <w:sz w:val="20"/>
                <w:szCs w:val="20"/>
              </w:rPr>
            </w:pPr>
            <w:r w:rsidRPr="00394801">
              <w:rPr>
                <w:rFonts w:cstheme="minorHAnsi"/>
                <w:b/>
                <w:bCs/>
                <w:sz w:val="20"/>
                <w:szCs w:val="20"/>
              </w:rPr>
              <w:t>Artículo 19.-</w:t>
            </w:r>
          </w:p>
          <w:p w14:paraId="0F0C7914" w14:textId="77777777" w:rsidR="00394801" w:rsidRPr="00394801" w:rsidRDefault="00394801" w:rsidP="00394801">
            <w:pPr>
              <w:jc w:val="both"/>
              <w:rPr>
                <w:rFonts w:cstheme="minorHAnsi"/>
                <w:sz w:val="20"/>
                <w:szCs w:val="20"/>
              </w:rPr>
            </w:pPr>
            <w:r w:rsidRPr="00394801">
              <w:rPr>
                <w:rFonts w:cstheme="minorHAnsi"/>
                <w:sz w:val="20"/>
                <w:szCs w:val="20"/>
              </w:rPr>
              <w:t>1.- Una persona natural o jurídica no podrá inscribirse más de una vez en una misma subespecialidad.</w:t>
            </w:r>
          </w:p>
          <w:p w14:paraId="6C8DB2FA" w14:textId="77777777" w:rsidR="00394801" w:rsidRPr="00394801" w:rsidRDefault="00394801" w:rsidP="00394801">
            <w:pPr>
              <w:jc w:val="both"/>
              <w:rPr>
                <w:rFonts w:cstheme="minorHAnsi"/>
                <w:sz w:val="20"/>
                <w:szCs w:val="20"/>
              </w:rPr>
            </w:pPr>
          </w:p>
          <w:p w14:paraId="1318224D" w14:textId="77777777" w:rsidR="00394801" w:rsidRPr="00394801" w:rsidRDefault="00394801" w:rsidP="00394801">
            <w:pPr>
              <w:jc w:val="both"/>
              <w:rPr>
                <w:rFonts w:cstheme="minorHAnsi"/>
                <w:sz w:val="20"/>
                <w:szCs w:val="20"/>
              </w:rPr>
            </w:pPr>
            <w:r w:rsidRPr="00394801">
              <w:rPr>
                <w:rFonts w:cstheme="minorHAnsi"/>
                <w:sz w:val="20"/>
                <w:szCs w:val="20"/>
              </w:rPr>
              <w:t>De igual modo no podrán inscribirse en una misma subespecialidad las personas jurídicas en las que un consultor persona natural ya inscrito en dicha subespecialidad tenga alguna de las siguientes calidades en la persona jurídica que pretende inscribirse:</w:t>
            </w:r>
          </w:p>
          <w:p w14:paraId="1FE892A8" w14:textId="77777777" w:rsidR="00394801" w:rsidRPr="00394801" w:rsidRDefault="00394801" w:rsidP="00394801">
            <w:pPr>
              <w:jc w:val="both"/>
              <w:rPr>
                <w:rFonts w:cstheme="minorHAnsi"/>
                <w:sz w:val="20"/>
                <w:szCs w:val="20"/>
              </w:rPr>
            </w:pPr>
          </w:p>
          <w:p w14:paraId="384EF0BA" w14:textId="6BA75DEA" w:rsidR="00394801" w:rsidRPr="00394801" w:rsidRDefault="00394801" w:rsidP="00394801">
            <w:pPr>
              <w:jc w:val="both"/>
              <w:rPr>
                <w:rFonts w:cstheme="minorHAnsi"/>
                <w:sz w:val="20"/>
                <w:szCs w:val="20"/>
              </w:rPr>
            </w:pPr>
            <w:r w:rsidRPr="00394801">
              <w:rPr>
                <w:rFonts w:cstheme="minorHAnsi"/>
                <w:sz w:val="20"/>
                <w:szCs w:val="20"/>
              </w:rPr>
              <w:t>a)</w:t>
            </w:r>
            <w:r>
              <w:rPr>
                <w:rFonts w:cstheme="minorHAnsi"/>
                <w:sz w:val="20"/>
                <w:szCs w:val="20"/>
              </w:rPr>
              <w:t xml:space="preserve"> </w:t>
            </w:r>
            <w:r w:rsidRPr="00394801">
              <w:rPr>
                <w:rFonts w:cstheme="minorHAnsi"/>
                <w:sz w:val="20"/>
                <w:szCs w:val="20"/>
              </w:rPr>
              <w:t>Socio, tratándose de sociedades colectivas de responsabilidad limitada.</w:t>
            </w:r>
          </w:p>
          <w:p w14:paraId="4775E42A" w14:textId="12A72EE5" w:rsidR="00394801" w:rsidRPr="00394801" w:rsidRDefault="00394801" w:rsidP="00394801">
            <w:pPr>
              <w:jc w:val="both"/>
              <w:rPr>
                <w:rFonts w:cstheme="minorHAnsi"/>
                <w:sz w:val="20"/>
                <w:szCs w:val="20"/>
              </w:rPr>
            </w:pPr>
            <w:r w:rsidRPr="00394801">
              <w:rPr>
                <w:rFonts w:cstheme="minorHAnsi"/>
                <w:sz w:val="20"/>
                <w:szCs w:val="20"/>
              </w:rPr>
              <w:t>b)</w:t>
            </w:r>
            <w:r>
              <w:rPr>
                <w:rFonts w:cstheme="minorHAnsi"/>
                <w:sz w:val="20"/>
                <w:szCs w:val="20"/>
              </w:rPr>
              <w:t xml:space="preserve"> </w:t>
            </w:r>
            <w:r w:rsidRPr="00394801">
              <w:rPr>
                <w:rFonts w:cstheme="minorHAnsi"/>
                <w:sz w:val="20"/>
                <w:szCs w:val="20"/>
              </w:rPr>
              <w:t>Director de una sociedad anónima.</w:t>
            </w:r>
          </w:p>
          <w:p w14:paraId="10BEFBDF" w14:textId="592EADC0" w:rsidR="00394801" w:rsidRPr="00394801" w:rsidRDefault="00394801" w:rsidP="00394801">
            <w:pPr>
              <w:jc w:val="both"/>
              <w:rPr>
                <w:rFonts w:cstheme="minorHAnsi"/>
                <w:sz w:val="20"/>
                <w:szCs w:val="20"/>
              </w:rPr>
            </w:pPr>
            <w:r w:rsidRPr="00394801">
              <w:rPr>
                <w:rFonts w:cstheme="minorHAnsi"/>
                <w:sz w:val="20"/>
                <w:szCs w:val="20"/>
              </w:rPr>
              <w:t>c)</w:t>
            </w:r>
            <w:r>
              <w:rPr>
                <w:rFonts w:cstheme="minorHAnsi"/>
                <w:sz w:val="20"/>
                <w:szCs w:val="20"/>
              </w:rPr>
              <w:t xml:space="preserve"> </w:t>
            </w:r>
            <w:r w:rsidRPr="00394801">
              <w:rPr>
                <w:rFonts w:cstheme="minorHAnsi"/>
                <w:sz w:val="20"/>
                <w:szCs w:val="20"/>
              </w:rPr>
              <w:t>Representante,</w:t>
            </w:r>
            <w:r w:rsidRPr="00394801">
              <w:rPr>
                <w:rFonts w:cstheme="minorHAnsi"/>
                <w:sz w:val="20"/>
                <w:szCs w:val="20"/>
              </w:rPr>
              <w:tab/>
              <w:t>mandatario, administrador o autoridad superior, tratándose de otro tipo de personas jurídicas.</w:t>
            </w:r>
          </w:p>
          <w:p w14:paraId="09D160F9" w14:textId="36B95954" w:rsidR="00394801" w:rsidRPr="00394801" w:rsidRDefault="00394801" w:rsidP="00394801">
            <w:pPr>
              <w:jc w:val="both"/>
              <w:rPr>
                <w:rFonts w:cstheme="minorHAnsi"/>
                <w:sz w:val="20"/>
                <w:szCs w:val="20"/>
              </w:rPr>
            </w:pPr>
            <w:r w:rsidRPr="00394801">
              <w:rPr>
                <w:rFonts w:cstheme="minorHAnsi"/>
                <w:sz w:val="20"/>
                <w:szCs w:val="20"/>
              </w:rPr>
              <w:t>d)</w:t>
            </w:r>
            <w:r>
              <w:rPr>
                <w:rFonts w:cstheme="minorHAnsi"/>
                <w:sz w:val="20"/>
                <w:szCs w:val="20"/>
              </w:rPr>
              <w:t xml:space="preserve"> </w:t>
            </w:r>
            <w:r w:rsidRPr="00394801">
              <w:rPr>
                <w:rFonts w:cstheme="minorHAnsi"/>
                <w:sz w:val="20"/>
                <w:szCs w:val="20"/>
              </w:rPr>
              <w:t>Socio gestor, tratándose de una sociedad en comandita simple o gerente de una por acciones.</w:t>
            </w:r>
          </w:p>
          <w:p w14:paraId="4081E475" w14:textId="6D7F1963" w:rsidR="00394801" w:rsidRPr="00394801" w:rsidRDefault="00394801" w:rsidP="00394801">
            <w:pPr>
              <w:jc w:val="both"/>
              <w:rPr>
                <w:rFonts w:cstheme="minorHAnsi"/>
                <w:sz w:val="20"/>
                <w:szCs w:val="20"/>
              </w:rPr>
            </w:pPr>
            <w:r w:rsidRPr="00394801">
              <w:rPr>
                <w:rFonts w:cstheme="minorHAnsi"/>
                <w:sz w:val="20"/>
                <w:szCs w:val="20"/>
              </w:rPr>
              <w:t>e)</w:t>
            </w:r>
            <w:r>
              <w:rPr>
                <w:rFonts w:cstheme="minorHAnsi"/>
                <w:sz w:val="20"/>
                <w:szCs w:val="20"/>
              </w:rPr>
              <w:t xml:space="preserve"> </w:t>
            </w:r>
            <w:r w:rsidRPr="00394801">
              <w:rPr>
                <w:rFonts w:cstheme="minorHAnsi"/>
                <w:sz w:val="20"/>
                <w:szCs w:val="20"/>
              </w:rPr>
              <w:t>Agente o representante de personas jurídicas extranjeras.</w:t>
            </w:r>
          </w:p>
          <w:p w14:paraId="52263897" w14:textId="77777777" w:rsidR="00394801" w:rsidRPr="00394801" w:rsidRDefault="00394801" w:rsidP="00394801">
            <w:pPr>
              <w:jc w:val="both"/>
              <w:rPr>
                <w:rFonts w:cstheme="minorHAnsi"/>
                <w:sz w:val="20"/>
                <w:szCs w:val="20"/>
              </w:rPr>
            </w:pPr>
          </w:p>
          <w:p w14:paraId="55D16E5B" w14:textId="77777777" w:rsidR="00394801" w:rsidRPr="00394801" w:rsidRDefault="00394801" w:rsidP="00394801">
            <w:pPr>
              <w:jc w:val="both"/>
              <w:rPr>
                <w:rFonts w:cstheme="minorHAnsi"/>
                <w:sz w:val="20"/>
                <w:szCs w:val="20"/>
              </w:rPr>
            </w:pPr>
            <w:r w:rsidRPr="00394801">
              <w:rPr>
                <w:rFonts w:cstheme="minorHAnsi"/>
                <w:sz w:val="20"/>
                <w:szCs w:val="20"/>
              </w:rPr>
              <w:t>De la misma forma, encontrándose inscrito un consultor persona jurídica no podrán inscribirse las personas jurídicas que sean socias de la inscrita o que tengan en común una o más personas naturales o jurídicas que las integren en cualquiera de las calidades enunciadas en el inciso precedente.</w:t>
            </w:r>
          </w:p>
          <w:p w14:paraId="5E83749F" w14:textId="77777777" w:rsidR="00394801" w:rsidRPr="00394801" w:rsidRDefault="00394801" w:rsidP="00394801">
            <w:pPr>
              <w:jc w:val="both"/>
              <w:rPr>
                <w:rFonts w:cstheme="minorHAnsi"/>
                <w:sz w:val="20"/>
                <w:szCs w:val="20"/>
              </w:rPr>
            </w:pPr>
          </w:p>
          <w:p w14:paraId="29422291" w14:textId="7CAD268B" w:rsidR="00394801" w:rsidRPr="00394801" w:rsidRDefault="00394801" w:rsidP="00394801">
            <w:pPr>
              <w:jc w:val="both"/>
              <w:rPr>
                <w:rFonts w:cstheme="minorHAnsi"/>
                <w:b/>
                <w:bCs/>
                <w:sz w:val="20"/>
                <w:szCs w:val="20"/>
              </w:rPr>
            </w:pPr>
          </w:p>
        </w:tc>
        <w:tc>
          <w:tcPr>
            <w:tcW w:w="5954" w:type="dxa"/>
          </w:tcPr>
          <w:p w14:paraId="3B47E7DA" w14:textId="77777777" w:rsidR="00394801" w:rsidRPr="00664195" w:rsidRDefault="00394801" w:rsidP="00394801">
            <w:pPr>
              <w:spacing w:line="276" w:lineRule="auto"/>
              <w:ind w:left="164" w:right="172"/>
              <w:rPr>
                <w:b/>
                <w:bCs/>
                <w:sz w:val="20"/>
                <w:szCs w:val="20"/>
              </w:rPr>
            </w:pPr>
            <w:r w:rsidRPr="00664195">
              <w:rPr>
                <w:b/>
                <w:bCs/>
                <w:sz w:val="20"/>
                <w:szCs w:val="20"/>
              </w:rPr>
              <w:lastRenderedPageBreak/>
              <w:t>Artículo 19.-</w:t>
            </w:r>
          </w:p>
          <w:p w14:paraId="50967953" w14:textId="77777777" w:rsidR="00394801" w:rsidRPr="00394801" w:rsidRDefault="00394801" w:rsidP="00394801">
            <w:pPr>
              <w:spacing w:line="276" w:lineRule="auto"/>
              <w:ind w:left="164" w:right="172"/>
              <w:rPr>
                <w:sz w:val="20"/>
                <w:szCs w:val="20"/>
              </w:rPr>
            </w:pPr>
            <w:r w:rsidRPr="00394801">
              <w:rPr>
                <w:sz w:val="20"/>
                <w:szCs w:val="20"/>
              </w:rPr>
              <w:t>1.- Una persona natural o jurídica no podrá inscribirse más de una vez en una misma subespecialidad.</w:t>
            </w:r>
          </w:p>
          <w:p w14:paraId="37B94AE8" w14:textId="77777777" w:rsidR="00394801" w:rsidRPr="00394801" w:rsidRDefault="00394801" w:rsidP="00394801">
            <w:pPr>
              <w:spacing w:line="276" w:lineRule="auto"/>
              <w:ind w:left="164" w:right="172"/>
              <w:rPr>
                <w:sz w:val="20"/>
                <w:szCs w:val="20"/>
              </w:rPr>
            </w:pPr>
          </w:p>
          <w:p w14:paraId="5A7B7362" w14:textId="77777777" w:rsidR="00394801" w:rsidRPr="00394801" w:rsidRDefault="00394801" w:rsidP="00394801">
            <w:pPr>
              <w:spacing w:line="276" w:lineRule="auto"/>
              <w:ind w:left="164" w:right="172"/>
              <w:rPr>
                <w:sz w:val="20"/>
                <w:szCs w:val="20"/>
              </w:rPr>
            </w:pPr>
            <w:r w:rsidRPr="00394801">
              <w:rPr>
                <w:sz w:val="20"/>
                <w:szCs w:val="20"/>
              </w:rPr>
              <w:t>De igual modo no podrán inscribirse en una misma subespecialidad las personas jurídicas en las que un consultor persona natural ya inscrito en dicha subespecialidad tenga alguna de las siguientes calidades en la persona jurídica que pretende inscribirse:</w:t>
            </w:r>
          </w:p>
          <w:p w14:paraId="4D064CEB" w14:textId="77777777" w:rsidR="00394801" w:rsidRPr="00394801" w:rsidRDefault="00394801" w:rsidP="00394801">
            <w:pPr>
              <w:spacing w:line="276" w:lineRule="auto"/>
              <w:ind w:left="164" w:right="172"/>
              <w:rPr>
                <w:sz w:val="20"/>
                <w:szCs w:val="20"/>
              </w:rPr>
            </w:pPr>
          </w:p>
          <w:p w14:paraId="05C1B6CE" w14:textId="77777777" w:rsidR="00394801" w:rsidRPr="00394801" w:rsidRDefault="00394801" w:rsidP="00394801">
            <w:pPr>
              <w:spacing w:line="276" w:lineRule="auto"/>
              <w:ind w:left="164" w:right="172"/>
              <w:rPr>
                <w:sz w:val="20"/>
                <w:szCs w:val="20"/>
              </w:rPr>
            </w:pPr>
            <w:r w:rsidRPr="00394801">
              <w:rPr>
                <w:sz w:val="20"/>
                <w:szCs w:val="20"/>
              </w:rPr>
              <w:t>a) Socio, tratándose de sociedades colectivas de responsabilidad limitada.</w:t>
            </w:r>
          </w:p>
          <w:p w14:paraId="738EB1BC" w14:textId="77777777" w:rsidR="00394801" w:rsidRPr="00394801" w:rsidRDefault="00394801" w:rsidP="00394801">
            <w:pPr>
              <w:spacing w:line="276" w:lineRule="auto"/>
              <w:ind w:left="164" w:right="172"/>
              <w:rPr>
                <w:sz w:val="20"/>
                <w:szCs w:val="20"/>
              </w:rPr>
            </w:pPr>
            <w:r w:rsidRPr="00394801">
              <w:rPr>
                <w:sz w:val="20"/>
                <w:szCs w:val="20"/>
              </w:rPr>
              <w:t>b) Director de una sociedad anónima.</w:t>
            </w:r>
          </w:p>
          <w:p w14:paraId="44455C47" w14:textId="77777777" w:rsidR="00394801" w:rsidRPr="00394801" w:rsidRDefault="00394801" w:rsidP="00394801">
            <w:pPr>
              <w:spacing w:line="276" w:lineRule="auto"/>
              <w:ind w:left="164" w:right="172"/>
              <w:rPr>
                <w:sz w:val="20"/>
                <w:szCs w:val="20"/>
              </w:rPr>
            </w:pPr>
            <w:r w:rsidRPr="00394801">
              <w:rPr>
                <w:sz w:val="20"/>
                <w:szCs w:val="20"/>
              </w:rPr>
              <w:t>c) Representante,</w:t>
            </w:r>
            <w:r w:rsidRPr="00394801">
              <w:rPr>
                <w:sz w:val="20"/>
                <w:szCs w:val="20"/>
              </w:rPr>
              <w:tab/>
              <w:t>mandatario, administrador o autoridad superior, tratándose de otro tipo de personas jurídicas.</w:t>
            </w:r>
          </w:p>
          <w:p w14:paraId="33F1E7AF" w14:textId="77777777" w:rsidR="00394801" w:rsidRPr="00394801" w:rsidRDefault="00394801" w:rsidP="00394801">
            <w:pPr>
              <w:spacing w:line="276" w:lineRule="auto"/>
              <w:ind w:left="164" w:right="172"/>
              <w:rPr>
                <w:sz w:val="20"/>
                <w:szCs w:val="20"/>
              </w:rPr>
            </w:pPr>
            <w:r w:rsidRPr="00394801">
              <w:rPr>
                <w:sz w:val="20"/>
                <w:szCs w:val="20"/>
              </w:rPr>
              <w:t>d) Socio gestor, tratándose de una sociedad en comandita simple o gerente de una por acciones.</w:t>
            </w:r>
          </w:p>
          <w:p w14:paraId="625200E2" w14:textId="77777777" w:rsidR="00394801" w:rsidRDefault="00394801" w:rsidP="00394801">
            <w:pPr>
              <w:spacing w:line="276" w:lineRule="auto"/>
              <w:ind w:left="164" w:right="172"/>
              <w:rPr>
                <w:sz w:val="20"/>
                <w:szCs w:val="20"/>
              </w:rPr>
            </w:pPr>
            <w:r w:rsidRPr="00394801">
              <w:rPr>
                <w:sz w:val="20"/>
                <w:szCs w:val="20"/>
              </w:rPr>
              <w:t>e) Agente o representante de personas jurídicas extranjeras.</w:t>
            </w:r>
          </w:p>
          <w:p w14:paraId="556DCC3D" w14:textId="1CC086CC" w:rsidR="00664195" w:rsidRPr="004711D1" w:rsidRDefault="00664195" w:rsidP="00394801">
            <w:pPr>
              <w:spacing w:line="276" w:lineRule="auto"/>
              <w:ind w:left="164" w:right="172"/>
              <w:rPr>
                <w:b/>
                <w:bCs/>
                <w:sz w:val="20"/>
                <w:szCs w:val="20"/>
              </w:rPr>
            </w:pPr>
            <w:r w:rsidRPr="004711D1">
              <w:rPr>
                <w:b/>
                <w:bCs/>
                <w:sz w:val="20"/>
                <w:szCs w:val="20"/>
              </w:rPr>
              <w:t>f) Trabajador que se presenta para efectos de cumplir con el requisito profesional y experiencia técnica exigida en el artículo 6.</w:t>
            </w:r>
          </w:p>
          <w:p w14:paraId="7EF8D5E9" w14:textId="77777777" w:rsidR="00394801" w:rsidRPr="00394801" w:rsidRDefault="00394801" w:rsidP="00394801">
            <w:pPr>
              <w:spacing w:line="276" w:lineRule="auto"/>
              <w:ind w:left="164" w:right="172"/>
              <w:rPr>
                <w:sz w:val="20"/>
                <w:szCs w:val="20"/>
              </w:rPr>
            </w:pPr>
          </w:p>
          <w:p w14:paraId="6934D51D" w14:textId="10630DE9" w:rsidR="00394801" w:rsidRPr="00394801" w:rsidRDefault="00394801" w:rsidP="002B6079">
            <w:pPr>
              <w:spacing w:line="276" w:lineRule="auto"/>
              <w:ind w:left="164" w:right="172"/>
              <w:rPr>
                <w:sz w:val="20"/>
                <w:szCs w:val="20"/>
              </w:rPr>
            </w:pPr>
            <w:r w:rsidRPr="00394801">
              <w:rPr>
                <w:sz w:val="20"/>
                <w:szCs w:val="20"/>
              </w:rPr>
              <w:t>De la misma forma, encontrándose inscrito un consultor persona jurídica no podrán inscribirse las personas jurídicas que sean socias de la inscrita o que tengan en común una o más personas naturales o jurídicas que las integren en cualquiera de las calidades enunciadas en el inciso precedente.</w:t>
            </w:r>
          </w:p>
        </w:tc>
        <w:tc>
          <w:tcPr>
            <w:tcW w:w="7513" w:type="dxa"/>
          </w:tcPr>
          <w:p w14:paraId="2AE09B78" w14:textId="7EAE18E2" w:rsidR="00394801" w:rsidRPr="004E04FE" w:rsidRDefault="00394801" w:rsidP="00394801">
            <w:pPr>
              <w:ind w:right="127"/>
              <w:rPr>
                <w:rFonts w:cstheme="minorHAnsi"/>
                <w:bCs/>
                <w:sz w:val="20"/>
                <w:szCs w:val="20"/>
              </w:rPr>
            </w:pPr>
          </w:p>
        </w:tc>
      </w:tr>
      <w:tr w:rsidR="00664195" w:rsidRPr="00536FF3" w14:paraId="217F4872" w14:textId="77777777" w:rsidTr="00664195">
        <w:trPr>
          <w:trHeight w:val="567"/>
          <w:jc w:val="center"/>
        </w:trPr>
        <w:tc>
          <w:tcPr>
            <w:tcW w:w="19132" w:type="dxa"/>
            <w:gridSpan w:val="3"/>
            <w:vAlign w:val="center"/>
          </w:tcPr>
          <w:p w14:paraId="5178C736" w14:textId="678F42EA" w:rsidR="00664195" w:rsidRPr="004E04FE" w:rsidRDefault="00664195" w:rsidP="00664195">
            <w:pPr>
              <w:ind w:right="127"/>
              <w:rPr>
                <w:rFonts w:cstheme="minorHAnsi"/>
                <w:bCs/>
                <w:sz w:val="20"/>
                <w:szCs w:val="20"/>
              </w:rPr>
            </w:pPr>
            <w:r w:rsidRPr="00287A50">
              <w:rPr>
                <w:rFonts w:cstheme="minorHAnsi"/>
                <w:b/>
                <w:color w:val="000000"/>
                <w:sz w:val="24"/>
                <w:szCs w:val="24"/>
              </w:rPr>
              <w:t xml:space="preserve">ARTÍCULO </w:t>
            </w:r>
            <w:r>
              <w:rPr>
                <w:rFonts w:cstheme="minorHAnsi"/>
                <w:b/>
                <w:color w:val="000000"/>
                <w:sz w:val="24"/>
                <w:szCs w:val="24"/>
              </w:rPr>
              <w:t>20</w:t>
            </w:r>
            <w:r w:rsidRPr="00287A50">
              <w:rPr>
                <w:rFonts w:cstheme="minorHAnsi"/>
                <w:b/>
                <w:color w:val="000000"/>
                <w:sz w:val="24"/>
                <w:szCs w:val="24"/>
              </w:rPr>
              <w:t>. (SE REEMPLAZA TEXTO COMPLETO)</w:t>
            </w:r>
          </w:p>
        </w:tc>
      </w:tr>
      <w:tr w:rsidR="00664195" w:rsidRPr="00536FF3" w14:paraId="3E5451B3" w14:textId="77777777" w:rsidTr="00F70FAC">
        <w:trPr>
          <w:trHeight w:val="290"/>
          <w:jc w:val="center"/>
        </w:trPr>
        <w:tc>
          <w:tcPr>
            <w:tcW w:w="5665" w:type="dxa"/>
            <w:vAlign w:val="center"/>
          </w:tcPr>
          <w:p w14:paraId="7AEF0949" w14:textId="77777777" w:rsidR="00664195" w:rsidRPr="00664195" w:rsidRDefault="00664195" w:rsidP="00664195">
            <w:pPr>
              <w:jc w:val="both"/>
              <w:rPr>
                <w:rFonts w:cstheme="minorHAnsi"/>
                <w:sz w:val="20"/>
                <w:szCs w:val="20"/>
              </w:rPr>
            </w:pPr>
            <w:r w:rsidRPr="00664195">
              <w:rPr>
                <w:rFonts w:cstheme="minorHAnsi"/>
                <w:b/>
                <w:bCs/>
                <w:sz w:val="20"/>
                <w:szCs w:val="20"/>
              </w:rPr>
              <w:t xml:space="preserve">Artículo 20 - </w:t>
            </w:r>
            <w:r w:rsidRPr="00664195">
              <w:rPr>
                <w:rFonts w:cstheme="minorHAnsi"/>
                <w:sz w:val="20"/>
                <w:szCs w:val="20"/>
              </w:rPr>
              <w:t>En el Registro quedará constancia de, a lo menos, los siguientes antecedentes, en la forma que en cada caso se indica:</w:t>
            </w:r>
          </w:p>
          <w:p w14:paraId="3F442EAE" w14:textId="77777777" w:rsidR="00664195" w:rsidRPr="00664195" w:rsidRDefault="00664195" w:rsidP="00664195">
            <w:pPr>
              <w:jc w:val="both"/>
              <w:rPr>
                <w:rFonts w:cstheme="minorHAnsi"/>
                <w:sz w:val="20"/>
                <w:szCs w:val="20"/>
              </w:rPr>
            </w:pPr>
          </w:p>
          <w:p w14:paraId="35BF981D" w14:textId="6BFE930D" w:rsidR="00664195" w:rsidRPr="00664195" w:rsidRDefault="00664195" w:rsidP="00664195">
            <w:pPr>
              <w:pStyle w:val="Prrafodelista"/>
              <w:numPr>
                <w:ilvl w:val="0"/>
                <w:numId w:val="8"/>
              </w:numPr>
              <w:jc w:val="both"/>
              <w:rPr>
                <w:rFonts w:cstheme="minorHAnsi"/>
                <w:sz w:val="20"/>
                <w:szCs w:val="20"/>
              </w:rPr>
            </w:pPr>
            <w:r w:rsidRPr="00664195">
              <w:rPr>
                <w:rFonts w:cstheme="minorHAnsi"/>
                <w:sz w:val="20"/>
                <w:szCs w:val="20"/>
              </w:rPr>
              <w:t>En caso de tratarse de una persona natural, se incluirá en el Registro:</w:t>
            </w:r>
          </w:p>
          <w:p w14:paraId="123B4E47" w14:textId="77777777" w:rsidR="00664195" w:rsidRPr="00664195" w:rsidRDefault="00664195" w:rsidP="00664195">
            <w:pPr>
              <w:jc w:val="both"/>
              <w:rPr>
                <w:rFonts w:cstheme="minorHAnsi"/>
                <w:sz w:val="20"/>
                <w:szCs w:val="20"/>
              </w:rPr>
            </w:pPr>
          </w:p>
          <w:p w14:paraId="0836C70C" w14:textId="77777777" w:rsidR="00664195" w:rsidRPr="00664195" w:rsidRDefault="00664195" w:rsidP="00664195">
            <w:pPr>
              <w:jc w:val="both"/>
              <w:rPr>
                <w:rFonts w:cstheme="minorHAnsi"/>
                <w:sz w:val="20"/>
                <w:szCs w:val="20"/>
              </w:rPr>
            </w:pPr>
            <w:r w:rsidRPr="00664195">
              <w:rPr>
                <w:rFonts w:cstheme="minorHAnsi"/>
                <w:sz w:val="20"/>
                <w:szCs w:val="20"/>
              </w:rPr>
              <w:t xml:space="preserve">I.- Nombre, nacionalidad, domicilio, situación ante Impuestos Internos, todo lo cual se acreditará mediante presentación de </w:t>
            </w:r>
            <w:r w:rsidRPr="00664195">
              <w:rPr>
                <w:rFonts w:cstheme="minorHAnsi"/>
                <w:sz w:val="20"/>
                <w:szCs w:val="20"/>
              </w:rPr>
              <w:lastRenderedPageBreak/>
              <w:t>cédula de identidad, Rol Único Nacional y comprobante de Impuestos Internos.</w:t>
            </w:r>
          </w:p>
          <w:p w14:paraId="387ED540" w14:textId="77777777" w:rsidR="00664195" w:rsidRPr="00664195" w:rsidRDefault="00664195" w:rsidP="00664195">
            <w:pPr>
              <w:jc w:val="both"/>
              <w:rPr>
                <w:rFonts w:cstheme="minorHAnsi"/>
                <w:sz w:val="20"/>
                <w:szCs w:val="20"/>
              </w:rPr>
            </w:pPr>
          </w:p>
          <w:p w14:paraId="74C7D36F" w14:textId="77777777" w:rsidR="00664195" w:rsidRPr="00664195" w:rsidRDefault="00664195" w:rsidP="00664195">
            <w:pPr>
              <w:jc w:val="both"/>
              <w:rPr>
                <w:rFonts w:cstheme="minorHAnsi"/>
                <w:sz w:val="20"/>
                <w:szCs w:val="20"/>
              </w:rPr>
            </w:pPr>
            <w:r w:rsidRPr="00664195">
              <w:rPr>
                <w:rFonts w:cstheme="minorHAnsi"/>
                <w:sz w:val="20"/>
                <w:szCs w:val="20"/>
              </w:rPr>
              <w:t>II.- Profesión. Se acreditará mediante copia del título profesional, expedido por una universidad reconocida por el Estado, y certificado de inscripción vigente en el Colegio Profesional respectivo, cuando proceda.</w:t>
            </w:r>
          </w:p>
          <w:p w14:paraId="31074BB3" w14:textId="77777777" w:rsidR="00664195" w:rsidRPr="00664195" w:rsidRDefault="00664195" w:rsidP="00664195">
            <w:pPr>
              <w:jc w:val="both"/>
              <w:rPr>
                <w:rFonts w:cstheme="minorHAnsi"/>
                <w:sz w:val="20"/>
                <w:szCs w:val="20"/>
              </w:rPr>
            </w:pPr>
          </w:p>
          <w:p w14:paraId="7441FC0B" w14:textId="77777777" w:rsidR="00664195" w:rsidRDefault="00664195" w:rsidP="00664195">
            <w:pPr>
              <w:jc w:val="both"/>
              <w:rPr>
                <w:rFonts w:cstheme="minorHAnsi"/>
                <w:sz w:val="20"/>
                <w:szCs w:val="20"/>
              </w:rPr>
            </w:pPr>
            <w:r w:rsidRPr="00664195">
              <w:rPr>
                <w:rFonts w:cstheme="minorHAnsi"/>
                <w:sz w:val="20"/>
                <w:szCs w:val="20"/>
              </w:rPr>
              <w:t>III.- Declaración jurada al tenor de lo dispuesto en el artículo 17° del presente</w:t>
            </w:r>
            <w:r>
              <w:rPr>
                <w:rFonts w:cstheme="minorHAnsi"/>
                <w:sz w:val="20"/>
                <w:szCs w:val="20"/>
              </w:rPr>
              <w:t xml:space="preserve"> </w:t>
            </w:r>
            <w:r w:rsidRPr="00664195">
              <w:rPr>
                <w:rFonts w:cstheme="minorHAnsi"/>
                <w:sz w:val="20"/>
                <w:szCs w:val="20"/>
              </w:rPr>
              <w:t>Reglamento.</w:t>
            </w:r>
          </w:p>
          <w:p w14:paraId="1D02B601" w14:textId="77777777" w:rsidR="00664195" w:rsidRDefault="00664195" w:rsidP="00664195">
            <w:pPr>
              <w:jc w:val="both"/>
              <w:rPr>
                <w:rFonts w:cstheme="minorHAnsi"/>
                <w:sz w:val="20"/>
                <w:szCs w:val="20"/>
              </w:rPr>
            </w:pPr>
          </w:p>
          <w:p w14:paraId="0CE923AB" w14:textId="77777777" w:rsidR="00664195" w:rsidRPr="00664195" w:rsidRDefault="00664195" w:rsidP="00664195">
            <w:pPr>
              <w:jc w:val="both"/>
              <w:rPr>
                <w:rFonts w:cstheme="minorHAnsi"/>
                <w:sz w:val="20"/>
                <w:szCs w:val="20"/>
              </w:rPr>
            </w:pPr>
            <w:r w:rsidRPr="00664195">
              <w:rPr>
                <w:rFonts w:cstheme="minorHAnsi"/>
                <w:sz w:val="20"/>
                <w:szCs w:val="20"/>
              </w:rPr>
              <w:t>IV.- Experiencia. Se acreditará en la forma indicada en el artículo 12° del presente Reglamento.</w:t>
            </w:r>
          </w:p>
          <w:p w14:paraId="670A12E9" w14:textId="77777777" w:rsidR="00664195" w:rsidRPr="00664195" w:rsidRDefault="00664195" w:rsidP="00664195">
            <w:pPr>
              <w:jc w:val="both"/>
              <w:rPr>
                <w:rFonts w:cstheme="minorHAnsi"/>
                <w:sz w:val="20"/>
                <w:szCs w:val="20"/>
              </w:rPr>
            </w:pPr>
          </w:p>
          <w:p w14:paraId="088472E7" w14:textId="77777777" w:rsidR="00664195" w:rsidRPr="00664195" w:rsidRDefault="00664195" w:rsidP="00664195">
            <w:pPr>
              <w:jc w:val="both"/>
              <w:rPr>
                <w:rFonts w:cstheme="minorHAnsi"/>
                <w:sz w:val="20"/>
                <w:szCs w:val="20"/>
              </w:rPr>
            </w:pPr>
            <w:r w:rsidRPr="00664195">
              <w:rPr>
                <w:rFonts w:cstheme="minorHAnsi"/>
                <w:sz w:val="20"/>
                <w:szCs w:val="20"/>
              </w:rPr>
              <w:t>Además, se acompañará cuando corresponda, certificados de otros Registros en que se encontrare inscrito el profesional, con indicación de especialidad y categoría respectiva.</w:t>
            </w:r>
          </w:p>
          <w:p w14:paraId="5C38BDDD" w14:textId="77777777" w:rsidR="00664195" w:rsidRPr="00664195" w:rsidRDefault="00664195" w:rsidP="00664195">
            <w:pPr>
              <w:jc w:val="both"/>
              <w:rPr>
                <w:rFonts w:cstheme="minorHAnsi"/>
                <w:sz w:val="20"/>
                <w:szCs w:val="20"/>
              </w:rPr>
            </w:pPr>
          </w:p>
          <w:p w14:paraId="07D8BF19" w14:textId="77777777" w:rsidR="00664195" w:rsidRPr="00664195" w:rsidRDefault="00664195" w:rsidP="00664195">
            <w:pPr>
              <w:jc w:val="both"/>
              <w:rPr>
                <w:rFonts w:cstheme="minorHAnsi"/>
                <w:sz w:val="20"/>
                <w:szCs w:val="20"/>
              </w:rPr>
            </w:pPr>
            <w:r w:rsidRPr="00664195">
              <w:rPr>
                <w:rFonts w:cstheme="minorHAnsi"/>
                <w:sz w:val="20"/>
                <w:szCs w:val="20"/>
              </w:rPr>
              <w:t xml:space="preserve">El consultor deberá presentar, asimismo, un completo </w:t>
            </w:r>
            <w:proofErr w:type="spellStart"/>
            <w:r w:rsidRPr="00664195">
              <w:rPr>
                <w:rFonts w:cstheme="minorHAnsi"/>
                <w:sz w:val="20"/>
                <w:szCs w:val="20"/>
              </w:rPr>
              <w:t>curriculum</w:t>
            </w:r>
            <w:proofErr w:type="spellEnd"/>
            <w:r w:rsidRPr="00664195">
              <w:rPr>
                <w:rFonts w:cstheme="minorHAnsi"/>
                <w:sz w:val="20"/>
                <w:szCs w:val="20"/>
              </w:rPr>
              <w:t xml:space="preserve"> vitae. V.- Certificado bancario de cuenta bien llevada.</w:t>
            </w:r>
          </w:p>
          <w:p w14:paraId="2127E692" w14:textId="77777777" w:rsidR="00664195" w:rsidRPr="00664195" w:rsidRDefault="00664195" w:rsidP="00664195">
            <w:pPr>
              <w:jc w:val="both"/>
              <w:rPr>
                <w:rFonts w:cstheme="minorHAnsi"/>
                <w:sz w:val="20"/>
                <w:szCs w:val="20"/>
              </w:rPr>
            </w:pPr>
            <w:r w:rsidRPr="00664195">
              <w:rPr>
                <w:rFonts w:cstheme="minorHAnsi"/>
                <w:sz w:val="20"/>
                <w:szCs w:val="20"/>
              </w:rPr>
              <w:t>VI.- El consultor deberá acreditar que se encuentra instalado y cuenta con equipos y recursos suficientes para el desempeño de su labor.</w:t>
            </w:r>
          </w:p>
          <w:p w14:paraId="12C52344" w14:textId="77777777" w:rsidR="00664195" w:rsidRPr="00664195" w:rsidRDefault="00664195" w:rsidP="00664195">
            <w:pPr>
              <w:jc w:val="both"/>
              <w:rPr>
                <w:rFonts w:cstheme="minorHAnsi"/>
                <w:sz w:val="20"/>
                <w:szCs w:val="20"/>
              </w:rPr>
            </w:pPr>
          </w:p>
          <w:p w14:paraId="2FE6B255" w14:textId="77777777" w:rsidR="00664195" w:rsidRPr="00664195" w:rsidRDefault="00664195" w:rsidP="00664195">
            <w:pPr>
              <w:jc w:val="both"/>
              <w:rPr>
                <w:rFonts w:cstheme="minorHAnsi"/>
                <w:sz w:val="20"/>
                <w:szCs w:val="20"/>
              </w:rPr>
            </w:pPr>
            <w:r w:rsidRPr="00664195">
              <w:rPr>
                <w:rFonts w:cstheme="minorHAnsi"/>
                <w:sz w:val="20"/>
                <w:szCs w:val="20"/>
              </w:rPr>
              <w:t>VII.- Fotocopia legalizada de su patente profesional.</w:t>
            </w:r>
          </w:p>
          <w:p w14:paraId="40543D6C" w14:textId="77777777" w:rsidR="00664195" w:rsidRPr="00664195" w:rsidRDefault="00664195" w:rsidP="00664195">
            <w:pPr>
              <w:jc w:val="both"/>
              <w:rPr>
                <w:rFonts w:cstheme="minorHAnsi"/>
                <w:sz w:val="20"/>
                <w:szCs w:val="20"/>
              </w:rPr>
            </w:pPr>
          </w:p>
          <w:p w14:paraId="7AC52A34" w14:textId="6F94566C" w:rsidR="00664195" w:rsidRPr="00664195" w:rsidRDefault="00664195" w:rsidP="00664195">
            <w:pPr>
              <w:pStyle w:val="Prrafodelista"/>
              <w:numPr>
                <w:ilvl w:val="0"/>
                <w:numId w:val="8"/>
              </w:numPr>
              <w:jc w:val="both"/>
              <w:rPr>
                <w:rFonts w:cstheme="minorHAnsi"/>
                <w:sz w:val="20"/>
                <w:szCs w:val="20"/>
              </w:rPr>
            </w:pPr>
            <w:r w:rsidRPr="00664195">
              <w:rPr>
                <w:rFonts w:cstheme="minorHAnsi"/>
                <w:sz w:val="20"/>
                <w:szCs w:val="20"/>
              </w:rPr>
              <w:t>En caso de tratarse de personas jurídicas, se dejará constancia de:</w:t>
            </w:r>
          </w:p>
          <w:p w14:paraId="78F10226" w14:textId="77777777" w:rsidR="00664195" w:rsidRPr="00664195" w:rsidRDefault="00664195" w:rsidP="00664195">
            <w:pPr>
              <w:jc w:val="both"/>
              <w:rPr>
                <w:rFonts w:cstheme="minorHAnsi"/>
                <w:sz w:val="20"/>
                <w:szCs w:val="20"/>
              </w:rPr>
            </w:pPr>
          </w:p>
          <w:p w14:paraId="50EC7659" w14:textId="77777777" w:rsidR="00664195" w:rsidRDefault="00664195" w:rsidP="00664195">
            <w:pPr>
              <w:jc w:val="both"/>
              <w:rPr>
                <w:rFonts w:cstheme="minorHAnsi"/>
                <w:sz w:val="20"/>
                <w:szCs w:val="20"/>
              </w:rPr>
            </w:pPr>
            <w:r w:rsidRPr="00664195">
              <w:rPr>
                <w:rFonts w:cstheme="minorHAnsi"/>
                <w:sz w:val="20"/>
                <w:szCs w:val="20"/>
              </w:rPr>
              <w:t xml:space="preserve">I.- Razón social y tipo de sociedad. Deberá acompañarse: Escritura de constitución de la sociedad y modificaciones posteriores de la misma, copia de la inscripción de la sociedad en el Registro de Comercio del Conservador de Bienes Raíces respectivo, con anotaciones marginales y certificado de vigencia y publicación de los respectivos extractos en el Diario Oficial. Tratándose de sociedades anónimas abiertas se deberá presentar, además, certificado de vigencia otorgado por la Superintendencia de Valores y Seguros. En caso de otro tipo de personas jurídicas, deberá </w:t>
            </w:r>
            <w:r w:rsidRPr="00664195">
              <w:rPr>
                <w:rFonts w:cstheme="minorHAnsi"/>
                <w:sz w:val="20"/>
                <w:szCs w:val="20"/>
              </w:rPr>
              <w:lastRenderedPageBreak/>
              <w:t>acompañarse igualmente la documentación que acredite su constitución y vigencia. 19</w:t>
            </w:r>
          </w:p>
          <w:p w14:paraId="7561E682" w14:textId="77777777" w:rsidR="00664195" w:rsidRPr="00664195" w:rsidRDefault="00664195" w:rsidP="00664195">
            <w:pPr>
              <w:jc w:val="both"/>
              <w:rPr>
                <w:rFonts w:cstheme="minorHAnsi"/>
                <w:sz w:val="20"/>
                <w:szCs w:val="20"/>
              </w:rPr>
            </w:pPr>
          </w:p>
          <w:p w14:paraId="1A8508A1" w14:textId="77777777" w:rsidR="00664195" w:rsidRPr="00664195" w:rsidRDefault="00664195" w:rsidP="00664195">
            <w:pPr>
              <w:jc w:val="both"/>
              <w:rPr>
                <w:rFonts w:cstheme="minorHAnsi"/>
                <w:sz w:val="20"/>
                <w:szCs w:val="20"/>
              </w:rPr>
            </w:pPr>
            <w:r w:rsidRPr="00664195">
              <w:rPr>
                <w:rFonts w:cstheme="minorHAnsi"/>
                <w:sz w:val="20"/>
                <w:szCs w:val="20"/>
              </w:rPr>
              <w:t>II.- Nómina de los socios y del personal directivo superior y técnico. En el caso de sociedades anónimas, se indicarán los miembros del Consejo Directivo. Los datos anteriores se ajustarán al modelo que proporcionará el Registro. Se consignará, a lo menos, nombre, nacionalidad, actividad o profesión, inscripción en el Colegio profesional respectivo, cuando proceda; cédula de identidad, RUT o RUN, y cargo que ocupa en la sociedad.</w:t>
            </w:r>
          </w:p>
          <w:p w14:paraId="7CA8C939" w14:textId="77777777" w:rsidR="00664195" w:rsidRPr="00664195" w:rsidRDefault="00664195" w:rsidP="00664195">
            <w:pPr>
              <w:jc w:val="both"/>
              <w:rPr>
                <w:rFonts w:cstheme="minorHAnsi"/>
                <w:sz w:val="20"/>
                <w:szCs w:val="20"/>
              </w:rPr>
            </w:pPr>
          </w:p>
          <w:p w14:paraId="4A40CF8B" w14:textId="77777777" w:rsidR="00664195" w:rsidRDefault="00664195" w:rsidP="00664195">
            <w:pPr>
              <w:jc w:val="both"/>
              <w:rPr>
                <w:rFonts w:cstheme="minorHAnsi"/>
                <w:sz w:val="20"/>
                <w:szCs w:val="20"/>
              </w:rPr>
            </w:pPr>
            <w:r w:rsidRPr="00664195">
              <w:rPr>
                <w:rFonts w:cstheme="minorHAnsi"/>
                <w:sz w:val="20"/>
                <w:szCs w:val="20"/>
              </w:rPr>
              <w:t>III.- Nombre del o los profesionales que cumplan con las exigencias profesionales y experiencia técnica, estampándose los mismos datos y exigiéndose los mismos antecedentes requeridos en los puntos I, II, III de la letra a) de este artículo.</w:t>
            </w:r>
          </w:p>
          <w:p w14:paraId="100CED51" w14:textId="77777777" w:rsidR="00664195" w:rsidRDefault="00664195" w:rsidP="00664195">
            <w:pPr>
              <w:jc w:val="both"/>
              <w:rPr>
                <w:rFonts w:cstheme="minorHAnsi"/>
                <w:sz w:val="20"/>
                <w:szCs w:val="20"/>
              </w:rPr>
            </w:pPr>
          </w:p>
          <w:p w14:paraId="58A954CD" w14:textId="77777777" w:rsidR="00664195" w:rsidRPr="00664195" w:rsidRDefault="00664195" w:rsidP="00664195">
            <w:pPr>
              <w:jc w:val="both"/>
              <w:rPr>
                <w:rFonts w:cstheme="minorHAnsi"/>
                <w:sz w:val="20"/>
                <w:szCs w:val="20"/>
              </w:rPr>
            </w:pPr>
            <w:r w:rsidRPr="00664195">
              <w:rPr>
                <w:rFonts w:cstheme="minorHAnsi"/>
                <w:sz w:val="20"/>
                <w:szCs w:val="20"/>
              </w:rPr>
              <w:t>IV.- Experiencia: Se acreditará en la forma indicada en el artículo 12° del presente Reglamento, según modelo que proporcionará el Registro. Además, se presentarán cuando corresponda, certificados de otros Registros en que se encontrare inscrita la empresa, con indicación de las subespecialidades y categorías respectivas.</w:t>
            </w:r>
          </w:p>
          <w:p w14:paraId="73272BF7" w14:textId="77777777" w:rsidR="00664195" w:rsidRPr="00664195" w:rsidRDefault="00664195" w:rsidP="00664195">
            <w:pPr>
              <w:jc w:val="both"/>
              <w:rPr>
                <w:rFonts w:cstheme="minorHAnsi"/>
                <w:sz w:val="20"/>
                <w:szCs w:val="20"/>
              </w:rPr>
            </w:pPr>
          </w:p>
          <w:p w14:paraId="40CE875C" w14:textId="77777777" w:rsidR="00664195" w:rsidRPr="00664195" w:rsidRDefault="00664195" w:rsidP="00664195">
            <w:pPr>
              <w:jc w:val="both"/>
              <w:rPr>
                <w:rFonts w:cstheme="minorHAnsi"/>
                <w:sz w:val="20"/>
                <w:szCs w:val="20"/>
              </w:rPr>
            </w:pPr>
            <w:r w:rsidRPr="00664195">
              <w:rPr>
                <w:rFonts w:cstheme="minorHAnsi"/>
                <w:sz w:val="20"/>
                <w:szCs w:val="20"/>
              </w:rPr>
              <w:t>V.- Certificado bancario de capital comprobado o, en su defecto, certificado bancario de cuenta bien llevada y, además, copia del último balance o, en su defecto, certificado de iniciación de actividades.</w:t>
            </w:r>
          </w:p>
          <w:p w14:paraId="4E2BAC2A" w14:textId="77777777" w:rsidR="00664195" w:rsidRPr="00664195" w:rsidRDefault="00664195" w:rsidP="00664195">
            <w:pPr>
              <w:jc w:val="both"/>
              <w:rPr>
                <w:rFonts w:cstheme="minorHAnsi"/>
                <w:sz w:val="20"/>
                <w:szCs w:val="20"/>
              </w:rPr>
            </w:pPr>
          </w:p>
          <w:p w14:paraId="7C7895A1" w14:textId="77777777" w:rsidR="00664195" w:rsidRPr="00664195" w:rsidRDefault="00664195" w:rsidP="00664195">
            <w:pPr>
              <w:jc w:val="both"/>
              <w:rPr>
                <w:rFonts w:cstheme="minorHAnsi"/>
                <w:sz w:val="20"/>
                <w:szCs w:val="20"/>
              </w:rPr>
            </w:pPr>
            <w:r w:rsidRPr="00664195">
              <w:rPr>
                <w:rFonts w:cstheme="minorHAnsi"/>
                <w:sz w:val="20"/>
                <w:szCs w:val="20"/>
              </w:rPr>
              <w:t>VI.- La Sociedad deberá acreditar que está convenientemente instalada y que cuenta con equipos profesionales y recursos suficientes para el desempeño de su labor. 20</w:t>
            </w:r>
          </w:p>
          <w:p w14:paraId="3911418B" w14:textId="77777777" w:rsidR="00664195" w:rsidRPr="00664195" w:rsidRDefault="00664195" w:rsidP="00664195">
            <w:pPr>
              <w:jc w:val="both"/>
              <w:rPr>
                <w:rFonts w:cstheme="minorHAnsi"/>
                <w:sz w:val="20"/>
                <w:szCs w:val="20"/>
              </w:rPr>
            </w:pPr>
          </w:p>
          <w:p w14:paraId="660C354E" w14:textId="77777777" w:rsidR="00664195" w:rsidRPr="00664195" w:rsidRDefault="00664195" w:rsidP="00664195">
            <w:pPr>
              <w:jc w:val="both"/>
              <w:rPr>
                <w:rFonts w:cstheme="minorHAnsi"/>
                <w:sz w:val="20"/>
                <w:szCs w:val="20"/>
              </w:rPr>
            </w:pPr>
            <w:r w:rsidRPr="00664195">
              <w:rPr>
                <w:rFonts w:cstheme="minorHAnsi"/>
                <w:sz w:val="20"/>
                <w:szCs w:val="20"/>
              </w:rPr>
              <w:t>VII.- Declaración jurada de los representantes legales de la sociedad, al tenor del artículo 17°.</w:t>
            </w:r>
          </w:p>
          <w:p w14:paraId="7D65D9EF" w14:textId="77777777" w:rsidR="00664195" w:rsidRPr="00664195" w:rsidRDefault="00664195" w:rsidP="00664195">
            <w:pPr>
              <w:jc w:val="both"/>
              <w:rPr>
                <w:rFonts w:cstheme="minorHAnsi"/>
                <w:sz w:val="20"/>
                <w:szCs w:val="20"/>
              </w:rPr>
            </w:pPr>
          </w:p>
          <w:p w14:paraId="4766958B" w14:textId="77777777" w:rsidR="00664195" w:rsidRPr="00664195" w:rsidRDefault="00664195" w:rsidP="00664195">
            <w:pPr>
              <w:jc w:val="both"/>
              <w:rPr>
                <w:rFonts w:cstheme="minorHAnsi"/>
                <w:sz w:val="20"/>
                <w:szCs w:val="20"/>
              </w:rPr>
            </w:pPr>
            <w:r w:rsidRPr="00664195">
              <w:rPr>
                <w:rFonts w:cstheme="minorHAnsi"/>
                <w:sz w:val="20"/>
                <w:szCs w:val="20"/>
              </w:rPr>
              <w:t>VIII.- Patente profesional de la Empresa. 21</w:t>
            </w:r>
          </w:p>
          <w:p w14:paraId="4583C8BE" w14:textId="77777777" w:rsidR="00664195" w:rsidRPr="00664195" w:rsidRDefault="00664195" w:rsidP="00664195">
            <w:pPr>
              <w:jc w:val="both"/>
              <w:rPr>
                <w:rFonts w:cstheme="minorHAnsi"/>
                <w:sz w:val="20"/>
                <w:szCs w:val="20"/>
              </w:rPr>
            </w:pPr>
          </w:p>
          <w:p w14:paraId="102E5843" w14:textId="6BB8F34B" w:rsidR="00664195" w:rsidRPr="00664195" w:rsidRDefault="00664195" w:rsidP="00664195">
            <w:pPr>
              <w:jc w:val="both"/>
              <w:rPr>
                <w:rFonts w:cstheme="minorHAnsi"/>
                <w:sz w:val="20"/>
                <w:szCs w:val="20"/>
              </w:rPr>
            </w:pPr>
            <w:r w:rsidRPr="00664195">
              <w:rPr>
                <w:rFonts w:cstheme="minorHAnsi"/>
                <w:sz w:val="20"/>
                <w:szCs w:val="20"/>
              </w:rPr>
              <w:t xml:space="preserve">En caso alguno podrán inscribirse personas naturales o jurídicas que registren documentos protestados o documentos impagos del sistema financiero, que no hubieren sido debidamente arreglados, </w:t>
            </w:r>
            <w:r w:rsidRPr="00664195">
              <w:rPr>
                <w:rFonts w:cstheme="minorHAnsi"/>
                <w:sz w:val="20"/>
                <w:szCs w:val="20"/>
              </w:rPr>
              <w:lastRenderedPageBreak/>
              <w:t>o que sean deudores morosos de establecimientos comerciales o de instituciones financieras; ni las personas jurídicas respecto de las cuales alguna de las personas naturales que las integran, en cualquiera de las calidades señaladas en el inciso segundo, se encuentre en dicha situación. Tratándose de letras de cambio lo anterior se aplicará exclusivamente respecto de aquellas protestadas por falta de pago. La circunstancia de no estar inhabilitado por cualquiera de estas causas se acreditará mediante la presentación de certificados de situación comercial emitidos por alguna empresa especializada del ramo, los que tendrán una vigencia de 60 días.</w:t>
            </w:r>
          </w:p>
        </w:tc>
        <w:tc>
          <w:tcPr>
            <w:tcW w:w="5954" w:type="dxa"/>
          </w:tcPr>
          <w:p w14:paraId="1A84B9FA" w14:textId="77777777" w:rsidR="00664195" w:rsidRPr="00664195" w:rsidRDefault="00664195" w:rsidP="00664195">
            <w:pPr>
              <w:spacing w:line="276" w:lineRule="auto"/>
              <w:ind w:left="164" w:right="172"/>
              <w:rPr>
                <w:sz w:val="20"/>
                <w:szCs w:val="20"/>
              </w:rPr>
            </w:pPr>
            <w:r w:rsidRPr="00664195">
              <w:rPr>
                <w:b/>
                <w:bCs/>
                <w:sz w:val="20"/>
                <w:szCs w:val="20"/>
              </w:rPr>
              <w:lastRenderedPageBreak/>
              <w:t xml:space="preserve">Artículo 20 - </w:t>
            </w:r>
            <w:r w:rsidRPr="00664195">
              <w:rPr>
                <w:sz w:val="20"/>
                <w:szCs w:val="20"/>
              </w:rPr>
              <w:t xml:space="preserve">En el Registro quedará constancia de, a lo menos, los siguientes antecedentes, en la forma que en cada caso se indica: </w:t>
            </w:r>
          </w:p>
          <w:p w14:paraId="70DF6643" w14:textId="77777777" w:rsidR="00664195" w:rsidRPr="00664195" w:rsidRDefault="00664195" w:rsidP="00664195">
            <w:pPr>
              <w:spacing w:line="276" w:lineRule="auto"/>
              <w:ind w:left="164" w:right="172"/>
              <w:rPr>
                <w:sz w:val="20"/>
                <w:szCs w:val="20"/>
              </w:rPr>
            </w:pPr>
          </w:p>
          <w:p w14:paraId="45630C41" w14:textId="77777777" w:rsidR="00664195" w:rsidRPr="00664195" w:rsidRDefault="00664195" w:rsidP="00664195">
            <w:pPr>
              <w:spacing w:line="276" w:lineRule="auto"/>
              <w:ind w:left="164" w:right="172"/>
              <w:rPr>
                <w:sz w:val="20"/>
                <w:szCs w:val="20"/>
              </w:rPr>
            </w:pPr>
            <w:r w:rsidRPr="00664195">
              <w:rPr>
                <w:sz w:val="20"/>
                <w:szCs w:val="20"/>
              </w:rPr>
              <w:t xml:space="preserve">A) En caso de tratarse de una persona natural, se incluirá en el Registro: </w:t>
            </w:r>
          </w:p>
          <w:p w14:paraId="03D9F375" w14:textId="77777777" w:rsidR="00664195" w:rsidRPr="00664195" w:rsidRDefault="00664195" w:rsidP="00664195">
            <w:pPr>
              <w:spacing w:line="276" w:lineRule="auto"/>
              <w:ind w:left="164" w:right="172"/>
              <w:rPr>
                <w:sz w:val="20"/>
                <w:szCs w:val="20"/>
              </w:rPr>
            </w:pPr>
            <w:r w:rsidRPr="00664195">
              <w:rPr>
                <w:sz w:val="20"/>
                <w:szCs w:val="20"/>
              </w:rPr>
              <w:t>1.</w:t>
            </w:r>
            <w:r w:rsidRPr="00664195">
              <w:rPr>
                <w:sz w:val="20"/>
                <w:szCs w:val="20"/>
              </w:rPr>
              <w:tab/>
              <w:t>Formulario de solicitud de inscripción con los datos requeridos indicando nombre, nacionalidad, domicilio, teléfono y correo electrónico, según formato dispuesto por el MINVU.</w:t>
            </w:r>
          </w:p>
          <w:p w14:paraId="5B5D7AD0" w14:textId="77777777" w:rsidR="00664195" w:rsidRPr="00664195" w:rsidRDefault="00664195" w:rsidP="00664195">
            <w:pPr>
              <w:spacing w:line="276" w:lineRule="auto"/>
              <w:ind w:left="164" w:right="172"/>
              <w:rPr>
                <w:sz w:val="20"/>
                <w:szCs w:val="20"/>
              </w:rPr>
            </w:pPr>
            <w:r w:rsidRPr="00664195">
              <w:rPr>
                <w:sz w:val="20"/>
                <w:szCs w:val="20"/>
              </w:rPr>
              <w:lastRenderedPageBreak/>
              <w:t>2.</w:t>
            </w:r>
            <w:r w:rsidRPr="00664195">
              <w:rPr>
                <w:sz w:val="20"/>
                <w:szCs w:val="20"/>
              </w:rPr>
              <w:tab/>
              <w:t>Copia de cédula nacional de identidad vigente.</w:t>
            </w:r>
          </w:p>
          <w:p w14:paraId="2C3D56F4" w14:textId="77777777" w:rsidR="00664195" w:rsidRPr="00664195" w:rsidRDefault="00664195" w:rsidP="00664195">
            <w:pPr>
              <w:spacing w:line="276" w:lineRule="auto"/>
              <w:ind w:left="164" w:right="172"/>
              <w:rPr>
                <w:sz w:val="20"/>
                <w:szCs w:val="20"/>
              </w:rPr>
            </w:pPr>
            <w:r w:rsidRPr="00664195">
              <w:rPr>
                <w:sz w:val="20"/>
                <w:szCs w:val="20"/>
              </w:rPr>
              <w:t>3.</w:t>
            </w:r>
            <w:r w:rsidRPr="00664195">
              <w:rPr>
                <w:sz w:val="20"/>
                <w:szCs w:val="20"/>
              </w:rPr>
              <w:tab/>
              <w:t xml:space="preserve">Certificado de antecedentes del solicitante y de la persona que acreditará la calidad profesional y experiencia técnica, si es distinta, emitido por el Servicio de Registro Civil e Identificación, el que no podrá tener una antigüedad superior a 60 días a la fecha de su presentación.  </w:t>
            </w:r>
          </w:p>
          <w:p w14:paraId="483D9CDE" w14:textId="77777777" w:rsidR="00664195" w:rsidRPr="00664195" w:rsidRDefault="00664195" w:rsidP="00664195">
            <w:pPr>
              <w:spacing w:line="276" w:lineRule="auto"/>
              <w:ind w:left="164" w:right="172"/>
              <w:rPr>
                <w:sz w:val="20"/>
                <w:szCs w:val="20"/>
              </w:rPr>
            </w:pPr>
            <w:r w:rsidRPr="00664195">
              <w:rPr>
                <w:sz w:val="20"/>
                <w:szCs w:val="20"/>
              </w:rPr>
              <w:t>4.</w:t>
            </w:r>
            <w:r w:rsidRPr="00664195">
              <w:rPr>
                <w:sz w:val="20"/>
                <w:szCs w:val="20"/>
              </w:rPr>
              <w:tab/>
              <w:t xml:space="preserve">Balance del último ejercicio, firmado por el contador y el interesado y/o copia de la Declaración de impuesto del último periodo tributario y/o iniciación de actividades en caso de no haber efectuado declaración de impuesto a la renta en el año anterior. </w:t>
            </w:r>
          </w:p>
          <w:p w14:paraId="7EB7BC66" w14:textId="77777777" w:rsidR="00664195" w:rsidRPr="00664195" w:rsidRDefault="00664195" w:rsidP="00664195">
            <w:pPr>
              <w:spacing w:line="276" w:lineRule="auto"/>
              <w:ind w:left="164" w:right="172"/>
              <w:rPr>
                <w:sz w:val="20"/>
                <w:szCs w:val="20"/>
              </w:rPr>
            </w:pPr>
            <w:r w:rsidRPr="00664195">
              <w:rPr>
                <w:sz w:val="20"/>
                <w:szCs w:val="20"/>
              </w:rPr>
              <w:t>5.</w:t>
            </w:r>
            <w:r w:rsidRPr="00664195">
              <w:rPr>
                <w:sz w:val="20"/>
                <w:szCs w:val="20"/>
              </w:rPr>
              <w:tab/>
              <w:t>Certificado de título profesional emitido por una Universidad y/o Certificado de Profesiones, emitido por el Servicio de Registro Civil e Identificación. En caso de títulos emitidos en el extranjero se acreditarán mediante certificado de reconocimiento de título extendido conforme a la legislación vigente.</w:t>
            </w:r>
          </w:p>
          <w:p w14:paraId="69C38765" w14:textId="77777777" w:rsidR="00664195" w:rsidRPr="00664195" w:rsidRDefault="00664195" w:rsidP="00664195">
            <w:pPr>
              <w:spacing w:line="276" w:lineRule="auto"/>
              <w:ind w:left="164" w:right="172"/>
              <w:rPr>
                <w:sz w:val="20"/>
                <w:szCs w:val="20"/>
              </w:rPr>
            </w:pPr>
            <w:r w:rsidRPr="00664195">
              <w:rPr>
                <w:sz w:val="20"/>
                <w:szCs w:val="20"/>
              </w:rPr>
              <w:t>6.</w:t>
            </w:r>
            <w:r w:rsidRPr="00664195">
              <w:rPr>
                <w:sz w:val="20"/>
                <w:szCs w:val="20"/>
              </w:rPr>
              <w:tab/>
              <w:t>Certificado de cumplimiento de Obligaciones Laborales y Previsionales del trabajador que acredite la calidad profesional y experiencia técnica, si corresponde.</w:t>
            </w:r>
          </w:p>
          <w:p w14:paraId="0D2E0EBA" w14:textId="77777777" w:rsidR="00664195" w:rsidRPr="00664195" w:rsidRDefault="00664195" w:rsidP="00664195">
            <w:pPr>
              <w:spacing w:line="276" w:lineRule="auto"/>
              <w:ind w:left="164" w:right="172"/>
              <w:rPr>
                <w:sz w:val="20"/>
                <w:szCs w:val="20"/>
              </w:rPr>
            </w:pPr>
            <w:r w:rsidRPr="00664195">
              <w:rPr>
                <w:sz w:val="20"/>
                <w:szCs w:val="20"/>
              </w:rPr>
              <w:t>7.</w:t>
            </w:r>
            <w:r w:rsidRPr="00664195">
              <w:rPr>
                <w:sz w:val="20"/>
                <w:szCs w:val="20"/>
              </w:rPr>
              <w:tab/>
              <w:t>Certificado de cotizaciones previsionales continuas, de los últimos 6 meses del trabajador que acredite la calidad profesional y la experiencia, enteradas por su empleador, de quien está solicitando la inscripción en el Registro, si corresponde.</w:t>
            </w:r>
          </w:p>
          <w:p w14:paraId="3AF7B1AA" w14:textId="77777777" w:rsidR="00664195" w:rsidRPr="00664195" w:rsidRDefault="00664195" w:rsidP="00664195">
            <w:pPr>
              <w:spacing w:line="276" w:lineRule="auto"/>
              <w:ind w:left="164" w:right="172"/>
              <w:rPr>
                <w:sz w:val="20"/>
                <w:szCs w:val="20"/>
              </w:rPr>
            </w:pPr>
            <w:r w:rsidRPr="00664195">
              <w:rPr>
                <w:sz w:val="20"/>
                <w:szCs w:val="20"/>
              </w:rPr>
              <w:t>8.</w:t>
            </w:r>
            <w:r w:rsidRPr="00664195">
              <w:rPr>
                <w:sz w:val="20"/>
                <w:szCs w:val="20"/>
              </w:rPr>
              <w:tab/>
              <w:t>Contratos del personal dependiente del solicitante, si corresponde.</w:t>
            </w:r>
          </w:p>
          <w:p w14:paraId="4B679429" w14:textId="77777777" w:rsidR="00664195" w:rsidRPr="00664195" w:rsidRDefault="00664195" w:rsidP="00664195">
            <w:pPr>
              <w:spacing w:line="276" w:lineRule="auto"/>
              <w:ind w:left="164" w:right="172"/>
              <w:rPr>
                <w:sz w:val="20"/>
                <w:szCs w:val="20"/>
              </w:rPr>
            </w:pPr>
            <w:r w:rsidRPr="00664195">
              <w:rPr>
                <w:sz w:val="20"/>
                <w:szCs w:val="20"/>
              </w:rPr>
              <w:t>9.</w:t>
            </w:r>
            <w:r w:rsidRPr="00664195">
              <w:rPr>
                <w:sz w:val="20"/>
                <w:szCs w:val="20"/>
              </w:rPr>
              <w:tab/>
            </w:r>
            <w:proofErr w:type="spellStart"/>
            <w:r w:rsidRPr="00664195">
              <w:rPr>
                <w:sz w:val="20"/>
                <w:szCs w:val="20"/>
              </w:rPr>
              <w:t>Curriculum</w:t>
            </w:r>
            <w:proofErr w:type="spellEnd"/>
            <w:r w:rsidRPr="00664195">
              <w:rPr>
                <w:sz w:val="20"/>
                <w:szCs w:val="20"/>
              </w:rPr>
              <w:t xml:space="preserve"> vitae con experiencia de los últimos 5 años (resumido) de quien acredite la calidad profesional y la experiencia técnica si corresponde.</w:t>
            </w:r>
          </w:p>
          <w:p w14:paraId="5FABB4B8" w14:textId="77777777" w:rsidR="00664195" w:rsidRPr="00664195" w:rsidRDefault="00664195" w:rsidP="00664195">
            <w:pPr>
              <w:spacing w:line="276" w:lineRule="auto"/>
              <w:ind w:left="164" w:right="172"/>
              <w:rPr>
                <w:sz w:val="20"/>
                <w:szCs w:val="20"/>
              </w:rPr>
            </w:pPr>
            <w:r w:rsidRPr="00664195">
              <w:rPr>
                <w:sz w:val="20"/>
                <w:szCs w:val="20"/>
              </w:rPr>
              <w:t>10.</w:t>
            </w:r>
            <w:r w:rsidRPr="00664195">
              <w:rPr>
                <w:sz w:val="20"/>
                <w:szCs w:val="20"/>
              </w:rPr>
              <w:tab/>
              <w:t xml:space="preserve">Patente profesional: conforme al artículo 32 de la Ley de Rentas Municipales, señala que la patente habilita a los contribuyentes para ejercer en todo el territorio nacional, bastará con que el solicitante acredite el pago de la misma, indistintamente de su domicilio y la región donde formula la solicitud de inscripción. </w:t>
            </w:r>
          </w:p>
          <w:p w14:paraId="5940F027" w14:textId="77777777" w:rsidR="00664195" w:rsidRPr="00664195" w:rsidRDefault="00664195" w:rsidP="00664195">
            <w:pPr>
              <w:spacing w:line="276" w:lineRule="auto"/>
              <w:ind w:left="164" w:right="172"/>
              <w:rPr>
                <w:sz w:val="20"/>
                <w:szCs w:val="20"/>
              </w:rPr>
            </w:pPr>
            <w:r w:rsidRPr="00664195">
              <w:rPr>
                <w:sz w:val="20"/>
                <w:szCs w:val="20"/>
              </w:rPr>
              <w:lastRenderedPageBreak/>
              <w:t>11.</w:t>
            </w:r>
            <w:r w:rsidRPr="00664195">
              <w:rPr>
                <w:sz w:val="20"/>
                <w:szCs w:val="20"/>
              </w:rPr>
              <w:tab/>
              <w:t xml:space="preserve">Declaración jurada al tenor de lo dispuesto en el artículo 17° del presente Reglamento. </w:t>
            </w:r>
          </w:p>
          <w:p w14:paraId="2B49E4EE" w14:textId="77777777" w:rsidR="00664195" w:rsidRPr="00664195" w:rsidRDefault="00664195" w:rsidP="00664195">
            <w:pPr>
              <w:spacing w:line="276" w:lineRule="auto"/>
              <w:ind w:left="164" w:right="172"/>
              <w:rPr>
                <w:sz w:val="20"/>
                <w:szCs w:val="20"/>
              </w:rPr>
            </w:pPr>
            <w:r w:rsidRPr="00664195">
              <w:rPr>
                <w:sz w:val="20"/>
                <w:szCs w:val="20"/>
              </w:rPr>
              <w:t>12.</w:t>
            </w:r>
            <w:r w:rsidRPr="00664195">
              <w:rPr>
                <w:sz w:val="20"/>
                <w:szCs w:val="20"/>
              </w:rPr>
              <w:tab/>
              <w:t xml:space="preserve">Experiencia. Se acreditará en la forma indicada en el artículo 12° del presente Reglamento. </w:t>
            </w:r>
          </w:p>
          <w:p w14:paraId="4CE0535B" w14:textId="77777777" w:rsidR="00664195" w:rsidRPr="00664195" w:rsidRDefault="00664195" w:rsidP="00664195">
            <w:pPr>
              <w:spacing w:line="276" w:lineRule="auto"/>
              <w:ind w:left="164" w:right="172"/>
              <w:rPr>
                <w:sz w:val="20"/>
                <w:szCs w:val="20"/>
              </w:rPr>
            </w:pPr>
            <w:r w:rsidRPr="00664195">
              <w:rPr>
                <w:sz w:val="20"/>
                <w:szCs w:val="20"/>
              </w:rPr>
              <w:t>13.</w:t>
            </w:r>
            <w:r w:rsidRPr="00664195">
              <w:rPr>
                <w:sz w:val="20"/>
                <w:szCs w:val="20"/>
              </w:rPr>
              <w:tab/>
              <w:t>Declaración Jurada de autenticidad documentos, según formato dispuesto por el MINVU.</w:t>
            </w:r>
          </w:p>
          <w:p w14:paraId="54EA9C2E" w14:textId="77777777" w:rsidR="00664195" w:rsidRPr="00664195" w:rsidRDefault="00664195" w:rsidP="00664195">
            <w:pPr>
              <w:spacing w:line="276" w:lineRule="auto"/>
              <w:ind w:left="164" w:right="172"/>
              <w:rPr>
                <w:sz w:val="20"/>
                <w:szCs w:val="20"/>
              </w:rPr>
            </w:pPr>
          </w:p>
          <w:p w14:paraId="47766D8C" w14:textId="77777777" w:rsidR="00664195" w:rsidRPr="00664195" w:rsidRDefault="00664195" w:rsidP="00664195">
            <w:pPr>
              <w:spacing w:line="276" w:lineRule="auto"/>
              <w:ind w:left="164" w:right="172"/>
              <w:rPr>
                <w:sz w:val="20"/>
                <w:szCs w:val="20"/>
              </w:rPr>
            </w:pPr>
            <w:r w:rsidRPr="00664195">
              <w:rPr>
                <w:sz w:val="20"/>
                <w:szCs w:val="20"/>
              </w:rPr>
              <w:t xml:space="preserve">B) En caso de tratarse de personas jurídicas, se dejará constancia de: </w:t>
            </w:r>
          </w:p>
          <w:p w14:paraId="25556FB9" w14:textId="77777777" w:rsidR="00664195" w:rsidRPr="00664195" w:rsidRDefault="00664195" w:rsidP="00664195">
            <w:pPr>
              <w:spacing w:line="276" w:lineRule="auto"/>
              <w:ind w:left="164" w:right="172"/>
              <w:rPr>
                <w:sz w:val="20"/>
                <w:szCs w:val="20"/>
              </w:rPr>
            </w:pPr>
            <w:r w:rsidRPr="00664195">
              <w:rPr>
                <w:sz w:val="20"/>
                <w:szCs w:val="20"/>
              </w:rPr>
              <w:t>1.</w:t>
            </w:r>
            <w:r w:rsidRPr="00664195">
              <w:rPr>
                <w:sz w:val="20"/>
                <w:szCs w:val="20"/>
              </w:rPr>
              <w:tab/>
              <w:t>Formulario de solicitud de inscripción con los datos requeridos indicando nombre, nacionalidad, domicilio, teléfono y correo electrónico, según formato dispuesto por el MINVU.</w:t>
            </w:r>
          </w:p>
          <w:p w14:paraId="59ABDA35" w14:textId="77777777" w:rsidR="00664195" w:rsidRPr="00664195" w:rsidRDefault="00664195" w:rsidP="00664195">
            <w:pPr>
              <w:spacing w:line="276" w:lineRule="auto"/>
              <w:ind w:left="164" w:right="172"/>
              <w:rPr>
                <w:sz w:val="20"/>
                <w:szCs w:val="20"/>
              </w:rPr>
            </w:pPr>
            <w:r w:rsidRPr="00664195">
              <w:rPr>
                <w:sz w:val="20"/>
                <w:szCs w:val="20"/>
              </w:rPr>
              <w:t>2.</w:t>
            </w:r>
            <w:r w:rsidRPr="00664195">
              <w:rPr>
                <w:sz w:val="20"/>
                <w:szCs w:val="20"/>
              </w:rPr>
              <w:tab/>
              <w:t>Copia de cédula nacional de identidad vigente, por ambos lados, del representante legal, de los socios, directores, administradores y autoridad superior, según corresponda.</w:t>
            </w:r>
          </w:p>
          <w:p w14:paraId="30DF0077" w14:textId="77777777" w:rsidR="00664195" w:rsidRPr="00664195" w:rsidRDefault="00664195" w:rsidP="00664195">
            <w:pPr>
              <w:spacing w:line="276" w:lineRule="auto"/>
              <w:ind w:left="164" w:right="172"/>
              <w:rPr>
                <w:sz w:val="20"/>
                <w:szCs w:val="20"/>
              </w:rPr>
            </w:pPr>
            <w:r w:rsidRPr="00664195">
              <w:rPr>
                <w:sz w:val="20"/>
                <w:szCs w:val="20"/>
              </w:rPr>
              <w:t>3.</w:t>
            </w:r>
            <w:r w:rsidRPr="00664195">
              <w:rPr>
                <w:sz w:val="20"/>
                <w:szCs w:val="20"/>
              </w:rPr>
              <w:tab/>
              <w:t xml:space="preserve">Copia del RUT de la empresa. </w:t>
            </w:r>
          </w:p>
          <w:p w14:paraId="7621AD91" w14:textId="77777777" w:rsidR="00664195" w:rsidRPr="00664195" w:rsidRDefault="00664195" w:rsidP="00664195">
            <w:pPr>
              <w:spacing w:line="276" w:lineRule="auto"/>
              <w:ind w:left="164" w:right="172"/>
              <w:rPr>
                <w:sz w:val="20"/>
                <w:szCs w:val="20"/>
              </w:rPr>
            </w:pPr>
            <w:r w:rsidRPr="00664195">
              <w:rPr>
                <w:sz w:val="20"/>
                <w:szCs w:val="20"/>
              </w:rPr>
              <w:t>4.</w:t>
            </w:r>
            <w:r w:rsidRPr="00664195">
              <w:rPr>
                <w:sz w:val="20"/>
                <w:szCs w:val="20"/>
              </w:rPr>
              <w:tab/>
              <w:t>Certificado de título profesional del profesional habilitante emitido por una Universidad y/o Certificado de Profesiones, emitido por el Servicio de Registro Civil e Identificación. En caso de títulos emitidos en el extranjero se acreditarán mediante certificado de reconocimiento de título extendido conforme a la legislación vigente.</w:t>
            </w:r>
          </w:p>
          <w:p w14:paraId="050C99CD" w14:textId="77777777" w:rsidR="00664195" w:rsidRPr="00664195" w:rsidRDefault="00664195" w:rsidP="00664195">
            <w:pPr>
              <w:spacing w:line="276" w:lineRule="auto"/>
              <w:ind w:left="164" w:right="172"/>
              <w:rPr>
                <w:sz w:val="20"/>
                <w:szCs w:val="20"/>
              </w:rPr>
            </w:pPr>
            <w:r w:rsidRPr="00664195">
              <w:rPr>
                <w:sz w:val="20"/>
                <w:szCs w:val="20"/>
              </w:rPr>
              <w:t>5.</w:t>
            </w:r>
            <w:r w:rsidRPr="00664195">
              <w:rPr>
                <w:sz w:val="20"/>
                <w:szCs w:val="20"/>
              </w:rPr>
              <w:tab/>
              <w:t>Certificado de antecedentes de la persona que acreditará la experiencia y además, de los socios, directores, administradores o autoridades superiores, según corresponda, emitido por el Servicio de Registro Civil e Identificación, el que no podrá tener una antigüedad superior a 60 días a la fecha de su presentación.</w:t>
            </w:r>
          </w:p>
          <w:p w14:paraId="4F750658" w14:textId="77777777" w:rsidR="00664195" w:rsidRPr="00664195" w:rsidRDefault="00664195" w:rsidP="00664195">
            <w:pPr>
              <w:spacing w:line="276" w:lineRule="auto"/>
              <w:ind w:left="164" w:right="172"/>
              <w:rPr>
                <w:sz w:val="20"/>
                <w:szCs w:val="20"/>
              </w:rPr>
            </w:pPr>
            <w:r w:rsidRPr="00664195">
              <w:rPr>
                <w:sz w:val="20"/>
                <w:szCs w:val="20"/>
              </w:rPr>
              <w:t>6.</w:t>
            </w:r>
            <w:r w:rsidRPr="00664195">
              <w:rPr>
                <w:sz w:val="20"/>
                <w:szCs w:val="20"/>
              </w:rPr>
              <w:tab/>
              <w:t xml:space="preserve">Nómina suscrita por el o los representantes legales en la que se consignará el nombre de los socios tratándose de sociedades de personas y de los directores, administradores o autoridades superiores, según corresponda, en el caso de sociedades anónimas o de otras personas jurídicas, o de los trabajadores en su caso, con indicación de su nacionalidad, </w:t>
            </w:r>
            <w:r w:rsidRPr="00664195">
              <w:rPr>
                <w:sz w:val="20"/>
                <w:szCs w:val="20"/>
              </w:rPr>
              <w:lastRenderedPageBreak/>
              <w:t>actividad o profesión, cédula de identidad, y cargo que ocupa en la respectiva entidad.</w:t>
            </w:r>
          </w:p>
          <w:p w14:paraId="578132A3" w14:textId="77777777" w:rsidR="00664195" w:rsidRPr="00664195" w:rsidRDefault="00664195" w:rsidP="00664195">
            <w:pPr>
              <w:spacing w:line="276" w:lineRule="auto"/>
              <w:ind w:left="164" w:right="172"/>
              <w:rPr>
                <w:sz w:val="20"/>
                <w:szCs w:val="20"/>
              </w:rPr>
            </w:pPr>
            <w:r w:rsidRPr="00664195">
              <w:rPr>
                <w:sz w:val="20"/>
                <w:szCs w:val="20"/>
              </w:rPr>
              <w:t>7.</w:t>
            </w:r>
            <w:r w:rsidRPr="00664195">
              <w:rPr>
                <w:sz w:val="20"/>
                <w:szCs w:val="20"/>
              </w:rPr>
              <w:tab/>
              <w:t>Certificado de Cumplimiento de Obligaciones Laborales y Previsionales del trabajador que acredite la calidad profesional y experiencia técnica, si corresponde.</w:t>
            </w:r>
          </w:p>
          <w:p w14:paraId="12807ACC" w14:textId="77777777" w:rsidR="00664195" w:rsidRPr="00664195" w:rsidRDefault="00664195" w:rsidP="00664195">
            <w:pPr>
              <w:spacing w:line="276" w:lineRule="auto"/>
              <w:ind w:left="164" w:right="172"/>
              <w:rPr>
                <w:sz w:val="20"/>
                <w:szCs w:val="20"/>
              </w:rPr>
            </w:pPr>
            <w:r w:rsidRPr="00664195">
              <w:rPr>
                <w:sz w:val="20"/>
                <w:szCs w:val="20"/>
              </w:rPr>
              <w:t>8.</w:t>
            </w:r>
            <w:r w:rsidRPr="00664195">
              <w:rPr>
                <w:sz w:val="20"/>
                <w:szCs w:val="20"/>
              </w:rPr>
              <w:tab/>
              <w:t>Certificado de cotizaciones previsionales continuas, de los últimos 6 meses, del trabajador que acredite la calidad profesional y experiencia técnica, enteradas por su empleador, que está solicitando la inscripción en el Registro, si corresponde.</w:t>
            </w:r>
          </w:p>
          <w:p w14:paraId="65F3A6F2" w14:textId="77777777" w:rsidR="00664195" w:rsidRPr="00664195" w:rsidRDefault="00664195" w:rsidP="00664195">
            <w:pPr>
              <w:spacing w:line="276" w:lineRule="auto"/>
              <w:ind w:left="164" w:right="172"/>
              <w:rPr>
                <w:sz w:val="20"/>
                <w:szCs w:val="20"/>
              </w:rPr>
            </w:pPr>
            <w:r w:rsidRPr="00664195">
              <w:rPr>
                <w:sz w:val="20"/>
                <w:szCs w:val="20"/>
              </w:rPr>
              <w:t>9.</w:t>
            </w:r>
            <w:r w:rsidRPr="00664195">
              <w:rPr>
                <w:sz w:val="20"/>
                <w:szCs w:val="20"/>
              </w:rPr>
              <w:tab/>
              <w:t>Contratos del personal dependiente del solicitante, si corresponde.</w:t>
            </w:r>
          </w:p>
          <w:p w14:paraId="4F586CA7" w14:textId="77777777" w:rsidR="00664195" w:rsidRPr="00664195" w:rsidRDefault="00664195" w:rsidP="00664195">
            <w:pPr>
              <w:spacing w:line="276" w:lineRule="auto"/>
              <w:ind w:left="164" w:right="172"/>
              <w:rPr>
                <w:sz w:val="20"/>
                <w:szCs w:val="20"/>
              </w:rPr>
            </w:pPr>
            <w:r w:rsidRPr="00664195">
              <w:rPr>
                <w:sz w:val="20"/>
                <w:szCs w:val="20"/>
              </w:rPr>
              <w:t>10.</w:t>
            </w:r>
            <w:r w:rsidRPr="00664195">
              <w:rPr>
                <w:sz w:val="20"/>
                <w:szCs w:val="20"/>
              </w:rPr>
              <w:tab/>
              <w:t xml:space="preserve">Balance del último ejercicio firmado por el contador y el representante legal y/o copia de la declaración de impuesto a la renta del último periodo tributario y/o iniciación de actividades en caso de no haber efectuado declaración de impuesto a la renta en el año anterior. </w:t>
            </w:r>
          </w:p>
          <w:p w14:paraId="0E4D1B3D" w14:textId="77777777" w:rsidR="00664195" w:rsidRPr="00664195" w:rsidRDefault="00664195" w:rsidP="00664195">
            <w:pPr>
              <w:spacing w:line="276" w:lineRule="auto"/>
              <w:ind w:left="164" w:right="172"/>
              <w:rPr>
                <w:sz w:val="20"/>
                <w:szCs w:val="20"/>
              </w:rPr>
            </w:pPr>
            <w:r w:rsidRPr="00664195">
              <w:rPr>
                <w:sz w:val="20"/>
                <w:szCs w:val="20"/>
              </w:rPr>
              <w:t>11.</w:t>
            </w:r>
            <w:r w:rsidRPr="00664195">
              <w:rPr>
                <w:sz w:val="20"/>
                <w:szCs w:val="20"/>
              </w:rPr>
              <w:tab/>
              <w:t>Declaración jurada de los representantes legales de la sociedad, al tenor del artículo 17°.</w:t>
            </w:r>
          </w:p>
          <w:p w14:paraId="3F1A9B19" w14:textId="77777777" w:rsidR="00664195" w:rsidRPr="00664195" w:rsidRDefault="00664195" w:rsidP="00664195">
            <w:pPr>
              <w:spacing w:line="276" w:lineRule="auto"/>
              <w:ind w:left="164" w:right="172"/>
              <w:rPr>
                <w:sz w:val="20"/>
                <w:szCs w:val="20"/>
              </w:rPr>
            </w:pPr>
            <w:r w:rsidRPr="00664195">
              <w:rPr>
                <w:sz w:val="20"/>
                <w:szCs w:val="20"/>
              </w:rPr>
              <w:t>12.</w:t>
            </w:r>
            <w:r w:rsidRPr="00664195">
              <w:rPr>
                <w:sz w:val="20"/>
                <w:szCs w:val="20"/>
              </w:rPr>
              <w:tab/>
            </w:r>
            <w:proofErr w:type="spellStart"/>
            <w:r w:rsidRPr="00664195">
              <w:rPr>
                <w:sz w:val="20"/>
                <w:szCs w:val="20"/>
              </w:rPr>
              <w:t>Curriculum</w:t>
            </w:r>
            <w:proofErr w:type="spellEnd"/>
            <w:r w:rsidRPr="00664195">
              <w:rPr>
                <w:sz w:val="20"/>
                <w:szCs w:val="20"/>
              </w:rPr>
              <w:t xml:space="preserve"> vitae de la empresa o de los profesionales que acrediten la calidad profesional y la experiencia técnica de los últimos 5 años (resumido)</w:t>
            </w:r>
          </w:p>
          <w:p w14:paraId="7ABCE0CD" w14:textId="77777777" w:rsidR="00664195" w:rsidRPr="00664195" w:rsidRDefault="00664195" w:rsidP="00664195">
            <w:pPr>
              <w:spacing w:line="276" w:lineRule="auto"/>
              <w:ind w:left="164" w:right="172"/>
              <w:rPr>
                <w:sz w:val="20"/>
                <w:szCs w:val="20"/>
              </w:rPr>
            </w:pPr>
            <w:r w:rsidRPr="00664195">
              <w:rPr>
                <w:sz w:val="20"/>
                <w:szCs w:val="20"/>
              </w:rPr>
              <w:t>13.</w:t>
            </w:r>
            <w:r w:rsidRPr="00664195">
              <w:rPr>
                <w:sz w:val="20"/>
                <w:szCs w:val="20"/>
              </w:rPr>
              <w:tab/>
              <w:t xml:space="preserve">Patente Municipal de la Empresa: en caso de proceder a la inscripción de una sucursal de un proveedor Persona Jurídica, se deberá exigir documentación que acredite el pago de Patente Municipal, conforme el artículo 25 de la Ley de Rentas Municipales. </w:t>
            </w:r>
          </w:p>
          <w:p w14:paraId="3B0906B1" w14:textId="77777777" w:rsidR="00664195" w:rsidRPr="00664195" w:rsidRDefault="00664195" w:rsidP="00664195">
            <w:pPr>
              <w:spacing w:line="276" w:lineRule="auto"/>
              <w:ind w:left="164" w:right="172"/>
              <w:rPr>
                <w:sz w:val="20"/>
                <w:szCs w:val="20"/>
              </w:rPr>
            </w:pPr>
            <w:r w:rsidRPr="00664195">
              <w:rPr>
                <w:sz w:val="20"/>
                <w:szCs w:val="20"/>
              </w:rPr>
              <w:t>14.</w:t>
            </w:r>
            <w:r w:rsidRPr="00664195">
              <w:rPr>
                <w:sz w:val="20"/>
                <w:szCs w:val="20"/>
              </w:rPr>
              <w:tab/>
              <w:t xml:space="preserve">La Experiencia se acreditará en la forma indicada en el artículo 12° del presente Reglamento, según modelo que proporcionará el Registro. </w:t>
            </w:r>
          </w:p>
          <w:p w14:paraId="645295A1" w14:textId="77777777" w:rsidR="00664195" w:rsidRPr="00664195" w:rsidRDefault="00664195" w:rsidP="00664195">
            <w:pPr>
              <w:spacing w:line="276" w:lineRule="auto"/>
              <w:ind w:left="164" w:right="172"/>
              <w:rPr>
                <w:sz w:val="20"/>
                <w:szCs w:val="20"/>
              </w:rPr>
            </w:pPr>
            <w:r w:rsidRPr="00664195">
              <w:rPr>
                <w:sz w:val="20"/>
                <w:szCs w:val="20"/>
              </w:rPr>
              <w:t>15.</w:t>
            </w:r>
            <w:r w:rsidRPr="00664195">
              <w:rPr>
                <w:sz w:val="20"/>
                <w:szCs w:val="20"/>
              </w:rPr>
              <w:tab/>
              <w:t xml:space="preserve">Copia de la escritura de constitución de la sociedad y modificaciones de la misma, si las hubiere; copia de las inscripciones en el Registro de Comercio, con anotaciones marginales, certificado de vigencia y publicaciones de los respectivos extractos en el Diario Oficial. </w:t>
            </w:r>
          </w:p>
          <w:p w14:paraId="4F433FD1" w14:textId="77777777" w:rsidR="00664195" w:rsidRPr="00664195" w:rsidRDefault="00664195" w:rsidP="00664195">
            <w:pPr>
              <w:spacing w:line="276" w:lineRule="auto"/>
              <w:ind w:left="164" w:right="172"/>
              <w:rPr>
                <w:sz w:val="20"/>
                <w:szCs w:val="20"/>
              </w:rPr>
            </w:pPr>
            <w:r w:rsidRPr="00664195">
              <w:rPr>
                <w:sz w:val="20"/>
                <w:szCs w:val="20"/>
              </w:rPr>
              <w:lastRenderedPageBreak/>
              <w:t>16.</w:t>
            </w:r>
            <w:r w:rsidRPr="00664195">
              <w:rPr>
                <w:sz w:val="20"/>
                <w:szCs w:val="20"/>
              </w:rPr>
              <w:tab/>
              <w:t xml:space="preserve">En el caso de personas jurídicas creadas por la Ley </w:t>
            </w:r>
            <w:proofErr w:type="spellStart"/>
            <w:r w:rsidRPr="00664195">
              <w:rPr>
                <w:sz w:val="20"/>
                <w:szCs w:val="20"/>
              </w:rPr>
              <w:t>N°</w:t>
            </w:r>
            <w:proofErr w:type="spellEnd"/>
            <w:r w:rsidRPr="00664195">
              <w:rPr>
                <w:sz w:val="20"/>
                <w:szCs w:val="20"/>
              </w:rPr>
              <w:t xml:space="preserve"> 20.659 del Ministerio de Economía Fomento y Turismo se debe presentar: </w:t>
            </w:r>
          </w:p>
          <w:p w14:paraId="61F41834"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Certificado de Estatuto actualizado emitido por el Registro de Empresas y Sociedades.</w:t>
            </w:r>
          </w:p>
          <w:p w14:paraId="6C517694"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Certificado de Anotaciones emitido por el Registro de Empresas y Sociedades.</w:t>
            </w:r>
          </w:p>
          <w:p w14:paraId="0C3EF6FE"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Certificado de Vigencia emitido por el Registro de Empresas y Sociedades.</w:t>
            </w:r>
          </w:p>
          <w:p w14:paraId="66961F0D" w14:textId="77777777" w:rsidR="00664195" w:rsidRPr="00664195" w:rsidRDefault="00664195" w:rsidP="00664195">
            <w:pPr>
              <w:spacing w:line="276" w:lineRule="auto"/>
              <w:ind w:left="164" w:right="172"/>
              <w:rPr>
                <w:sz w:val="20"/>
                <w:szCs w:val="20"/>
              </w:rPr>
            </w:pPr>
            <w:r w:rsidRPr="00664195">
              <w:rPr>
                <w:sz w:val="20"/>
                <w:szCs w:val="20"/>
              </w:rPr>
              <w:t>17.</w:t>
            </w:r>
            <w:r w:rsidRPr="00664195">
              <w:rPr>
                <w:sz w:val="20"/>
                <w:szCs w:val="20"/>
              </w:rPr>
              <w:tab/>
              <w:t>En caso de Sociedades Anónimas nómina del directorio con sus cargos, Rut, profesión y fecha de inicio y término de sus mandatos suscrita por el representante legal.</w:t>
            </w:r>
          </w:p>
          <w:p w14:paraId="28321914" w14:textId="77777777" w:rsidR="00664195" w:rsidRPr="00664195" w:rsidRDefault="00664195" w:rsidP="00664195">
            <w:pPr>
              <w:spacing w:line="276" w:lineRule="auto"/>
              <w:ind w:left="164" w:right="172"/>
              <w:rPr>
                <w:sz w:val="20"/>
                <w:szCs w:val="20"/>
              </w:rPr>
            </w:pPr>
            <w:r w:rsidRPr="00664195">
              <w:rPr>
                <w:sz w:val="20"/>
                <w:szCs w:val="20"/>
              </w:rPr>
              <w:t>18.</w:t>
            </w:r>
            <w:r w:rsidRPr="00664195">
              <w:rPr>
                <w:sz w:val="20"/>
                <w:szCs w:val="20"/>
              </w:rPr>
              <w:tab/>
              <w:t>Nómina de los accionistas con la cantidad de acciones que posee cada uno y porcentaje de participación en la sociedad, suscrita por el representante legal de la sociedad.</w:t>
            </w:r>
          </w:p>
          <w:p w14:paraId="24F8E890" w14:textId="77777777" w:rsidR="00664195" w:rsidRPr="00664195" w:rsidRDefault="00664195" w:rsidP="00664195">
            <w:pPr>
              <w:spacing w:line="276" w:lineRule="auto"/>
              <w:ind w:left="164" w:right="172"/>
              <w:rPr>
                <w:sz w:val="20"/>
                <w:szCs w:val="20"/>
              </w:rPr>
            </w:pPr>
            <w:r w:rsidRPr="00664195">
              <w:rPr>
                <w:sz w:val="20"/>
                <w:szCs w:val="20"/>
              </w:rPr>
              <w:t>19.</w:t>
            </w:r>
            <w:r w:rsidRPr="00664195">
              <w:rPr>
                <w:sz w:val="20"/>
                <w:szCs w:val="20"/>
              </w:rPr>
              <w:tab/>
              <w:t xml:space="preserve">En caso de tratarse de Universidades: </w:t>
            </w:r>
          </w:p>
          <w:p w14:paraId="7BFE9D0C"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 xml:space="preserve">Estatuto de la Universidad y sus modificaciones con publicaciones en el Diario Oficial. </w:t>
            </w:r>
          </w:p>
          <w:p w14:paraId="71DBD329"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 xml:space="preserve">Certificado de Vigencia del Ministerio de Educación. </w:t>
            </w:r>
          </w:p>
          <w:p w14:paraId="1940CB33"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 xml:space="preserve">Resolución que designa al rector o decano. Si el rector es el profesional habilitante se debe acompañar Certificado de Antecedentes, nómina de la junta directiva de la universidad, nombramiento de autoridad (es) superior (es), en caso que sea el profesional que habilite. </w:t>
            </w:r>
          </w:p>
          <w:p w14:paraId="65C02E61" w14:textId="77777777" w:rsidR="00664195" w:rsidRPr="00664195" w:rsidRDefault="00664195" w:rsidP="00664195">
            <w:pPr>
              <w:spacing w:line="276" w:lineRule="auto"/>
              <w:ind w:left="164" w:right="172"/>
              <w:rPr>
                <w:sz w:val="20"/>
                <w:szCs w:val="20"/>
              </w:rPr>
            </w:pPr>
            <w:r w:rsidRPr="00664195">
              <w:rPr>
                <w:sz w:val="20"/>
                <w:szCs w:val="20"/>
              </w:rPr>
              <w:t>20.</w:t>
            </w:r>
            <w:r w:rsidRPr="00664195">
              <w:rPr>
                <w:sz w:val="20"/>
                <w:szCs w:val="20"/>
              </w:rPr>
              <w:tab/>
              <w:t>En caso de tratarse de Corporaciones y Fundaciones:</w:t>
            </w:r>
          </w:p>
          <w:p w14:paraId="18C02AB0"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 xml:space="preserve">Escritura de constitución de la sociedad y sus modificaciones con publicaciones en el Diario oficial. </w:t>
            </w:r>
          </w:p>
          <w:p w14:paraId="1F32678C"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Certificado de Vigencia del Servicio de Registro Civil e Identificación.</w:t>
            </w:r>
          </w:p>
          <w:p w14:paraId="6BBB35E1" w14:textId="77777777" w:rsidR="00664195" w:rsidRPr="00664195" w:rsidRDefault="00664195" w:rsidP="00664195">
            <w:pPr>
              <w:spacing w:line="276" w:lineRule="auto"/>
              <w:ind w:left="164" w:right="172"/>
              <w:rPr>
                <w:sz w:val="20"/>
                <w:szCs w:val="20"/>
              </w:rPr>
            </w:pPr>
            <w:r w:rsidRPr="00664195">
              <w:rPr>
                <w:sz w:val="20"/>
                <w:szCs w:val="20"/>
              </w:rPr>
              <w:t>-</w:t>
            </w:r>
            <w:r w:rsidRPr="00664195">
              <w:rPr>
                <w:sz w:val="20"/>
                <w:szCs w:val="20"/>
              </w:rPr>
              <w:tab/>
              <w:t>Escritura Pública de nombramiento de la autoridad superior.</w:t>
            </w:r>
          </w:p>
          <w:p w14:paraId="5CFCAA5A" w14:textId="080EF8A5" w:rsidR="00664195" w:rsidRPr="00664195" w:rsidRDefault="00664195" w:rsidP="00664195">
            <w:pPr>
              <w:spacing w:line="276" w:lineRule="auto"/>
              <w:ind w:left="164" w:right="172"/>
              <w:rPr>
                <w:b/>
                <w:bCs/>
                <w:sz w:val="20"/>
                <w:szCs w:val="20"/>
              </w:rPr>
            </w:pPr>
            <w:r w:rsidRPr="00664195">
              <w:rPr>
                <w:sz w:val="20"/>
                <w:szCs w:val="20"/>
              </w:rPr>
              <w:t>21.</w:t>
            </w:r>
            <w:r w:rsidRPr="00664195">
              <w:rPr>
                <w:sz w:val="20"/>
                <w:szCs w:val="20"/>
              </w:rPr>
              <w:tab/>
              <w:t>Declaración Jurada de autenticidad documentos, según formato dispuesto por el MINVU.</w:t>
            </w:r>
          </w:p>
        </w:tc>
        <w:tc>
          <w:tcPr>
            <w:tcW w:w="7513" w:type="dxa"/>
          </w:tcPr>
          <w:p w14:paraId="64201862" w14:textId="77777777" w:rsidR="00664195" w:rsidRPr="004E04FE" w:rsidRDefault="00664195" w:rsidP="00664195">
            <w:pPr>
              <w:ind w:right="127"/>
              <w:rPr>
                <w:rFonts w:cstheme="minorHAnsi"/>
                <w:bCs/>
                <w:sz w:val="20"/>
                <w:szCs w:val="20"/>
              </w:rPr>
            </w:pPr>
          </w:p>
        </w:tc>
      </w:tr>
      <w:tr w:rsidR="00664195" w:rsidRPr="00536FF3" w14:paraId="059F54D8" w14:textId="77777777" w:rsidTr="00664195">
        <w:trPr>
          <w:trHeight w:val="567"/>
          <w:jc w:val="center"/>
        </w:trPr>
        <w:tc>
          <w:tcPr>
            <w:tcW w:w="19132" w:type="dxa"/>
            <w:gridSpan w:val="3"/>
            <w:vAlign w:val="center"/>
          </w:tcPr>
          <w:p w14:paraId="4B1BD3F6" w14:textId="07868378" w:rsidR="00664195" w:rsidRPr="004E04FE" w:rsidRDefault="00664195" w:rsidP="00664195">
            <w:pPr>
              <w:ind w:right="127"/>
              <w:rPr>
                <w:rFonts w:cstheme="minorHAnsi"/>
                <w:bCs/>
                <w:sz w:val="20"/>
                <w:szCs w:val="20"/>
              </w:rPr>
            </w:pPr>
            <w:r w:rsidRPr="00287A50">
              <w:rPr>
                <w:rFonts w:cstheme="minorHAnsi"/>
                <w:b/>
                <w:color w:val="000000"/>
                <w:sz w:val="24"/>
                <w:szCs w:val="24"/>
              </w:rPr>
              <w:lastRenderedPageBreak/>
              <w:t xml:space="preserve">ARTÍCULO </w:t>
            </w:r>
            <w:r>
              <w:rPr>
                <w:rFonts w:cstheme="minorHAnsi"/>
                <w:b/>
                <w:color w:val="000000"/>
                <w:sz w:val="24"/>
                <w:szCs w:val="24"/>
              </w:rPr>
              <w:t>20</w:t>
            </w:r>
            <w:r w:rsidRPr="00287A50">
              <w:rPr>
                <w:rFonts w:cstheme="minorHAnsi"/>
                <w:b/>
                <w:color w:val="000000"/>
                <w:sz w:val="24"/>
                <w:szCs w:val="24"/>
              </w:rPr>
              <w:t>. (</w:t>
            </w:r>
            <w:r>
              <w:rPr>
                <w:rFonts w:cstheme="minorHAnsi"/>
                <w:b/>
                <w:color w:val="000000"/>
                <w:sz w:val="24"/>
                <w:szCs w:val="24"/>
              </w:rPr>
              <w:t>SE AGREGA ARTÍCULO TRANSITORIO</w:t>
            </w:r>
            <w:r w:rsidRPr="00287A50">
              <w:rPr>
                <w:rFonts w:cstheme="minorHAnsi"/>
                <w:b/>
                <w:color w:val="000000"/>
                <w:sz w:val="24"/>
                <w:szCs w:val="24"/>
              </w:rPr>
              <w:t>)</w:t>
            </w:r>
          </w:p>
        </w:tc>
      </w:tr>
      <w:tr w:rsidR="00664195" w:rsidRPr="00536FF3" w14:paraId="4B7D8704" w14:textId="77777777" w:rsidTr="00F70FAC">
        <w:trPr>
          <w:trHeight w:val="290"/>
          <w:jc w:val="center"/>
        </w:trPr>
        <w:tc>
          <w:tcPr>
            <w:tcW w:w="5665" w:type="dxa"/>
            <w:vAlign w:val="center"/>
          </w:tcPr>
          <w:p w14:paraId="72EE61D7" w14:textId="77777777" w:rsidR="00664195" w:rsidRPr="00664195" w:rsidRDefault="00664195" w:rsidP="00664195">
            <w:pPr>
              <w:jc w:val="both"/>
              <w:rPr>
                <w:rFonts w:cstheme="minorHAnsi"/>
                <w:b/>
                <w:bCs/>
                <w:sz w:val="20"/>
                <w:szCs w:val="20"/>
              </w:rPr>
            </w:pPr>
          </w:p>
        </w:tc>
        <w:tc>
          <w:tcPr>
            <w:tcW w:w="5954" w:type="dxa"/>
          </w:tcPr>
          <w:p w14:paraId="3E2C6CEB" w14:textId="0A30256D" w:rsidR="00664195" w:rsidRPr="00664195" w:rsidRDefault="00664195" w:rsidP="00664195">
            <w:pPr>
              <w:spacing w:line="276" w:lineRule="auto"/>
              <w:ind w:left="164" w:right="172"/>
              <w:jc w:val="both"/>
              <w:rPr>
                <w:b/>
                <w:bCs/>
                <w:sz w:val="20"/>
                <w:szCs w:val="20"/>
              </w:rPr>
            </w:pPr>
            <w:r w:rsidRPr="00664195">
              <w:rPr>
                <w:b/>
                <w:bCs/>
                <w:sz w:val="20"/>
                <w:szCs w:val="20"/>
              </w:rPr>
              <w:t xml:space="preserve">Artículo 1: </w:t>
            </w:r>
            <w:r w:rsidRPr="00664195">
              <w:rPr>
                <w:sz w:val="20"/>
                <w:szCs w:val="20"/>
              </w:rPr>
              <w:t>Lo dispuesto en el presente reglamento entrará en vigencia una vez transcurridos seis meses desde su publicación en el Diario Oficial.</w:t>
            </w:r>
          </w:p>
        </w:tc>
        <w:tc>
          <w:tcPr>
            <w:tcW w:w="7513" w:type="dxa"/>
          </w:tcPr>
          <w:p w14:paraId="495B37EE" w14:textId="77777777" w:rsidR="00664195" w:rsidRPr="004E04FE" w:rsidRDefault="00664195" w:rsidP="00664195">
            <w:pPr>
              <w:ind w:right="127"/>
              <w:rPr>
                <w:rFonts w:cstheme="minorHAnsi"/>
                <w:bCs/>
                <w:sz w:val="20"/>
                <w:szCs w:val="20"/>
              </w:rPr>
            </w:pPr>
          </w:p>
        </w:tc>
      </w:tr>
    </w:tbl>
    <w:p w14:paraId="04B8DA65" w14:textId="77777777" w:rsidR="00664195" w:rsidRDefault="00664195" w:rsidP="00DA7787">
      <w:pPr>
        <w:rPr>
          <w:b/>
          <w:bCs/>
        </w:rPr>
      </w:pPr>
    </w:p>
    <w:p w14:paraId="695F92EC" w14:textId="77777777" w:rsidR="00664195" w:rsidRDefault="00664195" w:rsidP="00DA7787">
      <w:pPr>
        <w:rPr>
          <w:b/>
          <w:bCs/>
        </w:rPr>
      </w:pPr>
    </w:p>
    <w:p w14:paraId="52040599" w14:textId="77777777" w:rsidR="00664195" w:rsidRPr="00664195" w:rsidRDefault="00664195" w:rsidP="00DA7787">
      <w:pPr>
        <w:rPr>
          <w:b/>
          <w:bCs/>
        </w:rPr>
      </w:pPr>
    </w:p>
    <w:sectPr w:rsidR="00664195" w:rsidRPr="00664195" w:rsidSect="009270C7">
      <w:headerReference w:type="default" r:id="rId8"/>
      <w:footerReference w:type="default" r:id="rId9"/>
      <w:headerReference w:type="first" r:id="rId10"/>
      <w:pgSz w:w="24477" w:h="15842" w:orient="landscape" w:code="3"/>
      <w:pgMar w:top="1418" w:right="158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1713" w14:textId="77777777" w:rsidR="00AC1926" w:rsidRDefault="00AC1926" w:rsidP="0020013C">
      <w:pPr>
        <w:spacing w:after="0" w:line="240" w:lineRule="auto"/>
      </w:pPr>
      <w:r>
        <w:separator/>
      </w:r>
    </w:p>
  </w:endnote>
  <w:endnote w:type="continuationSeparator" w:id="0">
    <w:p w14:paraId="73738021" w14:textId="77777777" w:rsidR="00AC1926" w:rsidRDefault="00AC1926"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107920"/>
      <w:docPartObj>
        <w:docPartGallery w:val="Page Numbers (Bottom of Page)"/>
        <w:docPartUnique/>
      </w:docPartObj>
    </w:sdtPr>
    <w:sdtContent>
      <w:p w14:paraId="2CFD4677" w14:textId="6712312C" w:rsidR="000C0B4B" w:rsidRDefault="00544A43" w:rsidP="0020013C">
        <w:pPr>
          <w:pStyle w:val="Piedepgina"/>
          <w:tabs>
            <w:tab w:val="clear" w:pos="4419"/>
            <w:tab w:val="clear" w:pos="8838"/>
            <w:tab w:val="left" w:pos="0"/>
            <w:tab w:val="right" w:pos="12049"/>
          </w:tabs>
          <w:jc w:val="both"/>
        </w:pPr>
        <w:r>
          <w:t>División Técnica de Estudio y Fomentos Habitacional– Departamento Gestión de Proveedores y Registros Técnicos.</w:t>
        </w:r>
        <w:r w:rsidR="000C0B4B">
          <w:tab/>
        </w:r>
        <w:r w:rsidR="000C0B4B">
          <w:tab/>
        </w:r>
        <w:r w:rsidR="000C0B4B">
          <w:fldChar w:fldCharType="begin"/>
        </w:r>
        <w:r w:rsidR="000C0B4B">
          <w:instrText>PAGE   \* MERGEFORMAT</w:instrText>
        </w:r>
        <w:r w:rsidR="000C0B4B">
          <w:fldChar w:fldCharType="separate"/>
        </w:r>
        <w:r w:rsidRPr="00544A43">
          <w:rPr>
            <w:noProof/>
            <w:lang w:val="es-ES"/>
          </w:rPr>
          <w:t>2</w:t>
        </w:r>
        <w:r w:rsidR="000C0B4B">
          <w:fldChar w:fldCharType="end"/>
        </w:r>
      </w:p>
    </w:sdtContent>
  </w:sdt>
  <w:p w14:paraId="0B84FB48" w14:textId="77777777" w:rsidR="000C0B4B" w:rsidRDefault="000C0B4B" w:rsidP="0020013C">
    <w:pPr>
      <w:pStyle w:val="Piedepgina"/>
      <w:tabs>
        <w:tab w:val="clear" w:pos="4419"/>
        <w:tab w:val="clear" w:pos="8838"/>
        <w:tab w:val="right" w:pos="11340"/>
      </w:tabs>
    </w:pPr>
  </w:p>
  <w:p w14:paraId="5975B5AB" w14:textId="77777777" w:rsidR="00E0096C" w:rsidRDefault="00E0096C"/>
  <w:p w14:paraId="6F59A35B" w14:textId="6FEE456B" w:rsidR="00E0096C" w:rsidRDefault="00544A43" w:rsidP="00544A43">
    <w:pPr>
      <w:tabs>
        <w:tab w:val="left" w:pos="10005"/>
      </w:tabs>
    </w:pPr>
    <w:r>
      <w:tab/>
    </w:r>
  </w:p>
  <w:p w14:paraId="3B07BF8B" w14:textId="77777777" w:rsidR="00E0096C" w:rsidRDefault="00E0096C"/>
  <w:p w14:paraId="73C9311C" w14:textId="77777777" w:rsidR="00E0096C" w:rsidRDefault="00E009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738C" w14:textId="77777777" w:rsidR="00AC1926" w:rsidRDefault="00AC1926" w:rsidP="0020013C">
      <w:pPr>
        <w:spacing w:after="0" w:line="240" w:lineRule="auto"/>
      </w:pPr>
      <w:r>
        <w:separator/>
      </w:r>
    </w:p>
  </w:footnote>
  <w:footnote w:type="continuationSeparator" w:id="0">
    <w:p w14:paraId="7B6410D6" w14:textId="77777777" w:rsidR="00AC1926" w:rsidRDefault="00AC1926" w:rsidP="0020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1E62" w14:textId="77777777" w:rsidR="000C0B4B" w:rsidRDefault="000C0B4B">
    <w:pPr>
      <w:pStyle w:val="Encabezado"/>
    </w:pPr>
  </w:p>
  <w:p w14:paraId="44915BA9" w14:textId="77777777" w:rsidR="000C0B4B" w:rsidRDefault="000C0B4B">
    <w:pPr>
      <w:pStyle w:val="Encabezado"/>
    </w:pPr>
  </w:p>
  <w:p w14:paraId="5B70E782" w14:textId="77777777" w:rsidR="00E0096C" w:rsidRDefault="00E0096C"/>
  <w:p w14:paraId="6FCFB571" w14:textId="77777777" w:rsidR="00E0096C" w:rsidRDefault="00E0096C"/>
  <w:p w14:paraId="248872E9" w14:textId="77777777" w:rsidR="00E0096C" w:rsidRDefault="00E0096C"/>
  <w:p w14:paraId="0337A2B6" w14:textId="77777777" w:rsidR="00E0096C" w:rsidRDefault="00E009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59264"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1167504322" name="Imagen 1167504322"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7F076D4"/>
    <w:multiLevelType w:val="hybridMultilevel"/>
    <w:tmpl w:val="AF54CF76"/>
    <w:lvl w:ilvl="0" w:tplc="DF88ECD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FA76094"/>
    <w:multiLevelType w:val="hybridMultilevel"/>
    <w:tmpl w:val="92AAE6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4BC14A0"/>
    <w:multiLevelType w:val="hybridMultilevel"/>
    <w:tmpl w:val="5B5A0F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16cid:durableId="435058292">
    <w:abstractNumId w:val="0"/>
  </w:num>
  <w:num w:numId="2" w16cid:durableId="145435303">
    <w:abstractNumId w:val="7"/>
  </w:num>
  <w:num w:numId="3" w16cid:durableId="487090462">
    <w:abstractNumId w:val="4"/>
  </w:num>
  <w:num w:numId="4" w16cid:durableId="675380338">
    <w:abstractNumId w:val="1"/>
  </w:num>
  <w:num w:numId="5" w16cid:durableId="1138188380">
    <w:abstractNumId w:val="3"/>
  </w:num>
  <w:num w:numId="6" w16cid:durableId="725759037">
    <w:abstractNumId w:val="6"/>
  </w:num>
  <w:num w:numId="7" w16cid:durableId="1906793912">
    <w:abstractNumId w:val="2"/>
  </w:num>
  <w:num w:numId="8" w16cid:durableId="21226035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3C"/>
    <w:rsid w:val="00000C9E"/>
    <w:rsid w:val="00002252"/>
    <w:rsid w:val="0000554C"/>
    <w:rsid w:val="000073D7"/>
    <w:rsid w:val="00007CAD"/>
    <w:rsid w:val="000127B5"/>
    <w:rsid w:val="0001659A"/>
    <w:rsid w:val="00020030"/>
    <w:rsid w:val="000200AA"/>
    <w:rsid w:val="00020EF2"/>
    <w:rsid w:val="000259E4"/>
    <w:rsid w:val="00034A44"/>
    <w:rsid w:val="00037709"/>
    <w:rsid w:val="00052036"/>
    <w:rsid w:val="00053599"/>
    <w:rsid w:val="0005509A"/>
    <w:rsid w:val="00061151"/>
    <w:rsid w:val="000623B5"/>
    <w:rsid w:val="00063187"/>
    <w:rsid w:val="000648D4"/>
    <w:rsid w:val="00065641"/>
    <w:rsid w:val="00065C6E"/>
    <w:rsid w:val="00072A54"/>
    <w:rsid w:val="00075790"/>
    <w:rsid w:val="00075B16"/>
    <w:rsid w:val="000765AF"/>
    <w:rsid w:val="00077D43"/>
    <w:rsid w:val="00082C35"/>
    <w:rsid w:val="000859B6"/>
    <w:rsid w:val="00086B0E"/>
    <w:rsid w:val="000955A8"/>
    <w:rsid w:val="000A0309"/>
    <w:rsid w:val="000A221B"/>
    <w:rsid w:val="000A2CDA"/>
    <w:rsid w:val="000A3092"/>
    <w:rsid w:val="000A34FC"/>
    <w:rsid w:val="000A5E15"/>
    <w:rsid w:val="000B7C30"/>
    <w:rsid w:val="000C0B4B"/>
    <w:rsid w:val="000C13D1"/>
    <w:rsid w:val="000C5121"/>
    <w:rsid w:val="000C5A55"/>
    <w:rsid w:val="000C7043"/>
    <w:rsid w:val="000D32A7"/>
    <w:rsid w:val="000E0263"/>
    <w:rsid w:val="000E7CDE"/>
    <w:rsid w:val="000F3E43"/>
    <w:rsid w:val="000F5BD2"/>
    <w:rsid w:val="000F61F6"/>
    <w:rsid w:val="000F6BE1"/>
    <w:rsid w:val="00101BE0"/>
    <w:rsid w:val="00103234"/>
    <w:rsid w:val="00105F42"/>
    <w:rsid w:val="00111DE6"/>
    <w:rsid w:val="00116E70"/>
    <w:rsid w:val="001271A1"/>
    <w:rsid w:val="001353C3"/>
    <w:rsid w:val="0013561C"/>
    <w:rsid w:val="001368BB"/>
    <w:rsid w:val="00151C0E"/>
    <w:rsid w:val="0015740D"/>
    <w:rsid w:val="001600CF"/>
    <w:rsid w:val="001604E7"/>
    <w:rsid w:val="00164C8E"/>
    <w:rsid w:val="001776AE"/>
    <w:rsid w:val="00177DE5"/>
    <w:rsid w:val="0018126D"/>
    <w:rsid w:val="00182130"/>
    <w:rsid w:val="00185426"/>
    <w:rsid w:val="001865C4"/>
    <w:rsid w:val="0018731E"/>
    <w:rsid w:val="00191F11"/>
    <w:rsid w:val="00193B4E"/>
    <w:rsid w:val="001968C3"/>
    <w:rsid w:val="00196C0F"/>
    <w:rsid w:val="0019718E"/>
    <w:rsid w:val="001A2DB6"/>
    <w:rsid w:val="001A3BAD"/>
    <w:rsid w:val="001A5CFA"/>
    <w:rsid w:val="001A6E6B"/>
    <w:rsid w:val="001A74D2"/>
    <w:rsid w:val="001B6E70"/>
    <w:rsid w:val="001B7031"/>
    <w:rsid w:val="001C1BFD"/>
    <w:rsid w:val="001C2216"/>
    <w:rsid w:val="001C325B"/>
    <w:rsid w:val="001D119A"/>
    <w:rsid w:val="001E4818"/>
    <w:rsid w:val="001E59CB"/>
    <w:rsid w:val="001E6810"/>
    <w:rsid w:val="001F35FB"/>
    <w:rsid w:val="001F6994"/>
    <w:rsid w:val="001F6A9D"/>
    <w:rsid w:val="001F6DB2"/>
    <w:rsid w:val="001F713A"/>
    <w:rsid w:val="001F731D"/>
    <w:rsid w:val="001F7383"/>
    <w:rsid w:val="0020013C"/>
    <w:rsid w:val="00202276"/>
    <w:rsid w:val="0021266D"/>
    <w:rsid w:val="00212822"/>
    <w:rsid w:val="00216BDD"/>
    <w:rsid w:val="00221199"/>
    <w:rsid w:val="00223A7D"/>
    <w:rsid w:val="00223D8C"/>
    <w:rsid w:val="00225949"/>
    <w:rsid w:val="002268DC"/>
    <w:rsid w:val="00226DF6"/>
    <w:rsid w:val="00230555"/>
    <w:rsid w:val="00234427"/>
    <w:rsid w:val="00235086"/>
    <w:rsid w:val="00242C0A"/>
    <w:rsid w:val="00242C10"/>
    <w:rsid w:val="002460EA"/>
    <w:rsid w:val="002461B8"/>
    <w:rsid w:val="0024680C"/>
    <w:rsid w:val="002523D0"/>
    <w:rsid w:val="0025381B"/>
    <w:rsid w:val="00256FEE"/>
    <w:rsid w:val="0026102F"/>
    <w:rsid w:val="00263BE7"/>
    <w:rsid w:val="00263CFE"/>
    <w:rsid w:val="0026527A"/>
    <w:rsid w:val="0026660E"/>
    <w:rsid w:val="0027179E"/>
    <w:rsid w:val="00273ECC"/>
    <w:rsid w:val="00276A01"/>
    <w:rsid w:val="0027768F"/>
    <w:rsid w:val="00282A2D"/>
    <w:rsid w:val="0028513E"/>
    <w:rsid w:val="00286C8D"/>
    <w:rsid w:val="00287A50"/>
    <w:rsid w:val="00290FBC"/>
    <w:rsid w:val="00292C20"/>
    <w:rsid w:val="002A0575"/>
    <w:rsid w:val="002A3F7B"/>
    <w:rsid w:val="002A44B4"/>
    <w:rsid w:val="002B268B"/>
    <w:rsid w:val="002B3A7E"/>
    <w:rsid w:val="002B6079"/>
    <w:rsid w:val="002C2498"/>
    <w:rsid w:val="002C67C5"/>
    <w:rsid w:val="002D1C76"/>
    <w:rsid w:val="002D432E"/>
    <w:rsid w:val="002D52D9"/>
    <w:rsid w:val="002E0431"/>
    <w:rsid w:val="002E256D"/>
    <w:rsid w:val="002E2647"/>
    <w:rsid w:val="002E2BFA"/>
    <w:rsid w:val="002E3F48"/>
    <w:rsid w:val="002E42BE"/>
    <w:rsid w:val="002E5D2A"/>
    <w:rsid w:val="002F1E21"/>
    <w:rsid w:val="00300191"/>
    <w:rsid w:val="003069A9"/>
    <w:rsid w:val="00307E30"/>
    <w:rsid w:val="0031068C"/>
    <w:rsid w:val="003114B2"/>
    <w:rsid w:val="0031395D"/>
    <w:rsid w:val="00320B8D"/>
    <w:rsid w:val="00320D4A"/>
    <w:rsid w:val="00340A61"/>
    <w:rsid w:val="0034458F"/>
    <w:rsid w:val="00346D63"/>
    <w:rsid w:val="00346D7D"/>
    <w:rsid w:val="00351CAC"/>
    <w:rsid w:val="0035233B"/>
    <w:rsid w:val="003527BA"/>
    <w:rsid w:val="00352975"/>
    <w:rsid w:val="00354C58"/>
    <w:rsid w:val="00360A07"/>
    <w:rsid w:val="00361F75"/>
    <w:rsid w:val="00363575"/>
    <w:rsid w:val="00364BA1"/>
    <w:rsid w:val="00366E75"/>
    <w:rsid w:val="003721A5"/>
    <w:rsid w:val="00387DC2"/>
    <w:rsid w:val="00391F1C"/>
    <w:rsid w:val="003938C4"/>
    <w:rsid w:val="00394801"/>
    <w:rsid w:val="00394ADD"/>
    <w:rsid w:val="003A0C2E"/>
    <w:rsid w:val="003A2196"/>
    <w:rsid w:val="003A2E50"/>
    <w:rsid w:val="003A50EF"/>
    <w:rsid w:val="003B6001"/>
    <w:rsid w:val="003B646F"/>
    <w:rsid w:val="003D0282"/>
    <w:rsid w:val="003D098C"/>
    <w:rsid w:val="003D7254"/>
    <w:rsid w:val="003E0642"/>
    <w:rsid w:val="003E0C21"/>
    <w:rsid w:val="003F2428"/>
    <w:rsid w:val="003F6D62"/>
    <w:rsid w:val="00407FAE"/>
    <w:rsid w:val="00412B03"/>
    <w:rsid w:val="00417B12"/>
    <w:rsid w:val="00423C72"/>
    <w:rsid w:val="00430054"/>
    <w:rsid w:val="004306E6"/>
    <w:rsid w:val="0043200C"/>
    <w:rsid w:val="00433D25"/>
    <w:rsid w:val="00435C5C"/>
    <w:rsid w:val="004377CF"/>
    <w:rsid w:val="0044269C"/>
    <w:rsid w:val="00442C05"/>
    <w:rsid w:val="0044329D"/>
    <w:rsid w:val="00444149"/>
    <w:rsid w:val="00445763"/>
    <w:rsid w:val="00450270"/>
    <w:rsid w:val="0045357F"/>
    <w:rsid w:val="00463496"/>
    <w:rsid w:val="00464C68"/>
    <w:rsid w:val="00466E40"/>
    <w:rsid w:val="004711D1"/>
    <w:rsid w:val="00471F07"/>
    <w:rsid w:val="0047307E"/>
    <w:rsid w:val="00477CF4"/>
    <w:rsid w:val="00480034"/>
    <w:rsid w:val="00485EA7"/>
    <w:rsid w:val="00486ADD"/>
    <w:rsid w:val="00491508"/>
    <w:rsid w:val="004949B8"/>
    <w:rsid w:val="00496B21"/>
    <w:rsid w:val="004A0210"/>
    <w:rsid w:val="004A1D24"/>
    <w:rsid w:val="004A2427"/>
    <w:rsid w:val="004B2C5B"/>
    <w:rsid w:val="004B620C"/>
    <w:rsid w:val="004B644C"/>
    <w:rsid w:val="004B6DC5"/>
    <w:rsid w:val="004C0297"/>
    <w:rsid w:val="004C4E80"/>
    <w:rsid w:val="004E020A"/>
    <w:rsid w:val="004E04FE"/>
    <w:rsid w:val="004E3798"/>
    <w:rsid w:val="004F0A99"/>
    <w:rsid w:val="004F21C4"/>
    <w:rsid w:val="004F3A16"/>
    <w:rsid w:val="00502109"/>
    <w:rsid w:val="00503116"/>
    <w:rsid w:val="00503CBE"/>
    <w:rsid w:val="00505A58"/>
    <w:rsid w:val="005077AD"/>
    <w:rsid w:val="005109F8"/>
    <w:rsid w:val="00515356"/>
    <w:rsid w:val="00515B18"/>
    <w:rsid w:val="0051793B"/>
    <w:rsid w:val="00520043"/>
    <w:rsid w:val="00520E00"/>
    <w:rsid w:val="00521441"/>
    <w:rsid w:val="00523980"/>
    <w:rsid w:val="00527462"/>
    <w:rsid w:val="005314C2"/>
    <w:rsid w:val="0053640E"/>
    <w:rsid w:val="00536FF3"/>
    <w:rsid w:val="005412CC"/>
    <w:rsid w:val="00543DEE"/>
    <w:rsid w:val="00544245"/>
    <w:rsid w:val="00544985"/>
    <w:rsid w:val="00544A43"/>
    <w:rsid w:val="00545130"/>
    <w:rsid w:val="005464C3"/>
    <w:rsid w:val="005468FC"/>
    <w:rsid w:val="0055324A"/>
    <w:rsid w:val="00557E3F"/>
    <w:rsid w:val="00563476"/>
    <w:rsid w:val="005709FE"/>
    <w:rsid w:val="00570EA9"/>
    <w:rsid w:val="00571641"/>
    <w:rsid w:val="0057240D"/>
    <w:rsid w:val="005726B1"/>
    <w:rsid w:val="005758D5"/>
    <w:rsid w:val="00576F10"/>
    <w:rsid w:val="00581BA2"/>
    <w:rsid w:val="00587BB1"/>
    <w:rsid w:val="00594F79"/>
    <w:rsid w:val="00597B25"/>
    <w:rsid w:val="005A45D0"/>
    <w:rsid w:val="005B065C"/>
    <w:rsid w:val="005B17A4"/>
    <w:rsid w:val="005B6C0F"/>
    <w:rsid w:val="005B77A6"/>
    <w:rsid w:val="005C1DEC"/>
    <w:rsid w:val="005C2EAB"/>
    <w:rsid w:val="005C62D4"/>
    <w:rsid w:val="005D4E00"/>
    <w:rsid w:val="005E0C0B"/>
    <w:rsid w:val="005F5442"/>
    <w:rsid w:val="005F55AF"/>
    <w:rsid w:val="00602193"/>
    <w:rsid w:val="00602701"/>
    <w:rsid w:val="00610664"/>
    <w:rsid w:val="006123C2"/>
    <w:rsid w:val="00613C42"/>
    <w:rsid w:val="0061648F"/>
    <w:rsid w:val="006170E0"/>
    <w:rsid w:val="00617224"/>
    <w:rsid w:val="00617F82"/>
    <w:rsid w:val="00624016"/>
    <w:rsid w:val="006249EB"/>
    <w:rsid w:val="00633EF9"/>
    <w:rsid w:val="00641434"/>
    <w:rsid w:val="006433EE"/>
    <w:rsid w:val="00644504"/>
    <w:rsid w:val="00645244"/>
    <w:rsid w:val="00647896"/>
    <w:rsid w:val="0065414D"/>
    <w:rsid w:val="00657348"/>
    <w:rsid w:val="00661FA8"/>
    <w:rsid w:val="00664195"/>
    <w:rsid w:val="00665BE6"/>
    <w:rsid w:val="00671521"/>
    <w:rsid w:val="0067155E"/>
    <w:rsid w:val="00672D63"/>
    <w:rsid w:val="00673402"/>
    <w:rsid w:val="006737C4"/>
    <w:rsid w:val="0068462D"/>
    <w:rsid w:val="00685EAE"/>
    <w:rsid w:val="0068602E"/>
    <w:rsid w:val="0069076A"/>
    <w:rsid w:val="006913DC"/>
    <w:rsid w:val="00696D77"/>
    <w:rsid w:val="0069752D"/>
    <w:rsid w:val="006A3357"/>
    <w:rsid w:val="006A4172"/>
    <w:rsid w:val="006A7709"/>
    <w:rsid w:val="006A7A3E"/>
    <w:rsid w:val="006B61E0"/>
    <w:rsid w:val="006B7FE7"/>
    <w:rsid w:val="006C7199"/>
    <w:rsid w:val="006C73A6"/>
    <w:rsid w:val="006C7CE3"/>
    <w:rsid w:val="006D08C2"/>
    <w:rsid w:val="006D32C1"/>
    <w:rsid w:val="006D33AB"/>
    <w:rsid w:val="006D55AC"/>
    <w:rsid w:val="006E19F8"/>
    <w:rsid w:val="006F0D07"/>
    <w:rsid w:val="006F12BE"/>
    <w:rsid w:val="006F1C0E"/>
    <w:rsid w:val="006F20DC"/>
    <w:rsid w:val="006F2393"/>
    <w:rsid w:val="006F24FD"/>
    <w:rsid w:val="006F3CBC"/>
    <w:rsid w:val="007069AB"/>
    <w:rsid w:val="00715885"/>
    <w:rsid w:val="00716B48"/>
    <w:rsid w:val="0071716D"/>
    <w:rsid w:val="00717471"/>
    <w:rsid w:val="00732EC4"/>
    <w:rsid w:val="00735C89"/>
    <w:rsid w:val="00745A9E"/>
    <w:rsid w:val="007477FB"/>
    <w:rsid w:val="00755881"/>
    <w:rsid w:val="00761901"/>
    <w:rsid w:val="00763472"/>
    <w:rsid w:val="0077115C"/>
    <w:rsid w:val="007714D5"/>
    <w:rsid w:val="00777D0B"/>
    <w:rsid w:val="007809F3"/>
    <w:rsid w:val="00786A29"/>
    <w:rsid w:val="00790250"/>
    <w:rsid w:val="007902D6"/>
    <w:rsid w:val="00790EB3"/>
    <w:rsid w:val="007959B0"/>
    <w:rsid w:val="007A184A"/>
    <w:rsid w:val="007A4A16"/>
    <w:rsid w:val="007B1D61"/>
    <w:rsid w:val="007B29A1"/>
    <w:rsid w:val="007B694A"/>
    <w:rsid w:val="007B6C4B"/>
    <w:rsid w:val="007B791D"/>
    <w:rsid w:val="007C26AE"/>
    <w:rsid w:val="007C7658"/>
    <w:rsid w:val="007C7692"/>
    <w:rsid w:val="007D02BD"/>
    <w:rsid w:val="007D08D3"/>
    <w:rsid w:val="007D1DF2"/>
    <w:rsid w:val="007D23F7"/>
    <w:rsid w:val="007D320D"/>
    <w:rsid w:val="007D72D0"/>
    <w:rsid w:val="007F2930"/>
    <w:rsid w:val="008034F9"/>
    <w:rsid w:val="008065E8"/>
    <w:rsid w:val="00810B57"/>
    <w:rsid w:val="00815550"/>
    <w:rsid w:val="00817923"/>
    <w:rsid w:val="00822D16"/>
    <w:rsid w:val="00825149"/>
    <w:rsid w:val="00830702"/>
    <w:rsid w:val="00834E8C"/>
    <w:rsid w:val="00842FBC"/>
    <w:rsid w:val="008442BE"/>
    <w:rsid w:val="00850229"/>
    <w:rsid w:val="00852FD6"/>
    <w:rsid w:val="00856D5C"/>
    <w:rsid w:val="00857555"/>
    <w:rsid w:val="008643FC"/>
    <w:rsid w:val="00870132"/>
    <w:rsid w:val="00870828"/>
    <w:rsid w:val="00877902"/>
    <w:rsid w:val="008806F2"/>
    <w:rsid w:val="008808D8"/>
    <w:rsid w:val="00880C33"/>
    <w:rsid w:val="008830D8"/>
    <w:rsid w:val="00883233"/>
    <w:rsid w:val="00885A05"/>
    <w:rsid w:val="00886016"/>
    <w:rsid w:val="00887784"/>
    <w:rsid w:val="00891076"/>
    <w:rsid w:val="00892330"/>
    <w:rsid w:val="008926CD"/>
    <w:rsid w:val="008929C3"/>
    <w:rsid w:val="00894EF8"/>
    <w:rsid w:val="008A5510"/>
    <w:rsid w:val="008A5702"/>
    <w:rsid w:val="008A705F"/>
    <w:rsid w:val="008B0471"/>
    <w:rsid w:val="008B15CD"/>
    <w:rsid w:val="008B1C50"/>
    <w:rsid w:val="008B2B0F"/>
    <w:rsid w:val="008B3F50"/>
    <w:rsid w:val="008B50F1"/>
    <w:rsid w:val="008C20B7"/>
    <w:rsid w:val="008C4F82"/>
    <w:rsid w:val="008C5175"/>
    <w:rsid w:val="008C535B"/>
    <w:rsid w:val="008D3E2F"/>
    <w:rsid w:val="008D6E77"/>
    <w:rsid w:val="008E2CE1"/>
    <w:rsid w:val="008E3C06"/>
    <w:rsid w:val="008E61E7"/>
    <w:rsid w:val="008F15C3"/>
    <w:rsid w:val="008F28F3"/>
    <w:rsid w:val="008F557E"/>
    <w:rsid w:val="00901D1B"/>
    <w:rsid w:val="0090228A"/>
    <w:rsid w:val="00903FCD"/>
    <w:rsid w:val="0090483C"/>
    <w:rsid w:val="00907AB9"/>
    <w:rsid w:val="009117B8"/>
    <w:rsid w:val="00924502"/>
    <w:rsid w:val="00926E65"/>
    <w:rsid w:val="009270C7"/>
    <w:rsid w:val="00930F50"/>
    <w:rsid w:val="0093194E"/>
    <w:rsid w:val="00934399"/>
    <w:rsid w:val="0093727B"/>
    <w:rsid w:val="00940450"/>
    <w:rsid w:val="00940D32"/>
    <w:rsid w:val="009412DD"/>
    <w:rsid w:val="00944D81"/>
    <w:rsid w:val="009519A1"/>
    <w:rsid w:val="00955B03"/>
    <w:rsid w:val="0095602D"/>
    <w:rsid w:val="009630B1"/>
    <w:rsid w:val="009651D3"/>
    <w:rsid w:val="00965BDE"/>
    <w:rsid w:val="00965FD5"/>
    <w:rsid w:val="00967577"/>
    <w:rsid w:val="00970EB6"/>
    <w:rsid w:val="009716B8"/>
    <w:rsid w:val="00974C0F"/>
    <w:rsid w:val="00974C4D"/>
    <w:rsid w:val="009759F3"/>
    <w:rsid w:val="0097605B"/>
    <w:rsid w:val="00981520"/>
    <w:rsid w:val="00985385"/>
    <w:rsid w:val="009857B5"/>
    <w:rsid w:val="00986006"/>
    <w:rsid w:val="0099708F"/>
    <w:rsid w:val="009A757C"/>
    <w:rsid w:val="009A79B8"/>
    <w:rsid w:val="009A7E83"/>
    <w:rsid w:val="009B05F6"/>
    <w:rsid w:val="009B1517"/>
    <w:rsid w:val="009B1C19"/>
    <w:rsid w:val="009B3187"/>
    <w:rsid w:val="009B76C0"/>
    <w:rsid w:val="009C12C1"/>
    <w:rsid w:val="009C3F23"/>
    <w:rsid w:val="009C518F"/>
    <w:rsid w:val="009C5230"/>
    <w:rsid w:val="009E2EF3"/>
    <w:rsid w:val="009E3A40"/>
    <w:rsid w:val="009E4F85"/>
    <w:rsid w:val="009E6411"/>
    <w:rsid w:val="009F3B91"/>
    <w:rsid w:val="009F4D2D"/>
    <w:rsid w:val="009F708D"/>
    <w:rsid w:val="00A135FA"/>
    <w:rsid w:val="00A13656"/>
    <w:rsid w:val="00A179E9"/>
    <w:rsid w:val="00A213E3"/>
    <w:rsid w:val="00A3035F"/>
    <w:rsid w:val="00A339B4"/>
    <w:rsid w:val="00A339E9"/>
    <w:rsid w:val="00A3549E"/>
    <w:rsid w:val="00A3785D"/>
    <w:rsid w:val="00A37DB3"/>
    <w:rsid w:val="00A52800"/>
    <w:rsid w:val="00A55D84"/>
    <w:rsid w:val="00A56E8D"/>
    <w:rsid w:val="00A60EE4"/>
    <w:rsid w:val="00A67D74"/>
    <w:rsid w:val="00A70CCF"/>
    <w:rsid w:val="00A71F89"/>
    <w:rsid w:val="00A75A03"/>
    <w:rsid w:val="00A75F1C"/>
    <w:rsid w:val="00A9105A"/>
    <w:rsid w:val="00A95070"/>
    <w:rsid w:val="00A97674"/>
    <w:rsid w:val="00A97D3F"/>
    <w:rsid w:val="00AA1C22"/>
    <w:rsid w:val="00AA328A"/>
    <w:rsid w:val="00AA3A8A"/>
    <w:rsid w:val="00AA530A"/>
    <w:rsid w:val="00AB1516"/>
    <w:rsid w:val="00AB20D6"/>
    <w:rsid w:val="00AB2F08"/>
    <w:rsid w:val="00AC1926"/>
    <w:rsid w:val="00AC4020"/>
    <w:rsid w:val="00AC4F73"/>
    <w:rsid w:val="00AC7AA6"/>
    <w:rsid w:val="00AD139B"/>
    <w:rsid w:val="00AD1792"/>
    <w:rsid w:val="00AD3021"/>
    <w:rsid w:val="00AD5C71"/>
    <w:rsid w:val="00AE0027"/>
    <w:rsid w:val="00AE1783"/>
    <w:rsid w:val="00AE1CE0"/>
    <w:rsid w:val="00AE5B93"/>
    <w:rsid w:val="00AE5E75"/>
    <w:rsid w:val="00AF0CED"/>
    <w:rsid w:val="00AF349B"/>
    <w:rsid w:val="00AF430D"/>
    <w:rsid w:val="00B000FD"/>
    <w:rsid w:val="00B00474"/>
    <w:rsid w:val="00B03BF2"/>
    <w:rsid w:val="00B04059"/>
    <w:rsid w:val="00B0605C"/>
    <w:rsid w:val="00B07E1D"/>
    <w:rsid w:val="00B1569B"/>
    <w:rsid w:val="00B15C05"/>
    <w:rsid w:val="00B15DDD"/>
    <w:rsid w:val="00B165AB"/>
    <w:rsid w:val="00B2020E"/>
    <w:rsid w:val="00B214F8"/>
    <w:rsid w:val="00B23426"/>
    <w:rsid w:val="00B352A7"/>
    <w:rsid w:val="00B37209"/>
    <w:rsid w:val="00B43187"/>
    <w:rsid w:val="00B438DD"/>
    <w:rsid w:val="00B4667A"/>
    <w:rsid w:val="00B46BDA"/>
    <w:rsid w:val="00B50BB4"/>
    <w:rsid w:val="00B52728"/>
    <w:rsid w:val="00B55E8C"/>
    <w:rsid w:val="00B56E7E"/>
    <w:rsid w:val="00B60BED"/>
    <w:rsid w:val="00B625C8"/>
    <w:rsid w:val="00B77C46"/>
    <w:rsid w:val="00B8096F"/>
    <w:rsid w:val="00B84FBD"/>
    <w:rsid w:val="00B90952"/>
    <w:rsid w:val="00B91913"/>
    <w:rsid w:val="00B91E61"/>
    <w:rsid w:val="00BA1CA1"/>
    <w:rsid w:val="00BA5CCD"/>
    <w:rsid w:val="00BA6306"/>
    <w:rsid w:val="00BB0672"/>
    <w:rsid w:val="00BB4B5C"/>
    <w:rsid w:val="00BB6BB9"/>
    <w:rsid w:val="00BB785B"/>
    <w:rsid w:val="00BC3A51"/>
    <w:rsid w:val="00BC599E"/>
    <w:rsid w:val="00BC7113"/>
    <w:rsid w:val="00BD343B"/>
    <w:rsid w:val="00BD4830"/>
    <w:rsid w:val="00BD51C1"/>
    <w:rsid w:val="00BD7AEA"/>
    <w:rsid w:val="00BE04A2"/>
    <w:rsid w:val="00BE29A2"/>
    <w:rsid w:val="00C00CB9"/>
    <w:rsid w:val="00C01370"/>
    <w:rsid w:val="00C11A35"/>
    <w:rsid w:val="00C14E82"/>
    <w:rsid w:val="00C1533A"/>
    <w:rsid w:val="00C27EF7"/>
    <w:rsid w:val="00C31092"/>
    <w:rsid w:val="00C31513"/>
    <w:rsid w:val="00C36753"/>
    <w:rsid w:val="00C42457"/>
    <w:rsid w:val="00C47445"/>
    <w:rsid w:val="00C558D9"/>
    <w:rsid w:val="00C56C1D"/>
    <w:rsid w:val="00C602E2"/>
    <w:rsid w:val="00C615A3"/>
    <w:rsid w:val="00C61C99"/>
    <w:rsid w:val="00C62B4D"/>
    <w:rsid w:val="00C64EB0"/>
    <w:rsid w:val="00C70FD9"/>
    <w:rsid w:val="00C74F56"/>
    <w:rsid w:val="00C811ED"/>
    <w:rsid w:val="00C858BC"/>
    <w:rsid w:val="00C9039F"/>
    <w:rsid w:val="00C9042C"/>
    <w:rsid w:val="00C9322E"/>
    <w:rsid w:val="00C96494"/>
    <w:rsid w:val="00CA0472"/>
    <w:rsid w:val="00CA0902"/>
    <w:rsid w:val="00CA1763"/>
    <w:rsid w:val="00CA1BB9"/>
    <w:rsid w:val="00CA2B3E"/>
    <w:rsid w:val="00CA41C5"/>
    <w:rsid w:val="00CB2571"/>
    <w:rsid w:val="00CB266C"/>
    <w:rsid w:val="00CB4186"/>
    <w:rsid w:val="00CC1559"/>
    <w:rsid w:val="00CC15B4"/>
    <w:rsid w:val="00CD0BC8"/>
    <w:rsid w:val="00CD4C35"/>
    <w:rsid w:val="00CD5436"/>
    <w:rsid w:val="00CE36F7"/>
    <w:rsid w:val="00CE6B44"/>
    <w:rsid w:val="00CF39F5"/>
    <w:rsid w:val="00CF7023"/>
    <w:rsid w:val="00D01165"/>
    <w:rsid w:val="00D05E1E"/>
    <w:rsid w:val="00D06D6A"/>
    <w:rsid w:val="00D151F0"/>
    <w:rsid w:val="00D2120C"/>
    <w:rsid w:val="00D27D75"/>
    <w:rsid w:val="00D3078D"/>
    <w:rsid w:val="00D3509B"/>
    <w:rsid w:val="00D35A83"/>
    <w:rsid w:val="00D41B71"/>
    <w:rsid w:val="00D43DD8"/>
    <w:rsid w:val="00D5224E"/>
    <w:rsid w:val="00D5368A"/>
    <w:rsid w:val="00D538CE"/>
    <w:rsid w:val="00D61583"/>
    <w:rsid w:val="00D71964"/>
    <w:rsid w:val="00D71E6D"/>
    <w:rsid w:val="00D810CA"/>
    <w:rsid w:val="00D8353D"/>
    <w:rsid w:val="00DA7787"/>
    <w:rsid w:val="00DB22AB"/>
    <w:rsid w:val="00DB4CF9"/>
    <w:rsid w:val="00DC0226"/>
    <w:rsid w:val="00DC4195"/>
    <w:rsid w:val="00DE2C4B"/>
    <w:rsid w:val="00DE386B"/>
    <w:rsid w:val="00DE6F7D"/>
    <w:rsid w:val="00DF0594"/>
    <w:rsid w:val="00DF152A"/>
    <w:rsid w:val="00DF4E37"/>
    <w:rsid w:val="00DF75F6"/>
    <w:rsid w:val="00E0096C"/>
    <w:rsid w:val="00E033BA"/>
    <w:rsid w:val="00E034F7"/>
    <w:rsid w:val="00E04432"/>
    <w:rsid w:val="00E06196"/>
    <w:rsid w:val="00E068B0"/>
    <w:rsid w:val="00E27C88"/>
    <w:rsid w:val="00E32860"/>
    <w:rsid w:val="00E35A27"/>
    <w:rsid w:val="00E41B8E"/>
    <w:rsid w:val="00E43BAC"/>
    <w:rsid w:val="00E458EE"/>
    <w:rsid w:val="00E45C0E"/>
    <w:rsid w:val="00E45EF1"/>
    <w:rsid w:val="00E600D5"/>
    <w:rsid w:val="00E709F1"/>
    <w:rsid w:val="00E76E4E"/>
    <w:rsid w:val="00E813F0"/>
    <w:rsid w:val="00E859FE"/>
    <w:rsid w:val="00E934A6"/>
    <w:rsid w:val="00E946D7"/>
    <w:rsid w:val="00E94E02"/>
    <w:rsid w:val="00E976DC"/>
    <w:rsid w:val="00EB01D9"/>
    <w:rsid w:val="00EB11C2"/>
    <w:rsid w:val="00EB3AF4"/>
    <w:rsid w:val="00EB3E4B"/>
    <w:rsid w:val="00EC0AB7"/>
    <w:rsid w:val="00EC21A0"/>
    <w:rsid w:val="00EC2D67"/>
    <w:rsid w:val="00EC418C"/>
    <w:rsid w:val="00EC4E50"/>
    <w:rsid w:val="00EC78C7"/>
    <w:rsid w:val="00EC7E5A"/>
    <w:rsid w:val="00ED1156"/>
    <w:rsid w:val="00ED1461"/>
    <w:rsid w:val="00ED2E6B"/>
    <w:rsid w:val="00EE3219"/>
    <w:rsid w:val="00EF2D89"/>
    <w:rsid w:val="00EF4784"/>
    <w:rsid w:val="00EF6E9E"/>
    <w:rsid w:val="00EF7204"/>
    <w:rsid w:val="00F00A03"/>
    <w:rsid w:val="00F0470A"/>
    <w:rsid w:val="00F05340"/>
    <w:rsid w:val="00F07A0B"/>
    <w:rsid w:val="00F17776"/>
    <w:rsid w:val="00F221C6"/>
    <w:rsid w:val="00F26C80"/>
    <w:rsid w:val="00F272B6"/>
    <w:rsid w:val="00F31166"/>
    <w:rsid w:val="00F3542D"/>
    <w:rsid w:val="00F3579A"/>
    <w:rsid w:val="00F470B0"/>
    <w:rsid w:val="00F52B1F"/>
    <w:rsid w:val="00F52BA7"/>
    <w:rsid w:val="00F5536A"/>
    <w:rsid w:val="00F66D10"/>
    <w:rsid w:val="00F7004A"/>
    <w:rsid w:val="00F702F1"/>
    <w:rsid w:val="00F70FAC"/>
    <w:rsid w:val="00F76800"/>
    <w:rsid w:val="00F76B9D"/>
    <w:rsid w:val="00F77002"/>
    <w:rsid w:val="00F77AD1"/>
    <w:rsid w:val="00F8144A"/>
    <w:rsid w:val="00F85282"/>
    <w:rsid w:val="00F9044B"/>
    <w:rsid w:val="00F957A8"/>
    <w:rsid w:val="00F96D87"/>
    <w:rsid w:val="00FA7410"/>
    <w:rsid w:val="00FB199E"/>
    <w:rsid w:val="00FB228B"/>
    <w:rsid w:val="00FB438F"/>
    <w:rsid w:val="00FB6DAB"/>
    <w:rsid w:val="00FC2EB3"/>
    <w:rsid w:val="00FC5941"/>
    <w:rsid w:val="00FC63D2"/>
    <w:rsid w:val="00FC6DF0"/>
    <w:rsid w:val="00FD06ED"/>
    <w:rsid w:val="00FD08EB"/>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AE"/>
  </w:style>
  <w:style w:type="paragraph" w:styleId="Ttulo1">
    <w:name w:val="heading 1"/>
    <w:basedOn w:val="Normal"/>
    <w:next w:val="Normal"/>
    <w:link w:val="Ttulo1Car"/>
    <w:uiPriority w:val="9"/>
    <w:qFormat/>
    <w:rsid w:val="00664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 w:type="character" w:customStyle="1" w:styleId="Ttulo1Car">
    <w:name w:val="Título 1 Car"/>
    <w:basedOn w:val="Fuentedeprrafopredeter"/>
    <w:link w:val="Ttulo1"/>
    <w:uiPriority w:val="9"/>
    <w:rsid w:val="006641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 w:id="20399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DE11-AABF-4B2D-98B1-7471561F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3741</Words>
  <Characters>20578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Alcaíno Vargas</dc:creator>
  <cp:lastModifiedBy>Vanessa Toledo Oliva</cp:lastModifiedBy>
  <cp:revision>2</cp:revision>
  <cp:lastPrinted>2021-05-13T17:12:00Z</cp:lastPrinted>
  <dcterms:created xsi:type="dcterms:W3CDTF">2023-06-01T12:51:00Z</dcterms:created>
  <dcterms:modified xsi:type="dcterms:W3CDTF">2023-06-01T12:51:00Z</dcterms:modified>
</cp:coreProperties>
</file>