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1E6D" w14:textId="6BB0ED2B" w:rsidR="00E86820" w:rsidRDefault="00E86820" w:rsidP="000E1445">
      <w:pPr>
        <w:jc w:val="center"/>
        <w:rPr>
          <w:rFonts w:ascii="Verdana" w:eastAsia="Calibri" w:hAnsi="Verdana"/>
          <w:b/>
          <w:sz w:val="20"/>
          <w:szCs w:val="20"/>
          <w:lang w:eastAsia="en-US"/>
        </w:rPr>
      </w:pPr>
      <w:bookmarkStart w:id="0" w:name="_GoBack"/>
      <w:bookmarkEnd w:id="0"/>
    </w:p>
    <w:p w14:paraId="7D877398" w14:textId="77777777" w:rsidR="00694CB2" w:rsidRDefault="00694CB2" w:rsidP="000E1445">
      <w:pPr>
        <w:jc w:val="center"/>
        <w:rPr>
          <w:rFonts w:ascii="Verdana" w:eastAsia="Calibri" w:hAnsi="Verdana"/>
          <w:b/>
          <w:sz w:val="20"/>
          <w:szCs w:val="20"/>
          <w:lang w:eastAsia="en-US"/>
        </w:rPr>
      </w:pPr>
    </w:p>
    <w:p w14:paraId="125BEEED" w14:textId="77777777" w:rsidR="00E86820" w:rsidRDefault="00E86820" w:rsidP="000E1445">
      <w:pPr>
        <w:jc w:val="center"/>
        <w:rPr>
          <w:rFonts w:ascii="Verdana" w:eastAsia="Calibri" w:hAnsi="Verdana"/>
          <w:b/>
          <w:sz w:val="20"/>
          <w:szCs w:val="20"/>
          <w:lang w:eastAsia="en-US"/>
        </w:rPr>
      </w:pPr>
      <w:r>
        <w:rPr>
          <w:rFonts w:ascii="Verdana" w:eastAsia="Calibri" w:hAnsi="Verdana"/>
          <w:b/>
          <w:sz w:val="20"/>
          <w:szCs w:val="20"/>
          <w:lang w:eastAsia="en-US"/>
        </w:rPr>
        <w:t xml:space="preserve">TRANSICIÓN DESDE EL SISTEMA DE EVALUACIÓN MEDIANTE EISTU </w:t>
      </w:r>
    </w:p>
    <w:p w14:paraId="6BE9BDD5" w14:textId="77777777" w:rsidR="00E86820" w:rsidRDefault="00E86820" w:rsidP="000E1445">
      <w:pPr>
        <w:jc w:val="center"/>
        <w:rPr>
          <w:rFonts w:ascii="Verdana" w:eastAsia="Calibri" w:hAnsi="Verdana"/>
          <w:b/>
          <w:sz w:val="20"/>
          <w:szCs w:val="20"/>
          <w:lang w:eastAsia="en-US"/>
        </w:rPr>
      </w:pPr>
      <w:r>
        <w:rPr>
          <w:rFonts w:ascii="Verdana" w:eastAsia="Calibri" w:hAnsi="Verdana"/>
          <w:b/>
          <w:sz w:val="20"/>
          <w:szCs w:val="20"/>
          <w:lang w:eastAsia="en-US"/>
        </w:rPr>
        <w:t xml:space="preserve">AL SISTEMA DE EVALUACIÓN DE IMPACTOS EN LA MOVILIDAD (SEIM) </w:t>
      </w:r>
    </w:p>
    <w:p w14:paraId="01247604" w14:textId="77777777" w:rsidR="00E86820" w:rsidRDefault="00E86820" w:rsidP="000E1445">
      <w:pPr>
        <w:jc w:val="center"/>
        <w:rPr>
          <w:rFonts w:ascii="Verdana" w:eastAsia="Calibri" w:hAnsi="Verdana"/>
          <w:b/>
          <w:sz w:val="20"/>
          <w:szCs w:val="20"/>
          <w:lang w:eastAsia="en-US"/>
        </w:rPr>
      </w:pPr>
      <w:r>
        <w:rPr>
          <w:rFonts w:ascii="Verdana" w:eastAsia="Calibri" w:hAnsi="Verdana"/>
          <w:b/>
          <w:sz w:val="20"/>
          <w:szCs w:val="20"/>
          <w:lang w:eastAsia="en-US"/>
        </w:rPr>
        <w:t>REGULADO POR LA LEY N° 20.958 Y EL DECRETO SUPREMO N° 30/2017</w:t>
      </w:r>
    </w:p>
    <w:p w14:paraId="6ED01EA3" w14:textId="77777777" w:rsidR="00E86820" w:rsidRDefault="00E86820" w:rsidP="000E1445">
      <w:pPr>
        <w:jc w:val="center"/>
        <w:rPr>
          <w:rFonts w:ascii="Verdana" w:eastAsia="Calibri" w:hAnsi="Verdana"/>
          <w:b/>
          <w:sz w:val="20"/>
          <w:szCs w:val="20"/>
          <w:lang w:eastAsia="en-US"/>
        </w:rPr>
      </w:pPr>
    </w:p>
    <w:p w14:paraId="41345358" w14:textId="77777777" w:rsidR="00E937A2" w:rsidRDefault="00E937A2" w:rsidP="00E937A2">
      <w:pPr>
        <w:jc w:val="center"/>
        <w:rPr>
          <w:rFonts w:ascii="Verdana" w:eastAsia="Calibri" w:hAnsi="Verdana"/>
          <w:b/>
          <w:sz w:val="20"/>
          <w:szCs w:val="20"/>
          <w:lang w:eastAsia="en-US"/>
        </w:rPr>
      </w:pPr>
      <w:r>
        <w:rPr>
          <w:rFonts w:ascii="Verdana" w:eastAsia="Calibri" w:hAnsi="Verdana"/>
          <w:b/>
          <w:sz w:val="20"/>
          <w:szCs w:val="20"/>
          <w:lang w:eastAsia="en-US"/>
        </w:rPr>
        <w:t>Minuta sobre m</w:t>
      </w:r>
      <w:r w:rsidR="00E86820">
        <w:rPr>
          <w:rFonts w:ascii="Verdana" w:eastAsia="Calibri" w:hAnsi="Verdana"/>
          <w:b/>
          <w:sz w:val="20"/>
          <w:szCs w:val="20"/>
          <w:lang w:eastAsia="en-US"/>
        </w:rPr>
        <w:t xml:space="preserve">odificación </w:t>
      </w:r>
      <w:r>
        <w:rPr>
          <w:rFonts w:ascii="Verdana" w:eastAsia="Calibri" w:hAnsi="Verdana"/>
          <w:b/>
          <w:sz w:val="20"/>
          <w:szCs w:val="20"/>
          <w:lang w:eastAsia="en-US"/>
        </w:rPr>
        <w:t xml:space="preserve">al inciso tercero del </w:t>
      </w:r>
      <w:r w:rsidR="00E86820">
        <w:rPr>
          <w:rFonts w:ascii="Verdana" w:eastAsia="Calibri" w:hAnsi="Verdana"/>
          <w:b/>
          <w:sz w:val="20"/>
          <w:szCs w:val="20"/>
          <w:lang w:eastAsia="en-US"/>
        </w:rPr>
        <w:t xml:space="preserve">artículo 2.4.3 de la </w:t>
      </w:r>
    </w:p>
    <w:p w14:paraId="0F6E2D37" w14:textId="77777777" w:rsidR="0093002D" w:rsidRDefault="00E86820" w:rsidP="00E937A2">
      <w:pPr>
        <w:jc w:val="center"/>
        <w:rPr>
          <w:rFonts w:ascii="Verdana" w:eastAsia="Calibri" w:hAnsi="Verdana"/>
          <w:b/>
          <w:sz w:val="20"/>
          <w:szCs w:val="20"/>
          <w:lang w:eastAsia="en-US"/>
        </w:rPr>
      </w:pPr>
      <w:r>
        <w:rPr>
          <w:rFonts w:ascii="Verdana" w:eastAsia="Calibri" w:hAnsi="Verdana"/>
          <w:b/>
          <w:sz w:val="20"/>
          <w:szCs w:val="20"/>
          <w:lang w:eastAsia="en-US"/>
        </w:rPr>
        <w:t>Ordenanza General</w:t>
      </w:r>
      <w:r w:rsidR="00E937A2">
        <w:rPr>
          <w:rFonts w:ascii="Verdana" w:eastAsia="Calibri" w:hAnsi="Verdana"/>
          <w:b/>
          <w:sz w:val="20"/>
          <w:szCs w:val="20"/>
          <w:lang w:eastAsia="en-US"/>
        </w:rPr>
        <w:t xml:space="preserve"> </w:t>
      </w:r>
      <w:r>
        <w:rPr>
          <w:rFonts w:ascii="Verdana" w:eastAsia="Calibri" w:hAnsi="Verdana"/>
          <w:b/>
          <w:sz w:val="20"/>
          <w:szCs w:val="20"/>
          <w:lang w:eastAsia="en-US"/>
        </w:rPr>
        <w:t>de Urbanismo y Construcciones y artículo transitorio</w:t>
      </w:r>
    </w:p>
    <w:p w14:paraId="10C94D15" w14:textId="77777777" w:rsidR="0093002D" w:rsidRDefault="0093002D" w:rsidP="000E1445">
      <w:pPr>
        <w:jc w:val="center"/>
        <w:rPr>
          <w:rFonts w:ascii="Verdana" w:eastAsia="Calibri" w:hAnsi="Verdana"/>
          <w:b/>
          <w:sz w:val="20"/>
          <w:szCs w:val="20"/>
          <w:lang w:eastAsia="en-US"/>
        </w:rPr>
      </w:pPr>
    </w:p>
    <w:p w14:paraId="159ED7A7" w14:textId="77777777" w:rsidR="00225A51" w:rsidRPr="00930006" w:rsidRDefault="00225A51" w:rsidP="000E1445">
      <w:pPr>
        <w:jc w:val="both"/>
        <w:rPr>
          <w:rFonts w:ascii="Verdana" w:eastAsia="Calibri" w:hAnsi="Verdana"/>
          <w:sz w:val="20"/>
          <w:szCs w:val="20"/>
          <w:lang w:eastAsia="en-US"/>
        </w:rPr>
      </w:pPr>
    </w:p>
    <w:p w14:paraId="09C3DDEA" w14:textId="77777777" w:rsidR="00930006" w:rsidRPr="00930006" w:rsidRDefault="00930006" w:rsidP="000E1445">
      <w:pPr>
        <w:numPr>
          <w:ilvl w:val="0"/>
          <w:numId w:val="1"/>
        </w:numPr>
        <w:ind w:left="567" w:right="-178" w:hanging="567"/>
        <w:contextualSpacing/>
        <w:jc w:val="both"/>
        <w:rPr>
          <w:rFonts w:ascii="Verdana" w:eastAsia="Calibri" w:hAnsi="Verdana"/>
          <w:b/>
          <w:sz w:val="20"/>
          <w:szCs w:val="20"/>
          <w:lang w:eastAsia="en-US"/>
        </w:rPr>
      </w:pPr>
      <w:r w:rsidRPr="00930006">
        <w:rPr>
          <w:rFonts w:ascii="Verdana" w:eastAsia="Calibri" w:hAnsi="Verdana"/>
          <w:b/>
          <w:sz w:val="20"/>
          <w:szCs w:val="20"/>
          <w:lang w:eastAsia="en-US"/>
        </w:rPr>
        <w:t>ANTECEDENTES.</w:t>
      </w:r>
    </w:p>
    <w:p w14:paraId="3A250EFC" w14:textId="77777777" w:rsidR="007D1C79" w:rsidRPr="00930006" w:rsidRDefault="007D1C79" w:rsidP="000E1445">
      <w:pPr>
        <w:ind w:left="567" w:right="-178"/>
        <w:contextualSpacing/>
        <w:jc w:val="both"/>
        <w:rPr>
          <w:rFonts w:ascii="Verdana" w:eastAsia="Calibri" w:hAnsi="Verdana"/>
          <w:b/>
          <w:sz w:val="20"/>
          <w:szCs w:val="20"/>
          <w:lang w:eastAsia="en-US"/>
        </w:rPr>
      </w:pPr>
    </w:p>
    <w:p w14:paraId="3ABC9D22" w14:textId="77777777" w:rsidR="00E86820" w:rsidRDefault="00063D1B" w:rsidP="000E1445">
      <w:pPr>
        <w:jc w:val="both"/>
        <w:rPr>
          <w:rFonts w:ascii="Verdana" w:hAnsi="Verdana" w:cs="Calibri"/>
          <w:bCs/>
          <w:sz w:val="20"/>
          <w:szCs w:val="20"/>
          <w:lang w:val="es-ES" w:eastAsia="es-ES"/>
        </w:rPr>
      </w:pPr>
      <w:bookmarkStart w:id="1" w:name="OLE_LINK5"/>
      <w:bookmarkStart w:id="2" w:name="OLE_LINK6"/>
      <w:r>
        <w:rPr>
          <w:rFonts w:ascii="Verdana" w:hAnsi="Verdana" w:cs="Calibri"/>
          <w:bCs/>
          <w:sz w:val="20"/>
          <w:szCs w:val="20"/>
          <w:lang w:val="es-ES" w:eastAsia="es-ES"/>
        </w:rPr>
        <w:t xml:space="preserve">Mediante la </w:t>
      </w:r>
      <w:r w:rsidR="00E86820" w:rsidRPr="00E86820">
        <w:rPr>
          <w:rFonts w:ascii="Verdana" w:hAnsi="Verdana" w:cs="Calibri"/>
          <w:bCs/>
          <w:sz w:val="20"/>
          <w:szCs w:val="20"/>
          <w:lang w:val="es-ES" w:eastAsia="es-ES"/>
        </w:rPr>
        <w:t>Ley N° 20.958 se modificaron diversos cuerpos legales con el objeto de establecer un Sistema de Aportes al Espacio Público. La principal modificación consistió en la incorporación de un nuevo Título V en la Ley General de Urbanismo y Construcciones, titulado “De las Mitigaciones y Aportes al Espacio Público”, dentro del cual se incluyó un Capítulo II, titulado “De las Mitigaciones Directas”, conformado por los nuevos artículos 170 a 174.</w:t>
      </w:r>
    </w:p>
    <w:p w14:paraId="70E4F50B" w14:textId="77777777" w:rsidR="00E86820" w:rsidRDefault="00E86820" w:rsidP="000E1445">
      <w:pPr>
        <w:jc w:val="both"/>
        <w:rPr>
          <w:rFonts w:ascii="Verdana" w:hAnsi="Verdana" w:cs="Calibri"/>
          <w:bCs/>
          <w:sz w:val="20"/>
          <w:szCs w:val="20"/>
          <w:lang w:val="es-ES" w:eastAsia="es-ES"/>
        </w:rPr>
      </w:pPr>
    </w:p>
    <w:p w14:paraId="1A99A314" w14:textId="77777777" w:rsidR="00063D1B" w:rsidRDefault="004D0CE3" w:rsidP="000E1445">
      <w:pPr>
        <w:jc w:val="both"/>
        <w:rPr>
          <w:rFonts w:ascii="Verdana" w:hAnsi="Verdana" w:cs="Calibri"/>
          <w:bCs/>
          <w:sz w:val="20"/>
          <w:szCs w:val="20"/>
          <w:lang w:val="es-ES" w:eastAsia="es-ES"/>
        </w:rPr>
      </w:pPr>
      <w:r>
        <w:rPr>
          <w:rFonts w:ascii="Verdana" w:hAnsi="Verdana" w:cs="Calibri"/>
          <w:bCs/>
          <w:sz w:val="20"/>
          <w:szCs w:val="20"/>
          <w:lang w:val="es-ES" w:eastAsia="es-ES"/>
        </w:rPr>
        <w:t>La</w:t>
      </w:r>
      <w:r w:rsidR="00063D1B" w:rsidRPr="00063D1B">
        <w:rPr>
          <w:rFonts w:ascii="Verdana" w:hAnsi="Verdana" w:cs="Calibri"/>
          <w:bCs/>
          <w:sz w:val="20"/>
          <w:szCs w:val="20"/>
          <w:lang w:val="es-ES" w:eastAsia="es-ES"/>
        </w:rPr>
        <w:t xml:space="preserve"> aludida ley establece que los proyectos que conlleven crecimiento urbano por extensión o por densificación y ocasionen impactos relevantes sobre la movilidad local deberán ser mitigados a través de la ejecución de medidas relacionadas con la gestión e infraestructura del transporte público y privado y los modos no motorizados, y sus servicios conexos. Agrega la ley que tales medidas de mitigación considerarán los impactos del proyecto sobre el sistema de movilidad local, dentro de su área de influencia, y propenderán a que, tras su puesta en operación, aquél mantenga sus estándares de servicio en un nivel semejante al existente, considerando las características de la zona en que se emplaza y resguardando la circulación segura de peatones y medios de transporte, las condiciones de accesibilidad del proyecto, su interacción con el sistema de movilidad y su inserción armónica con el entorno urbano</w:t>
      </w:r>
      <w:r>
        <w:rPr>
          <w:rFonts w:ascii="Verdana" w:hAnsi="Verdana" w:cs="Calibri"/>
          <w:bCs/>
          <w:sz w:val="20"/>
          <w:szCs w:val="20"/>
          <w:lang w:val="es-ES" w:eastAsia="es-ES"/>
        </w:rPr>
        <w:t>.</w:t>
      </w:r>
    </w:p>
    <w:p w14:paraId="13120851" w14:textId="77777777" w:rsidR="004D0CE3" w:rsidRDefault="004D0CE3" w:rsidP="000E1445">
      <w:pPr>
        <w:jc w:val="both"/>
        <w:rPr>
          <w:rFonts w:ascii="Verdana" w:hAnsi="Verdana" w:cs="Calibri"/>
          <w:bCs/>
          <w:sz w:val="20"/>
          <w:szCs w:val="20"/>
          <w:lang w:val="es-ES" w:eastAsia="es-ES"/>
        </w:rPr>
      </w:pPr>
    </w:p>
    <w:p w14:paraId="35D5BAEE" w14:textId="77777777" w:rsidR="004D0CE3" w:rsidRDefault="004D0CE3" w:rsidP="000E1445">
      <w:pPr>
        <w:jc w:val="both"/>
        <w:rPr>
          <w:rFonts w:ascii="Verdana" w:hAnsi="Verdana" w:cs="Calibri"/>
          <w:bCs/>
          <w:sz w:val="20"/>
          <w:szCs w:val="20"/>
          <w:lang w:val="es-ES" w:eastAsia="es-ES"/>
        </w:rPr>
      </w:pPr>
      <w:r>
        <w:rPr>
          <w:rFonts w:ascii="Verdana" w:hAnsi="Verdana" w:cs="Calibri"/>
          <w:bCs/>
          <w:sz w:val="20"/>
          <w:szCs w:val="20"/>
          <w:lang w:val="es-ES" w:eastAsia="es-ES"/>
        </w:rPr>
        <w:t xml:space="preserve">En cumplimiento de lo establecido en la referida ley, mediante Decreto Supremo N° 30, de 2017, del Ministerio de Transportes y Telecomunicaciones, suscrito en conjunto con el Ministerio de Vivienda y Urbanismo, se aprobó el </w:t>
      </w:r>
      <w:r w:rsidRPr="00B401AD">
        <w:rPr>
          <w:rFonts w:ascii="Verdana" w:hAnsi="Verdana" w:cs="Calibri"/>
          <w:bCs/>
          <w:i/>
          <w:sz w:val="20"/>
          <w:szCs w:val="20"/>
          <w:lang w:val="es-ES" w:eastAsia="es-ES"/>
        </w:rPr>
        <w:t>Reglamento sobre mitigación de impactos al sistema de movilidad local derivados de proyectos de crecimiento urbano</w:t>
      </w:r>
      <w:r>
        <w:rPr>
          <w:rFonts w:ascii="Verdana" w:hAnsi="Verdana" w:cs="Calibri"/>
          <w:bCs/>
          <w:sz w:val="20"/>
          <w:szCs w:val="20"/>
          <w:lang w:val="es-ES" w:eastAsia="es-ES"/>
        </w:rPr>
        <w:t>.</w:t>
      </w:r>
      <w:r w:rsidR="00B401AD">
        <w:rPr>
          <w:rFonts w:ascii="Verdana" w:hAnsi="Verdana" w:cs="Calibri"/>
          <w:bCs/>
          <w:sz w:val="20"/>
          <w:szCs w:val="20"/>
          <w:lang w:val="es-ES" w:eastAsia="es-ES"/>
        </w:rPr>
        <w:t xml:space="preserve"> Dicho decreto supremo fue publicado en el Diario Oficial el día 17 de mayo de 2019</w:t>
      </w:r>
      <w:r w:rsidR="00FB3521">
        <w:rPr>
          <w:rFonts w:ascii="Verdana" w:hAnsi="Verdana" w:cs="Calibri"/>
          <w:bCs/>
          <w:sz w:val="20"/>
          <w:szCs w:val="20"/>
          <w:lang w:val="es-ES" w:eastAsia="es-ES"/>
        </w:rPr>
        <w:t xml:space="preserve"> y, conforme a lo establecido en el artículo primero transitorio de la Ley N° 20.958, será exigible desde el 17 de noviembre de 2020 (18 meses después de la referida publicación).</w:t>
      </w:r>
    </w:p>
    <w:p w14:paraId="63711C71" w14:textId="77777777" w:rsidR="00FB3521" w:rsidRDefault="00FB3521" w:rsidP="000E1445">
      <w:pPr>
        <w:jc w:val="both"/>
        <w:rPr>
          <w:rFonts w:ascii="Verdana" w:hAnsi="Verdana" w:cs="Calibri"/>
          <w:bCs/>
          <w:sz w:val="20"/>
          <w:szCs w:val="20"/>
          <w:lang w:val="es-ES" w:eastAsia="es-ES"/>
        </w:rPr>
      </w:pPr>
    </w:p>
    <w:p w14:paraId="055D0F0B" w14:textId="5DE3DEE6" w:rsidR="00063D1B" w:rsidRDefault="00FB3521" w:rsidP="000E1445">
      <w:pPr>
        <w:jc w:val="both"/>
        <w:rPr>
          <w:rFonts w:ascii="Verdana" w:hAnsi="Verdana" w:cs="Calibri"/>
          <w:bCs/>
          <w:sz w:val="20"/>
          <w:szCs w:val="20"/>
          <w:lang w:val="es-ES" w:eastAsia="es-ES"/>
        </w:rPr>
      </w:pPr>
      <w:r>
        <w:rPr>
          <w:rFonts w:ascii="Verdana" w:hAnsi="Verdana" w:cs="Calibri"/>
          <w:bCs/>
          <w:sz w:val="20"/>
          <w:szCs w:val="20"/>
          <w:lang w:val="es-ES" w:eastAsia="es-ES"/>
        </w:rPr>
        <w:t>Ni la ley ni el referido decreto supremo establecieron normas específicas respecto al régimen de transición entre el actual sistema de evaluación mediante Estudios de Impacto sobre el Sistema de Transporte Urbano (EISTU) y el nuevo Sistema de Evaluación de Impactos en la Movilidad (SEIM) mediante Informes de Mitigación de Impacto Vial (IMIV). Tampoco precisan qu</w:t>
      </w:r>
      <w:r w:rsidR="002E3ED4">
        <w:rPr>
          <w:rFonts w:ascii="Verdana" w:hAnsi="Verdana" w:cs="Calibri"/>
          <w:bCs/>
          <w:sz w:val="20"/>
          <w:szCs w:val="20"/>
          <w:lang w:val="es-ES" w:eastAsia="es-ES"/>
        </w:rPr>
        <w:t>é</w:t>
      </w:r>
      <w:r>
        <w:rPr>
          <w:rFonts w:ascii="Verdana" w:hAnsi="Verdana" w:cs="Calibri"/>
          <w:bCs/>
          <w:sz w:val="20"/>
          <w:szCs w:val="20"/>
          <w:lang w:val="es-ES" w:eastAsia="es-ES"/>
        </w:rPr>
        <w:t xml:space="preserve"> exigencias debieran cumplir aquellos proyectos cuyo permiso </w:t>
      </w:r>
      <w:r w:rsidR="00227060">
        <w:rPr>
          <w:rFonts w:ascii="Verdana" w:hAnsi="Verdana" w:cs="Calibri"/>
          <w:bCs/>
          <w:sz w:val="20"/>
          <w:szCs w:val="20"/>
          <w:lang w:val="es-ES" w:eastAsia="es-ES"/>
        </w:rPr>
        <w:t xml:space="preserve">de </w:t>
      </w:r>
      <w:r w:rsidR="009E08C0">
        <w:rPr>
          <w:rFonts w:ascii="Verdana" w:hAnsi="Verdana" w:cs="Calibri"/>
          <w:bCs/>
          <w:sz w:val="20"/>
          <w:szCs w:val="20"/>
          <w:lang w:val="es-ES" w:eastAsia="es-ES"/>
        </w:rPr>
        <w:t xml:space="preserve">loteo o de </w:t>
      </w:r>
      <w:r w:rsidR="00227060">
        <w:rPr>
          <w:rFonts w:ascii="Verdana" w:hAnsi="Verdana" w:cs="Calibri"/>
          <w:bCs/>
          <w:sz w:val="20"/>
          <w:szCs w:val="20"/>
          <w:lang w:val="es-ES" w:eastAsia="es-ES"/>
        </w:rPr>
        <w:t xml:space="preserve">edificación </w:t>
      </w:r>
      <w:r>
        <w:rPr>
          <w:rFonts w:ascii="Verdana" w:hAnsi="Verdana" w:cs="Calibri"/>
          <w:bCs/>
          <w:sz w:val="20"/>
          <w:szCs w:val="20"/>
          <w:lang w:val="es-ES" w:eastAsia="es-ES"/>
        </w:rPr>
        <w:t>fue otorgado bajo el sistema EISTU</w:t>
      </w:r>
      <w:r w:rsidR="002E3ED4">
        <w:rPr>
          <w:rFonts w:ascii="Verdana" w:hAnsi="Verdana" w:cs="Calibri"/>
          <w:bCs/>
          <w:sz w:val="20"/>
          <w:szCs w:val="20"/>
          <w:lang w:val="es-ES" w:eastAsia="es-ES"/>
        </w:rPr>
        <w:t>,</w:t>
      </w:r>
      <w:r>
        <w:rPr>
          <w:rFonts w:ascii="Verdana" w:hAnsi="Verdana" w:cs="Calibri"/>
          <w:bCs/>
          <w:sz w:val="20"/>
          <w:szCs w:val="20"/>
          <w:lang w:val="es-ES" w:eastAsia="es-ES"/>
        </w:rPr>
        <w:t xml:space="preserve"> y que requier</w:t>
      </w:r>
      <w:r w:rsidR="002E3ED4">
        <w:rPr>
          <w:rFonts w:ascii="Verdana" w:hAnsi="Verdana" w:cs="Calibri"/>
          <w:bCs/>
          <w:sz w:val="20"/>
          <w:szCs w:val="20"/>
          <w:lang w:val="es-ES" w:eastAsia="es-ES"/>
        </w:rPr>
        <w:t>a</w:t>
      </w:r>
      <w:r>
        <w:rPr>
          <w:rFonts w:ascii="Verdana" w:hAnsi="Verdana" w:cs="Calibri"/>
          <w:bCs/>
          <w:sz w:val="20"/>
          <w:szCs w:val="20"/>
          <w:lang w:val="es-ES" w:eastAsia="es-ES"/>
        </w:rPr>
        <w:t>n modificar su permiso o aprobar un permiso de ampliaci</w:t>
      </w:r>
      <w:r w:rsidR="00D9409A">
        <w:rPr>
          <w:rFonts w:ascii="Verdana" w:hAnsi="Verdana" w:cs="Calibri"/>
          <w:bCs/>
          <w:sz w:val="20"/>
          <w:szCs w:val="20"/>
          <w:lang w:val="es-ES" w:eastAsia="es-ES"/>
        </w:rPr>
        <w:t>ón, entre otros supuestos</w:t>
      </w:r>
      <w:r w:rsidR="002E3ED4">
        <w:rPr>
          <w:rFonts w:ascii="Verdana" w:hAnsi="Verdana" w:cs="Calibri"/>
          <w:bCs/>
          <w:sz w:val="20"/>
          <w:szCs w:val="20"/>
          <w:lang w:val="es-ES" w:eastAsia="es-ES"/>
        </w:rPr>
        <w:t>, cuando se encuentre vigente el SEIM</w:t>
      </w:r>
      <w:r w:rsidR="00D9409A">
        <w:rPr>
          <w:rFonts w:ascii="Verdana" w:hAnsi="Verdana" w:cs="Calibri"/>
          <w:bCs/>
          <w:sz w:val="20"/>
          <w:szCs w:val="20"/>
          <w:lang w:val="es-ES" w:eastAsia="es-ES"/>
        </w:rPr>
        <w:t>.</w:t>
      </w:r>
    </w:p>
    <w:p w14:paraId="5E16D35D" w14:textId="77777777" w:rsidR="00D9409A" w:rsidRDefault="00D9409A" w:rsidP="000E1445">
      <w:pPr>
        <w:jc w:val="both"/>
        <w:rPr>
          <w:rFonts w:ascii="Verdana" w:hAnsi="Verdana" w:cs="Calibri"/>
          <w:bCs/>
          <w:sz w:val="20"/>
          <w:szCs w:val="20"/>
          <w:lang w:val="es-ES" w:eastAsia="es-ES"/>
        </w:rPr>
      </w:pPr>
    </w:p>
    <w:p w14:paraId="2CB783BB" w14:textId="465A3CCF" w:rsidR="00D9409A" w:rsidRDefault="00D9409A" w:rsidP="000E1445">
      <w:pPr>
        <w:jc w:val="both"/>
        <w:rPr>
          <w:rFonts w:ascii="Verdana" w:hAnsi="Verdana" w:cs="Calibri"/>
          <w:bCs/>
          <w:sz w:val="20"/>
          <w:szCs w:val="20"/>
          <w:lang w:val="es-ES" w:eastAsia="es-ES"/>
        </w:rPr>
      </w:pPr>
      <w:r>
        <w:rPr>
          <w:rFonts w:ascii="Verdana" w:hAnsi="Verdana" w:cs="Calibri"/>
          <w:bCs/>
          <w:sz w:val="20"/>
          <w:szCs w:val="20"/>
          <w:lang w:val="es-ES" w:eastAsia="es-ES"/>
        </w:rPr>
        <w:t>Relacionado con lo anterior, se hace presente que el régimen actual únicamente permite solicitar permiso ante la Dirección de Obras Municipales acompañando un EISTU aprobado, en circunstancias que el nuevo sistema SEIM permitirá solicitar el permiso acompañando el certificado de ingreso del IMIV al referido sistema</w:t>
      </w:r>
      <w:r w:rsidR="00227060">
        <w:rPr>
          <w:rFonts w:ascii="Verdana" w:hAnsi="Verdana" w:cs="Calibri"/>
          <w:bCs/>
          <w:sz w:val="20"/>
          <w:szCs w:val="20"/>
          <w:lang w:val="es-ES" w:eastAsia="es-ES"/>
        </w:rPr>
        <w:t xml:space="preserve"> </w:t>
      </w:r>
      <w:r w:rsidR="009B78FE">
        <w:rPr>
          <w:rFonts w:ascii="Verdana" w:hAnsi="Verdana" w:cs="Calibri"/>
          <w:bCs/>
          <w:sz w:val="20"/>
          <w:szCs w:val="20"/>
          <w:lang w:val="es-ES" w:eastAsia="es-ES"/>
        </w:rPr>
        <w:t>(</w:t>
      </w:r>
      <w:r w:rsidR="00227060">
        <w:rPr>
          <w:rFonts w:ascii="Verdana" w:hAnsi="Verdana" w:cs="Calibri"/>
          <w:bCs/>
          <w:sz w:val="20"/>
          <w:szCs w:val="20"/>
          <w:lang w:val="es-ES" w:eastAsia="es-ES"/>
        </w:rPr>
        <w:t xml:space="preserve">o </w:t>
      </w:r>
      <w:r w:rsidR="009B78FE">
        <w:rPr>
          <w:rFonts w:ascii="Verdana" w:hAnsi="Verdana" w:cs="Calibri"/>
          <w:bCs/>
          <w:sz w:val="20"/>
          <w:szCs w:val="20"/>
          <w:lang w:val="es-ES" w:eastAsia="es-ES"/>
        </w:rPr>
        <w:t xml:space="preserve">bien, </w:t>
      </w:r>
      <w:r w:rsidR="00227060">
        <w:rPr>
          <w:rFonts w:ascii="Verdana" w:hAnsi="Verdana" w:cs="Calibri"/>
          <w:bCs/>
          <w:sz w:val="20"/>
          <w:szCs w:val="20"/>
          <w:lang w:val="es-ES" w:eastAsia="es-ES"/>
        </w:rPr>
        <w:t>el certificado emitido por el SEIM que acredite que el proyecto no requiere IMIV</w:t>
      </w:r>
      <w:r w:rsidR="009B78FE">
        <w:rPr>
          <w:rFonts w:ascii="Verdana" w:hAnsi="Verdana" w:cs="Calibri"/>
          <w:bCs/>
          <w:sz w:val="20"/>
          <w:szCs w:val="20"/>
          <w:lang w:val="es-ES" w:eastAsia="es-ES"/>
        </w:rPr>
        <w:t>)</w:t>
      </w:r>
      <w:r>
        <w:rPr>
          <w:rFonts w:ascii="Verdana" w:hAnsi="Verdana" w:cs="Calibri"/>
          <w:bCs/>
          <w:sz w:val="20"/>
          <w:szCs w:val="20"/>
          <w:lang w:val="es-ES" w:eastAsia="es-ES"/>
        </w:rPr>
        <w:t xml:space="preserve">, quedando la aprobación de dicho informe como requisito para el otorgamiento del respectivo permiso. </w:t>
      </w:r>
    </w:p>
    <w:bookmarkEnd w:id="1"/>
    <w:bookmarkEnd w:id="2"/>
    <w:p w14:paraId="17457AD2" w14:textId="77777777" w:rsidR="00A47C84" w:rsidRPr="001163CD" w:rsidRDefault="00A47C84" w:rsidP="00D9409A">
      <w:pPr>
        <w:pStyle w:val="Prrafodelista"/>
        <w:numPr>
          <w:ilvl w:val="0"/>
          <w:numId w:val="1"/>
        </w:numPr>
        <w:spacing w:before="240" w:after="0" w:line="240" w:lineRule="auto"/>
        <w:ind w:left="709" w:hanging="709"/>
        <w:contextualSpacing w:val="0"/>
        <w:jc w:val="both"/>
        <w:rPr>
          <w:rFonts w:ascii="Verdana" w:hAnsi="Verdana"/>
          <w:b/>
          <w:sz w:val="20"/>
          <w:szCs w:val="20"/>
          <w:lang w:val="es-ES_tradnl"/>
        </w:rPr>
      </w:pPr>
      <w:r w:rsidRPr="001163CD">
        <w:rPr>
          <w:rFonts w:ascii="Verdana" w:hAnsi="Verdana"/>
          <w:b/>
          <w:sz w:val="20"/>
          <w:szCs w:val="20"/>
          <w:lang w:val="es-ES_tradnl"/>
        </w:rPr>
        <w:lastRenderedPageBreak/>
        <w:t xml:space="preserve">OBJETIVOS </w:t>
      </w:r>
      <w:r w:rsidR="00D9409A">
        <w:rPr>
          <w:rFonts w:ascii="Verdana" w:hAnsi="Verdana"/>
          <w:b/>
          <w:sz w:val="20"/>
          <w:szCs w:val="20"/>
          <w:lang w:val="es-ES_tradnl"/>
        </w:rPr>
        <w:t xml:space="preserve">Y CONTENIDO </w:t>
      </w:r>
      <w:r w:rsidRPr="001163CD">
        <w:rPr>
          <w:rFonts w:ascii="Verdana" w:hAnsi="Verdana"/>
          <w:b/>
          <w:sz w:val="20"/>
          <w:szCs w:val="20"/>
          <w:lang w:val="es-ES_tradnl"/>
        </w:rPr>
        <w:t>DEL D</w:t>
      </w:r>
      <w:r w:rsidR="006278F8">
        <w:rPr>
          <w:rFonts w:ascii="Verdana" w:hAnsi="Verdana"/>
          <w:b/>
          <w:sz w:val="20"/>
          <w:szCs w:val="20"/>
          <w:lang w:val="es-ES_tradnl"/>
        </w:rPr>
        <w:t xml:space="preserve">ECRETO SUPREMO </w:t>
      </w:r>
    </w:p>
    <w:p w14:paraId="5F85949E" w14:textId="77777777" w:rsidR="00225A51" w:rsidRDefault="00225A51" w:rsidP="000E1445">
      <w:pPr>
        <w:jc w:val="both"/>
        <w:rPr>
          <w:rFonts w:ascii="Verdana" w:hAnsi="Verdana"/>
          <w:sz w:val="20"/>
          <w:szCs w:val="20"/>
          <w:lang w:val="es-ES_tradnl"/>
        </w:rPr>
      </w:pPr>
    </w:p>
    <w:p w14:paraId="22A3526F" w14:textId="77777777" w:rsidR="00D9409A" w:rsidRDefault="00D9409A" w:rsidP="000E1445">
      <w:pPr>
        <w:jc w:val="both"/>
        <w:rPr>
          <w:rFonts w:ascii="Verdana" w:hAnsi="Verdana"/>
          <w:sz w:val="20"/>
          <w:szCs w:val="20"/>
          <w:lang w:val="es-ES_tradnl"/>
        </w:rPr>
      </w:pPr>
      <w:r>
        <w:rPr>
          <w:rFonts w:ascii="Verdana" w:hAnsi="Verdana"/>
          <w:sz w:val="20"/>
          <w:szCs w:val="20"/>
          <w:lang w:val="es-ES_tradnl"/>
        </w:rPr>
        <w:t xml:space="preserve">Resulta necesario establecer reglas claras de transición entre el actual sistema </w:t>
      </w:r>
      <w:r>
        <w:rPr>
          <w:rFonts w:ascii="Verdana" w:hAnsi="Verdana" w:cs="Calibri"/>
          <w:bCs/>
          <w:sz w:val="20"/>
          <w:szCs w:val="20"/>
          <w:lang w:val="es-ES" w:eastAsia="es-ES"/>
        </w:rPr>
        <w:t>de evaluación mediante Estudios de Impacto sobre el Sistema de Transporte Urbano (EISTU) y el nuevo Sistema de Evaluación de Impactos en la Movilidad (SEIM) mediante Informes de Mitigación de Impacto Vial (IMIV), para lo cual se propone:</w:t>
      </w:r>
    </w:p>
    <w:p w14:paraId="6E9E286A" w14:textId="77777777" w:rsidR="00225A51" w:rsidRDefault="00225A51" w:rsidP="000E1445">
      <w:pPr>
        <w:jc w:val="both"/>
        <w:rPr>
          <w:rFonts w:ascii="Verdana" w:hAnsi="Verdana"/>
          <w:sz w:val="20"/>
          <w:szCs w:val="20"/>
          <w:lang w:val="es-ES_tradnl"/>
        </w:rPr>
      </w:pPr>
    </w:p>
    <w:p w14:paraId="44815E46" w14:textId="19DDC4F4" w:rsidR="00B41E80" w:rsidRDefault="00B41E80" w:rsidP="001F7A95">
      <w:pPr>
        <w:numPr>
          <w:ilvl w:val="0"/>
          <w:numId w:val="17"/>
        </w:numPr>
        <w:ind w:left="426" w:hanging="426"/>
        <w:jc w:val="both"/>
        <w:rPr>
          <w:rFonts w:ascii="Verdana" w:hAnsi="Verdana"/>
          <w:sz w:val="20"/>
          <w:szCs w:val="20"/>
          <w:lang w:val="es-ES"/>
        </w:rPr>
      </w:pPr>
      <w:r w:rsidRPr="00B41E80">
        <w:rPr>
          <w:rFonts w:ascii="Verdana" w:hAnsi="Verdana"/>
          <w:sz w:val="20"/>
          <w:szCs w:val="20"/>
          <w:lang w:val="es-ES"/>
        </w:rPr>
        <w:t>M</w:t>
      </w:r>
      <w:r w:rsidR="00D9409A" w:rsidRPr="00B41E80">
        <w:rPr>
          <w:rFonts w:ascii="Verdana" w:hAnsi="Verdana"/>
          <w:sz w:val="20"/>
          <w:szCs w:val="20"/>
          <w:lang w:val="es-ES"/>
        </w:rPr>
        <w:t>odificar</w:t>
      </w:r>
      <w:r w:rsidRPr="00B41E80">
        <w:rPr>
          <w:rFonts w:ascii="Verdana" w:hAnsi="Verdana"/>
          <w:sz w:val="20"/>
          <w:szCs w:val="20"/>
          <w:lang w:val="es-ES"/>
        </w:rPr>
        <w:t xml:space="preserve">, en línea con las reglas que serán aplicables a los IMIV en el SEIM, </w:t>
      </w:r>
      <w:r w:rsidR="00D9409A" w:rsidRPr="00B41E80">
        <w:rPr>
          <w:rFonts w:ascii="Verdana" w:hAnsi="Verdana"/>
          <w:sz w:val="20"/>
          <w:szCs w:val="20"/>
          <w:lang w:val="es-ES"/>
        </w:rPr>
        <w:t xml:space="preserve">el inciso tercero del artículo 2.4.3 de la Ordenanza General de Urbanismo y Construcciones (OGUC), con el objeto de establecer la posibilidad de solicitar el permiso ante la Dirección de Obras Municipales acompañando </w:t>
      </w:r>
      <w:r>
        <w:rPr>
          <w:rFonts w:ascii="Verdana" w:hAnsi="Verdana"/>
          <w:sz w:val="20"/>
          <w:szCs w:val="20"/>
          <w:lang w:val="es-ES"/>
        </w:rPr>
        <w:t xml:space="preserve">un EISTU aprobado, o bien, </w:t>
      </w:r>
      <w:r w:rsidR="001F7A95">
        <w:rPr>
          <w:rFonts w:ascii="Verdana" w:hAnsi="Verdana"/>
          <w:sz w:val="20"/>
          <w:szCs w:val="20"/>
          <w:lang w:val="es-ES"/>
        </w:rPr>
        <w:t xml:space="preserve">el </w:t>
      </w:r>
      <w:r w:rsidR="001F7A95" w:rsidRPr="001F7A95">
        <w:rPr>
          <w:rFonts w:ascii="Verdana" w:hAnsi="Verdana"/>
          <w:sz w:val="20"/>
          <w:szCs w:val="20"/>
          <w:lang w:val="es-ES"/>
        </w:rPr>
        <w:t>comprobante en el que conste que el Estudio fue ingresado a evaluación ante la Secretaría Regional Ministerial de Transportes y Telecomunicaciones y que se encuentra en trámite de aprobación</w:t>
      </w:r>
      <w:r w:rsidR="00D9409A" w:rsidRPr="00B41E80">
        <w:rPr>
          <w:rFonts w:ascii="Verdana" w:hAnsi="Verdana"/>
          <w:sz w:val="20"/>
          <w:szCs w:val="20"/>
          <w:lang w:val="es-ES"/>
        </w:rPr>
        <w:t>.</w:t>
      </w:r>
      <w:r w:rsidRPr="00B41E80">
        <w:rPr>
          <w:rFonts w:ascii="Verdana" w:hAnsi="Verdana"/>
          <w:sz w:val="20"/>
          <w:szCs w:val="20"/>
          <w:lang w:val="es-ES"/>
        </w:rPr>
        <w:t xml:space="preserve"> </w:t>
      </w:r>
    </w:p>
    <w:p w14:paraId="320A6F55" w14:textId="77777777" w:rsidR="00B41E80" w:rsidRDefault="00B41E80" w:rsidP="0079083C">
      <w:pPr>
        <w:ind w:left="426" w:hanging="426"/>
        <w:jc w:val="both"/>
        <w:rPr>
          <w:rFonts w:ascii="Verdana" w:hAnsi="Verdana"/>
          <w:sz w:val="20"/>
          <w:szCs w:val="20"/>
          <w:lang w:val="es-ES"/>
        </w:rPr>
      </w:pPr>
    </w:p>
    <w:p w14:paraId="555DE9CB" w14:textId="77777777" w:rsidR="00D9409A" w:rsidRPr="00B41E80" w:rsidRDefault="00B41E80" w:rsidP="0079083C">
      <w:pPr>
        <w:ind w:left="426"/>
        <w:jc w:val="both"/>
        <w:rPr>
          <w:rFonts w:ascii="Verdana" w:hAnsi="Verdana"/>
          <w:sz w:val="20"/>
          <w:szCs w:val="20"/>
          <w:lang w:val="es-ES"/>
        </w:rPr>
      </w:pPr>
      <w:r w:rsidRPr="00B41E80">
        <w:rPr>
          <w:rFonts w:ascii="Verdana" w:hAnsi="Verdana"/>
          <w:sz w:val="20"/>
          <w:szCs w:val="20"/>
          <w:lang w:val="es-ES"/>
        </w:rPr>
        <w:t xml:space="preserve">Junto con lo anterior, se precisaría que </w:t>
      </w:r>
      <w:r>
        <w:rPr>
          <w:rFonts w:ascii="Verdana" w:hAnsi="Verdana"/>
          <w:sz w:val="20"/>
          <w:szCs w:val="20"/>
          <w:lang w:val="es-ES"/>
        </w:rPr>
        <w:t>e</w:t>
      </w:r>
      <w:r w:rsidR="00D9409A" w:rsidRPr="00B41E80">
        <w:rPr>
          <w:rFonts w:ascii="Verdana" w:hAnsi="Verdana"/>
          <w:sz w:val="20"/>
          <w:szCs w:val="20"/>
          <w:lang w:val="es-ES"/>
        </w:rPr>
        <w:t>l acto administrativo mediante el cual se apruebe el mencionado Estudio será requisito para el otorgamiento del correspondiente permiso por parte de la Dirección de Obras Municipales</w:t>
      </w:r>
      <w:r>
        <w:rPr>
          <w:rFonts w:ascii="Verdana" w:hAnsi="Verdana"/>
          <w:sz w:val="20"/>
          <w:szCs w:val="20"/>
          <w:lang w:val="es-ES"/>
        </w:rPr>
        <w:t>.</w:t>
      </w:r>
    </w:p>
    <w:p w14:paraId="0EDEE964" w14:textId="77777777" w:rsidR="00D9409A" w:rsidRDefault="00D9409A" w:rsidP="0079083C">
      <w:pPr>
        <w:ind w:left="426" w:hanging="426"/>
        <w:jc w:val="both"/>
        <w:rPr>
          <w:rFonts w:ascii="Verdana" w:hAnsi="Verdana"/>
          <w:sz w:val="20"/>
          <w:szCs w:val="20"/>
          <w:lang w:val="es-ES"/>
        </w:rPr>
      </w:pPr>
    </w:p>
    <w:p w14:paraId="18AC503C" w14:textId="5AB79710" w:rsidR="00B41E80" w:rsidRDefault="00B41E80" w:rsidP="00A70F27">
      <w:pPr>
        <w:numPr>
          <w:ilvl w:val="0"/>
          <w:numId w:val="17"/>
        </w:numPr>
        <w:ind w:left="426" w:hanging="426"/>
        <w:jc w:val="both"/>
        <w:rPr>
          <w:rFonts w:ascii="Verdana" w:hAnsi="Verdana"/>
          <w:sz w:val="20"/>
          <w:szCs w:val="20"/>
          <w:lang w:val="es-ES"/>
        </w:rPr>
      </w:pPr>
      <w:r>
        <w:rPr>
          <w:rFonts w:ascii="Verdana" w:hAnsi="Verdana"/>
          <w:sz w:val="20"/>
          <w:szCs w:val="20"/>
          <w:lang w:val="es-ES"/>
        </w:rPr>
        <w:t xml:space="preserve">Aprobar un artículo transitorio en el que se precise que </w:t>
      </w:r>
      <w:r w:rsidR="00A70F27" w:rsidRPr="00A70F27">
        <w:rPr>
          <w:rFonts w:ascii="Verdana" w:hAnsi="Verdana"/>
          <w:sz w:val="20"/>
          <w:szCs w:val="20"/>
          <w:lang w:val="es-ES"/>
        </w:rPr>
        <w:t>la posibilidad de acompañar un EISTU aprobado o en trámite de aprobación, como antecedente para solicitar un permiso ante la Dirección de Obras Municipales, regirá hasta el día hábil inmediatamente anterior a la fecha de entrada en vigencia del SEIM</w:t>
      </w:r>
      <w:r w:rsidRPr="00B41E80">
        <w:rPr>
          <w:rFonts w:ascii="Verdana" w:hAnsi="Verdana"/>
          <w:sz w:val="20"/>
          <w:szCs w:val="20"/>
          <w:lang w:val="es-ES"/>
        </w:rPr>
        <w:t xml:space="preserve">. </w:t>
      </w:r>
    </w:p>
    <w:p w14:paraId="258EDC66" w14:textId="77777777" w:rsidR="00B41E80" w:rsidRDefault="00B41E80" w:rsidP="0079083C">
      <w:pPr>
        <w:ind w:left="426" w:hanging="426"/>
        <w:jc w:val="both"/>
        <w:rPr>
          <w:rFonts w:ascii="Verdana" w:hAnsi="Verdana"/>
          <w:sz w:val="20"/>
          <w:szCs w:val="20"/>
          <w:lang w:val="es-ES"/>
        </w:rPr>
      </w:pPr>
    </w:p>
    <w:p w14:paraId="74A9FD48" w14:textId="77777777" w:rsidR="00B41E80" w:rsidRDefault="00B41E80" w:rsidP="0079083C">
      <w:pPr>
        <w:ind w:left="426"/>
        <w:jc w:val="both"/>
        <w:rPr>
          <w:rFonts w:ascii="Verdana" w:hAnsi="Verdana"/>
          <w:sz w:val="20"/>
          <w:szCs w:val="20"/>
          <w:lang w:val="es-ES"/>
        </w:rPr>
      </w:pPr>
      <w:r w:rsidRPr="00B41E80">
        <w:rPr>
          <w:rFonts w:ascii="Verdana" w:hAnsi="Verdana"/>
          <w:sz w:val="20"/>
          <w:szCs w:val="20"/>
          <w:lang w:val="es-ES"/>
        </w:rPr>
        <w:t xml:space="preserve">A partir de la entrada en vigencia de dicho sistema, los casos que se indican en </w:t>
      </w:r>
      <w:r>
        <w:rPr>
          <w:rFonts w:ascii="Verdana" w:hAnsi="Verdana"/>
          <w:sz w:val="20"/>
          <w:szCs w:val="20"/>
          <w:lang w:val="es-ES"/>
        </w:rPr>
        <w:t xml:space="preserve">el </w:t>
      </w:r>
      <w:r w:rsidRPr="00B41E80">
        <w:rPr>
          <w:rFonts w:ascii="Verdana" w:hAnsi="Verdana"/>
          <w:sz w:val="20"/>
          <w:szCs w:val="20"/>
          <w:lang w:val="es-ES"/>
        </w:rPr>
        <w:t xml:space="preserve">artículo </w:t>
      </w:r>
      <w:r>
        <w:rPr>
          <w:rFonts w:ascii="Verdana" w:hAnsi="Verdana"/>
          <w:sz w:val="20"/>
          <w:szCs w:val="20"/>
          <w:lang w:val="es-ES"/>
        </w:rPr>
        <w:t xml:space="preserve">transitorio que se propone aprobar, </w:t>
      </w:r>
      <w:r w:rsidRPr="00B41E80">
        <w:rPr>
          <w:rFonts w:ascii="Verdana" w:hAnsi="Verdana"/>
          <w:sz w:val="20"/>
          <w:szCs w:val="20"/>
          <w:lang w:val="es-ES"/>
        </w:rPr>
        <w:t>se regirán por reglas especiales de transición</w:t>
      </w:r>
      <w:r>
        <w:rPr>
          <w:rFonts w:ascii="Verdana" w:hAnsi="Verdana"/>
          <w:sz w:val="20"/>
          <w:szCs w:val="20"/>
          <w:lang w:val="es-ES"/>
        </w:rPr>
        <w:t>. El referido artículo contempla 8 numerales, referidos a los siguientes casos o hipótesis:</w:t>
      </w:r>
    </w:p>
    <w:p w14:paraId="3866B741" w14:textId="77777777" w:rsidR="00B41E80" w:rsidRDefault="00B41E80" w:rsidP="00B41E80">
      <w:pPr>
        <w:ind w:left="720"/>
        <w:jc w:val="both"/>
        <w:rPr>
          <w:rFonts w:ascii="Verdana" w:hAnsi="Verdana"/>
          <w:sz w:val="20"/>
          <w:szCs w:val="20"/>
          <w:lang w:val="es-ES"/>
        </w:rPr>
      </w:pPr>
    </w:p>
    <w:p w14:paraId="57911B71" w14:textId="5FB8C5B4"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anteproyecto aprobado antes de la entrada en vigencia del SEIM</w:t>
      </w:r>
      <w:r w:rsidR="00B41E80">
        <w:rPr>
          <w:rFonts w:ascii="Verdana" w:hAnsi="Verdana"/>
          <w:sz w:val="20"/>
          <w:szCs w:val="20"/>
        </w:rPr>
        <w:t>.</w:t>
      </w:r>
    </w:p>
    <w:p w14:paraId="74D6AE4A" w14:textId="04E7F5A4"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EISTU en trámite de evaluación ante la SEREMITT</w:t>
      </w:r>
      <w:r w:rsidR="00B41E80">
        <w:rPr>
          <w:rFonts w:ascii="Verdana" w:hAnsi="Verdana"/>
          <w:sz w:val="20"/>
          <w:szCs w:val="20"/>
        </w:rPr>
        <w:t>.</w:t>
      </w:r>
    </w:p>
    <w:p w14:paraId="6AE950D4" w14:textId="709919F7"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solicitud de permiso pendiente, ingresada antes de la entrada en vigencia del SEIM</w:t>
      </w:r>
      <w:r w:rsidR="00B41E80">
        <w:rPr>
          <w:rFonts w:ascii="Verdana" w:hAnsi="Verdana"/>
          <w:sz w:val="20"/>
          <w:szCs w:val="20"/>
        </w:rPr>
        <w:t>.</w:t>
      </w:r>
    </w:p>
    <w:p w14:paraId="13CED047" w14:textId="7E596BCF"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permiso otorgado por la Dirección de Obras Municipales antes de la entrada en vigencia del SEIM</w:t>
      </w:r>
      <w:r w:rsidR="00B41E80">
        <w:rPr>
          <w:rFonts w:ascii="Verdana" w:hAnsi="Verdana"/>
          <w:sz w:val="20"/>
          <w:szCs w:val="20"/>
        </w:rPr>
        <w:t>.</w:t>
      </w:r>
    </w:p>
    <w:p w14:paraId="0018DFA1" w14:textId="785D9CAD"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permiso otorgado por la Dirección de Obras Municipales antes de la entrada en vigencia del SEIM, respecto del cual se contempla ingresar una solicitud de modificación de proyecto</w:t>
      </w:r>
      <w:r w:rsidR="00B41E80">
        <w:rPr>
          <w:rFonts w:ascii="Verdana" w:hAnsi="Verdana"/>
          <w:sz w:val="20"/>
          <w:szCs w:val="20"/>
        </w:rPr>
        <w:t>.</w:t>
      </w:r>
    </w:p>
    <w:p w14:paraId="5547E0EE" w14:textId="72DC63AE" w:rsidR="00B41E80"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con permiso otorgado, respecto del cual su titular requiere modificar las medidas de mitigación definidas conforme al EISTU o el IVB aprobado, ejecutar tales medidas por etapas o modificar la ejecución por etapas autorizada en dicho instrumento</w:t>
      </w:r>
      <w:r w:rsidR="00B41E80">
        <w:rPr>
          <w:rFonts w:ascii="Verdana" w:hAnsi="Verdana"/>
          <w:sz w:val="20"/>
          <w:szCs w:val="20"/>
        </w:rPr>
        <w:t>.</w:t>
      </w:r>
    </w:p>
    <w:p w14:paraId="418CE234" w14:textId="72CA439F" w:rsidR="0079083C"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Proyecto de loteo o de condominio tipo B que no contempla la construcción simultánea de los predios resultantes y que cuenta con EISTU o IVB aprobado y permiso otorgado. Situación de los proyectos que se pretendan desarrollar en los predios resultantes de dicho loteo o condominio tipo B</w:t>
      </w:r>
      <w:r w:rsidR="0079083C">
        <w:rPr>
          <w:rFonts w:ascii="Verdana" w:hAnsi="Verdana"/>
          <w:sz w:val="20"/>
          <w:szCs w:val="20"/>
        </w:rPr>
        <w:t>.</w:t>
      </w:r>
    </w:p>
    <w:p w14:paraId="54CEC0E7" w14:textId="1520307C" w:rsidR="000E1445" w:rsidRPr="0079083C" w:rsidRDefault="00A70F27" w:rsidP="00A70F27">
      <w:pPr>
        <w:pStyle w:val="Prrafodelista"/>
        <w:numPr>
          <w:ilvl w:val="0"/>
          <w:numId w:val="29"/>
        </w:numPr>
        <w:spacing w:after="240" w:line="240" w:lineRule="auto"/>
        <w:ind w:left="851" w:hanging="425"/>
        <w:contextualSpacing w:val="0"/>
        <w:jc w:val="both"/>
        <w:rPr>
          <w:rFonts w:ascii="Verdana" w:hAnsi="Verdana"/>
          <w:sz w:val="20"/>
          <w:szCs w:val="20"/>
        </w:rPr>
      </w:pPr>
      <w:r w:rsidRPr="00A70F27">
        <w:rPr>
          <w:rFonts w:ascii="Verdana" w:hAnsi="Verdana"/>
          <w:sz w:val="20"/>
          <w:szCs w:val="20"/>
        </w:rPr>
        <w:t>Loteo o edificación con recepción definitiva y que solicita la aprobación de permiso de ampliación o la autorización de cambio de destino</w:t>
      </w:r>
      <w:r w:rsidR="0079083C" w:rsidRPr="0079083C">
        <w:rPr>
          <w:rFonts w:ascii="Verdana" w:hAnsi="Verdana"/>
          <w:sz w:val="20"/>
          <w:szCs w:val="20"/>
        </w:rPr>
        <w:t>.</w:t>
      </w:r>
      <w:r w:rsidR="00B41E80" w:rsidRPr="0079083C">
        <w:rPr>
          <w:rFonts w:ascii="Verdana" w:hAnsi="Verdana"/>
          <w:sz w:val="20"/>
          <w:szCs w:val="20"/>
        </w:rPr>
        <w:t xml:space="preserve"> </w:t>
      </w:r>
    </w:p>
    <w:sectPr w:rsidR="000E1445" w:rsidRPr="0079083C" w:rsidSect="0079083C">
      <w:footerReference w:type="default" r:id="rId8"/>
      <w:headerReference w:type="first" r:id="rId9"/>
      <w:footerReference w:type="first" r:id="rId10"/>
      <w:pgSz w:w="12240" w:h="15840"/>
      <w:pgMar w:top="1531" w:right="1247" w:bottom="1134"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F1F7E" w14:textId="77777777" w:rsidR="00AA63F9" w:rsidRDefault="00AA63F9" w:rsidP="00890074">
      <w:r>
        <w:separator/>
      </w:r>
    </w:p>
  </w:endnote>
  <w:endnote w:type="continuationSeparator" w:id="0">
    <w:p w14:paraId="7542A3EF" w14:textId="77777777" w:rsidR="00AA63F9" w:rsidRDefault="00AA63F9" w:rsidP="0089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19905"/>
      <w:docPartObj>
        <w:docPartGallery w:val="Page Numbers (Bottom of Page)"/>
        <w:docPartUnique/>
      </w:docPartObj>
    </w:sdtPr>
    <w:sdtEndPr/>
    <w:sdtContent>
      <w:p w14:paraId="6341153F" w14:textId="4CCF6679" w:rsidR="00C17DF6" w:rsidRDefault="00C17DF6">
        <w:pPr>
          <w:pStyle w:val="Piedepgina"/>
          <w:jc w:val="right"/>
        </w:pPr>
        <w:r w:rsidRPr="000E76E3">
          <w:rPr>
            <w:sz w:val="18"/>
            <w:szCs w:val="18"/>
          </w:rPr>
          <w:fldChar w:fldCharType="begin"/>
        </w:r>
        <w:r w:rsidRPr="000E76E3">
          <w:rPr>
            <w:sz w:val="18"/>
            <w:szCs w:val="18"/>
          </w:rPr>
          <w:instrText>PAGE   \* MERGEFORMAT</w:instrText>
        </w:r>
        <w:r w:rsidRPr="000E76E3">
          <w:rPr>
            <w:sz w:val="18"/>
            <w:szCs w:val="18"/>
          </w:rPr>
          <w:fldChar w:fldCharType="separate"/>
        </w:r>
        <w:r w:rsidR="00971195">
          <w:rPr>
            <w:noProof/>
            <w:sz w:val="18"/>
            <w:szCs w:val="18"/>
          </w:rPr>
          <w:t>2</w:t>
        </w:r>
        <w:r w:rsidRPr="000E76E3">
          <w:rPr>
            <w:sz w:val="18"/>
            <w:szCs w:val="18"/>
          </w:rPr>
          <w:fldChar w:fldCharType="end"/>
        </w:r>
      </w:p>
    </w:sdtContent>
  </w:sdt>
  <w:p w14:paraId="52D8EB5A" w14:textId="77777777" w:rsidR="00C17DF6" w:rsidRDefault="00C17D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36172666"/>
      <w:docPartObj>
        <w:docPartGallery w:val="Page Numbers (Bottom of Page)"/>
        <w:docPartUnique/>
      </w:docPartObj>
    </w:sdtPr>
    <w:sdtEndPr/>
    <w:sdtContent>
      <w:p w14:paraId="2D6062B5" w14:textId="7408FF56" w:rsidR="00C17DF6" w:rsidRPr="008E5C15" w:rsidRDefault="00C17DF6">
        <w:pPr>
          <w:pStyle w:val="Piedepgina"/>
          <w:jc w:val="right"/>
          <w:rPr>
            <w:sz w:val="18"/>
            <w:szCs w:val="18"/>
          </w:rPr>
        </w:pPr>
        <w:r w:rsidRPr="008E5C15">
          <w:rPr>
            <w:sz w:val="18"/>
            <w:szCs w:val="18"/>
          </w:rPr>
          <w:fldChar w:fldCharType="begin"/>
        </w:r>
        <w:r w:rsidRPr="008E5C15">
          <w:rPr>
            <w:sz w:val="18"/>
            <w:szCs w:val="18"/>
          </w:rPr>
          <w:instrText>PAGE   \* MERGEFORMAT</w:instrText>
        </w:r>
        <w:r w:rsidRPr="008E5C15">
          <w:rPr>
            <w:sz w:val="18"/>
            <w:szCs w:val="18"/>
          </w:rPr>
          <w:fldChar w:fldCharType="separate"/>
        </w:r>
        <w:r w:rsidR="00971195">
          <w:rPr>
            <w:noProof/>
            <w:sz w:val="18"/>
            <w:szCs w:val="18"/>
          </w:rPr>
          <w:t>1</w:t>
        </w:r>
        <w:r w:rsidRPr="008E5C15">
          <w:rPr>
            <w:sz w:val="18"/>
            <w:szCs w:val="18"/>
          </w:rPr>
          <w:fldChar w:fldCharType="end"/>
        </w:r>
      </w:p>
    </w:sdtContent>
  </w:sdt>
  <w:p w14:paraId="65B779AA" w14:textId="77777777" w:rsidR="00C17DF6" w:rsidRDefault="00C17D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592F" w14:textId="77777777" w:rsidR="00AA63F9" w:rsidRDefault="00AA63F9" w:rsidP="00890074">
      <w:r>
        <w:separator/>
      </w:r>
    </w:p>
  </w:footnote>
  <w:footnote w:type="continuationSeparator" w:id="0">
    <w:p w14:paraId="6AD60567" w14:textId="77777777" w:rsidR="00AA63F9" w:rsidRDefault="00AA63F9" w:rsidP="0089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3E275" w14:textId="77777777" w:rsidR="00C17DF6" w:rsidRDefault="00C17DF6">
    <w:pPr>
      <w:pStyle w:val="Encabezado"/>
    </w:pPr>
    <w:r w:rsidRPr="00890074">
      <w:rPr>
        <w:noProof/>
        <w:lang w:val="es-CL" w:eastAsia="es-CL"/>
      </w:rPr>
      <w:drawing>
        <wp:inline distT="0" distB="0" distL="0" distR="0" wp14:anchorId="0F35776A" wp14:editId="021FD5D2">
          <wp:extent cx="958850" cy="958850"/>
          <wp:effectExtent l="0" t="0" r="0" b="0"/>
          <wp:docPr id="2" name="Imagen 2"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ienda-y-urba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487" cy="957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BAC"/>
    <w:multiLevelType w:val="hybridMultilevel"/>
    <w:tmpl w:val="3C2A71F2"/>
    <w:lvl w:ilvl="0" w:tplc="7ED40C5E">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6447BAC"/>
    <w:multiLevelType w:val="hybridMultilevel"/>
    <w:tmpl w:val="B5E0E8B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A8E0C58"/>
    <w:multiLevelType w:val="hybridMultilevel"/>
    <w:tmpl w:val="64C40CD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0F236771"/>
    <w:multiLevelType w:val="hybridMultilevel"/>
    <w:tmpl w:val="6C4AB81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14320163"/>
    <w:multiLevelType w:val="hybridMultilevel"/>
    <w:tmpl w:val="CB1A3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EF109F"/>
    <w:multiLevelType w:val="hybridMultilevel"/>
    <w:tmpl w:val="C4B0294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17693C3F"/>
    <w:multiLevelType w:val="hybridMultilevel"/>
    <w:tmpl w:val="01743B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542A9A"/>
    <w:multiLevelType w:val="hybridMultilevel"/>
    <w:tmpl w:val="E0469728"/>
    <w:lvl w:ilvl="0" w:tplc="5A86564A">
      <w:start w:val="1"/>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8" w15:restartNumberingAfterBreak="0">
    <w:nsid w:val="2BB57C17"/>
    <w:multiLevelType w:val="hybridMultilevel"/>
    <w:tmpl w:val="90C0A70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30112E6F"/>
    <w:multiLevelType w:val="hybridMultilevel"/>
    <w:tmpl w:val="04E88E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475CEE"/>
    <w:multiLevelType w:val="hybridMultilevel"/>
    <w:tmpl w:val="AE0C8BE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855C06"/>
    <w:multiLevelType w:val="multilevel"/>
    <w:tmpl w:val="EA823828"/>
    <w:lvl w:ilvl="0">
      <w:start w:val="1"/>
      <w:numFmt w:val="decimal"/>
      <w:lvlText w:val="%1."/>
      <w:lvlJc w:val="left"/>
      <w:pPr>
        <w:ind w:left="720" w:hanging="360"/>
      </w:pPr>
      <w:rPr>
        <w:rFonts w:ascii="Verdana" w:hAnsi="Verdana" w:hint="default"/>
        <w:b/>
        <w:sz w:val="20"/>
        <w:szCs w:val="2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12" w15:restartNumberingAfterBreak="0">
    <w:nsid w:val="36215D23"/>
    <w:multiLevelType w:val="hybridMultilevel"/>
    <w:tmpl w:val="655A8E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725DF8"/>
    <w:multiLevelType w:val="hybridMultilevel"/>
    <w:tmpl w:val="85E41A64"/>
    <w:lvl w:ilvl="0" w:tplc="E9D89AD6">
      <w:start w:val="1"/>
      <w:numFmt w:val="decimal"/>
      <w:lvlText w:val="%1."/>
      <w:lvlJc w:val="left"/>
      <w:pPr>
        <w:ind w:left="720" w:hanging="360"/>
      </w:pPr>
      <w:rPr>
        <w:b/>
      </w:rPr>
    </w:lvl>
    <w:lvl w:ilvl="1" w:tplc="9746E2F4">
      <w:start w:val="1"/>
      <w:numFmt w:val="decimal"/>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56687C"/>
    <w:multiLevelType w:val="hybridMultilevel"/>
    <w:tmpl w:val="498014A6"/>
    <w:lvl w:ilvl="0" w:tplc="3924ADBE">
      <w:start w:val="1"/>
      <w:numFmt w:val="upperRoman"/>
      <w:lvlText w:val="%1."/>
      <w:lvlJc w:val="left"/>
      <w:pPr>
        <w:ind w:left="1080" w:hanging="720"/>
      </w:pPr>
      <w:rPr>
        <w:rFonts w:hint="default"/>
      </w:rPr>
    </w:lvl>
    <w:lvl w:ilvl="1" w:tplc="9F34FA26">
      <w:start w:val="1"/>
      <w:numFmt w:val="decimal"/>
      <w:lvlText w:val="%2."/>
      <w:lvlJc w:val="left"/>
      <w:pPr>
        <w:ind w:left="1470" w:hanging="39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F984DC7"/>
    <w:multiLevelType w:val="hybridMultilevel"/>
    <w:tmpl w:val="C4C415DA"/>
    <w:lvl w:ilvl="0" w:tplc="B3E856E2">
      <w:start w:val="1"/>
      <w:numFmt w:val="upperLetter"/>
      <w:lvlText w:val="%1."/>
      <w:lvlJc w:val="left"/>
      <w:pPr>
        <w:ind w:left="720" w:hanging="360"/>
      </w:pPr>
      <w:rPr>
        <w:b/>
      </w:rPr>
    </w:lvl>
    <w:lvl w:ilvl="1" w:tplc="EA1A7F98">
      <w:start w:val="1"/>
      <w:numFmt w:val="lowerLetter"/>
      <w:lvlText w:val="%2)"/>
      <w:lvlJc w:val="left"/>
      <w:pPr>
        <w:ind w:left="1440" w:hanging="360"/>
      </w:pPr>
    </w:lvl>
    <w:lvl w:ilvl="2" w:tplc="7ED40C5E">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442EF2FE">
      <w:start w:val="1"/>
      <w:numFmt w:val="lowerLetter"/>
      <w:lvlText w:val="%5."/>
      <w:lvlJc w:val="left"/>
      <w:pPr>
        <w:ind w:left="3600" w:hanging="360"/>
      </w:pPr>
      <w:rPr>
        <w:b/>
      </w:r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CF30F950">
      <w:start w:val="1"/>
      <w:numFmt w:val="lowerLetter"/>
      <w:lvlText w:val="%8."/>
      <w:lvlJc w:val="left"/>
      <w:pPr>
        <w:ind w:left="5760" w:hanging="360"/>
      </w:pPr>
      <w:rPr>
        <w:b/>
      </w:rPr>
    </w:lvl>
    <w:lvl w:ilvl="8" w:tplc="0C0A001B">
      <w:start w:val="1"/>
      <w:numFmt w:val="lowerRoman"/>
      <w:lvlText w:val="%9."/>
      <w:lvlJc w:val="right"/>
      <w:pPr>
        <w:ind w:left="6480" w:hanging="180"/>
      </w:pPr>
    </w:lvl>
  </w:abstractNum>
  <w:abstractNum w:abstractNumId="16" w15:restartNumberingAfterBreak="0">
    <w:nsid w:val="52B93893"/>
    <w:multiLevelType w:val="multilevel"/>
    <w:tmpl w:val="3852034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6E73DA"/>
    <w:multiLevelType w:val="hybridMultilevel"/>
    <w:tmpl w:val="3724B9DA"/>
    <w:lvl w:ilvl="0" w:tplc="63DC83C8">
      <w:start w:val="1"/>
      <w:numFmt w:val="upperLetter"/>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8" w15:restartNumberingAfterBreak="0">
    <w:nsid w:val="603D60C4"/>
    <w:multiLevelType w:val="hybridMultilevel"/>
    <w:tmpl w:val="1BA26050"/>
    <w:lvl w:ilvl="0" w:tplc="80048782">
      <w:start w:val="1"/>
      <w:numFmt w:val="upperLetter"/>
      <w:lvlText w:val="%1."/>
      <w:lvlJc w:val="left"/>
      <w:pPr>
        <w:ind w:left="2133" w:hanging="72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9" w15:restartNumberingAfterBreak="0">
    <w:nsid w:val="671F5267"/>
    <w:multiLevelType w:val="hybridMultilevel"/>
    <w:tmpl w:val="BBF2E0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7310339"/>
    <w:multiLevelType w:val="hybridMultilevel"/>
    <w:tmpl w:val="731EC86A"/>
    <w:lvl w:ilvl="0" w:tplc="0C0A0001">
      <w:start w:val="1"/>
      <w:numFmt w:val="bullet"/>
      <w:lvlText w:val=""/>
      <w:lvlJc w:val="left"/>
      <w:pPr>
        <w:tabs>
          <w:tab w:val="num" w:pos="720"/>
        </w:tabs>
        <w:ind w:left="720" w:hanging="360"/>
      </w:pPr>
      <w:rPr>
        <w:rFonts w:ascii="Symbol" w:hAnsi="Symbol" w:hint="default"/>
      </w:rPr>
    </w:lvl>
    <w:lvl w:ilvl="1" w:tplc="C688DC22">
      <w:start w:val="2905"/>
      <w:numFmt w:val="bullet"/>
      <w:lvlText w:val="•"/>
      <w:lvlJc w:val="left"/>
      <w:pPr>
        <w:tabs>
          <w:tab w:val="num" w:pos="1440"/>
        </w:tabs>
        <w:ind w:left="1440" w:hanging="360"/>
      </w:pPr>
      <w:rPr>
        <w:rFonts w:ascii="Arial" w:hAnsi="Arial" w:hint="default"/>
      </w:rPr>
    </w:lvl>
    <w:lvl w:ilvl="2" w:tplc="91500C1C" w:tentative="1">
      <w:start w:val="1"/>
      <w:numFmt w:val="bullet"/>
      <w:lvlText w:val="•"/>
      <w:lvlJc w:val="left"/>
      <w:pPr>
        <w:tabs>
          <w:tab w:val="num" w:pos="2160"/>
        </w:tabs>
        <w:ind w:left="2160" w:hanging="360"/>
      </w:pPr>
      <w:rPr>
        <w:rFonts w:ascii="Arial" w:hAnsi="Arial" w:hint="default"/>
      </w:rPr>
    </w:lvl>
    <w:lvl w:ilvl="3" w:tplc="E1AC3E22" w:tentative="1">
      <w:start w:val="1"/>
      <w:numFmt w:val="bullet"/>
      <w:lvlText w:val="•"/>
      <w:lvlJc w:val="left"/>
      <w:pPr>
        <w:tabs>
          <w:tab w:val="num" w:pos="2880"/>
        </w:tabs>
        <w:ind w:left="2880" w:hanging="360"/>
      </w:pPr>
      <w:rPr>
        <w:rFonts w:ascii="Arial" w:hAnsi="Arial" w:hint="default"/>
      </w:rPr>
    </w:lvl>
    <w:lvl w:ilvl="4" w:tplc="14926946" w:tentative="1">
      <w:start w:val="1"/>
      <w:numFmt w:val="bullet"/>
      <w:lvlText w:val="•"/>
      <w:lvlJc w:val="left"/>
      <w:pPr>
        <w:tabs>
          <w:tab w:val="num" w:pos="3600"/>
        </w:tabs>
        <w:ind w:left="3600" w:hanging="360"/>
      </w:pPr>
      <w:rPr>
        <w:rFonts w:ascii="Arial" w:hAnsi="Arial" w:hint="default"/>
      </w:rPr>
    </w:lvl>
    <w:lvl w:ilvl="5" w:tplc="16029642" w:tentative="1">
      <w:start w:val="1"/>
      <w:numFmt w:val="bullet"/>
      <w:lvlText w:val="•"/>
      <w:lvlJc w:val="left"/>
      <w:pPr>
        <w:tabs>
          <w:tab w:val="num" w:pos="4320"/>
        </w:tabs>
        <w:ind w:left="4320" w:hanging="360"/>
      </w:pPr>
      <w:rPr>
        <w:rFonts w:ascii="Arial" w:hAnsi="Arial" w:hint="default"/>
      </w:rPr>
    </w:lvl>
    <w:lvl w:ilvl="6" w:tplc="D36C58E0" w:tentative="1">
      <w:start w:val="1"/>
      <w:numFmt w:val="bullet"/>
      <w:lvlText w:val="•"/>
      <w:lvlJc w:val="left"/>
      <w:pPr>
        <w:tabs>
          <w:tab w:val="num" w:pos="5040"/>
        </w:tabs>
        <w:ind w:left="5040" w:hanging="360"/>
      </w:pPr>
      <w:rPr>
        <w:rFonts w:ascii="Arial" w:hAnsi="Arial" w:hint="default"/>
      </w:rPr>
    </w:lvl>
    <w:lvl w:ilvl="7" w:tplc="E4588D1A" w:tentative="1">
      <w:start w:val="1"/>
      <w:numFmt w:val="bullet"/>
      <w:lvlText w:val="•"/>
      <w:lvlJc w:val="left"/>
      <w:pPr>
        <w:tabs>
          <w:tab w:val="num" w:pos="5760"/>
        </w:tabs>
        <w:ind w:left="5760" w:hanging="360"/>
      </w:pPr>
      <w:rPr>
        <w:rFonts w:ascii="Arial" w:hAnsi="Arial" w:hint="default"/>
      </w:rPr>
    </w:lvl>
    <w:lvl w:ilvl="8" w:tplc="8FDA22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A3335B"/>
    <w:multiLevelType w:val="hybridMultilevel"/>
    <w:tmpl w:val="E2848B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C5D94"/>
    <w:multiLevelType w:val="hybridMultilevel"/>
    <w:tmpl w:val="3790D816"/>
    <w:lvl w:ilvl="0" w:tplc="0C0A0001">
      <w:start w:val="1"/>
      <w:numFmt w:val="bullet"/>
      <w:lvlText w:val=""/>
      <w:lvlJc w:val="left"/>
      <w:pPr>
        <w:tabs>
          <w:tab w:val="num" w:pos="720"/>
        </w:tabs>
        <w:ind w:left="720" w:hanging="360"/>
      </w:pPr>
      <w:rPr>
        <w:rFonts w:ascii="Symbol" w:hAnsi="Symbol" w:hint="default"/>
      </w:rPr>
    </w:lvl>
    <w:lvl w:ilvl="1" w:tplc="C2FA709C">
      <w:start w:val="2496"/>
      <w:numFmt w:val="bullet"/>
      <w:lvlText w:val="•"/>
      <w:lvlJc w:val="left"/>
      <w:pPr>
        <w:tabs>
          <w:tab w:val="num" w:pos="1440"/>
        </w:tabs>
        <w:ind w:left="1440" w:hanging="360"/>
      </w:pPr>
      <w:rPr>
        <w:rFonts w:ascii="Arial" w:hAnsi="Arial" w:hint="default"/>
      </w:rPr>
    </w:lvl>
    <w:lvl w:ilvl="2" w:tplc="73DE68EC" w:tentative="1">
      <w:start w:val="1"/>
      <w:numFmt w:val="bullet"/>
      <w:lvlText w:val="•"/>
      <w:lvlJc w:val="left"/>
      <w:pPr>
        <w:tabs>
          <w:tab w:val="num" w:pos="2160"/>
        </w:tabs>
        <w:ind w:left="2160" w:hanging="360"/>
      </w:pPr>
      <w:rPr>
        <w:rFonts w:ascii="Arial" w:hAnsi="Arial" w:hint="default"/>
      </w:rPr>
    </w:lvl>
    <w:lvl w:ilvl="3" w:tplc="7B6A153E" w:tentative="1">
      <w:start w:val="1"/>
      <w:numFmt w:val="bullet"/>
      <w:lvlText w:val="•"/>
      <w:lvlJc w:val="left"/>
      <w:pPr>
        <w:tabs>
          <w:tab w:val="num" w:pos="2880"/>
        </w:tabs>
        <w:ind w:left="2880" w:hanging="360"/>
      </w:pPr>
      <w:rPr>
        <w:rFonts w:ascii="Arial" w:hAnsi="Arial" w:hint="default"/>
      </w:rPr>
    </w:lvl>
    <w:lvl w:ilvl="4" w:tplc="36363364" w:tentative="1">
      <w:start w:val="1"/>
      <w:numFmt w:val="bullet"/>
      <w:lvlText w:val="•"/>
      <w:lvlJc w:val="left"/>
      <w:pPr>
        <w:tabs>
          <w:tab w:val="num" w:pos="3600"/>
        </w:tabs>
        <w:ind w:left="3600" w:hanging="360"/>
      </w:pPr>
      <w:rPr>
        <w:rFonts w:ascii="Arial" w:hAnsi="Arial" w:hint="default"/>
      </w:rPr>
    </w:lvl>
    <w:lvl w:ilvl="5" w:tplc="E998EEE6" w:tentative="1">
      <w:start w:val="1"/>
      <w:numFmt w:val="bullet"/>
      <w:lvlText w:val="•"/>
      <w:lvlJc w:val="left"/>
      <w:pPr>
        <w:tabs>
          <w:tab w:val="num" w:pos="4320"/>
        </w:tabs>
        <w:ind w:left="4320" w:hanging="360"/>
      </w:pPr>
      <w:rPr>
        <w:rFonts w:ascii="Arial" w:hAnsi="Arial" w:hint="default"/>
      </w:rPr>
    </w:lvl>
    <w:lvl w:ilvl="6" w:tplc="9708A8A0" w:tentative="1">
      <w:start w:val="1"/>
      <w:numFmt w:val="bullet"/>
      <w:lvlText w:val="•"/>
      <w:lvlJc w:val="left"/>
      <w:pPr>
        <w:tabs>
          <w:tab w:val="num" w:pos="5040"/>
        </w:tabs>
        <w:ind w:left="5040" w:hanging="360"/>
      </w:pPr>
      <w:rPr>
        <w:rFonts w:ascii="Arial" w:hAnsi="Arial" w:hint="default"/>
      </w:rPr>
    </w:lvl>
    <w:lvl w:ilvl="7" w:tplc="798083DA" w:tentative="1">
      <w:start w:val="1"/>
      <w:numFmt w:val="bullet"/>
      <w:lvlText w:val="•"/>
      <w:lvlJc w:val="left"/>
      <w:pPr>
        <w:tabs>
          <w:tab w:val="num" w:pos="5760"/>
        </w:tabs>
        <w:ind w:left="5760" w:hanging="360"/>
      </w:pPr>
      <w:rPr>
        <w:rFonts w:ascii="Arial" w:hAnsi="Arial" w:hint="default"/>
      </w:rPr>
    </w:lvl>
    <w:lvl w:ilvl="8" w:tplc="CC6871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A925B4"/>
    <w:multiLevelType w:val="hybridMultilevel"/>
    <w:tmpl w:val="354CEB3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A66D22"/>
    <w:multiLevelType w:val="hybridMultilevel"/>
    <w:tmpl w:val="04CEBAAE"/>
    <w:lvl w:ilvl="0" w:tplc="7ED40C5E">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72893431"/>
    <w:multiLevelType w:val="hybridMultilevel"/>
    <w:tmpl w:val="A3CC5A8C"/>
    <w:lvl w:ilvl="0" w:tplc="72F48DE8">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5843B2"/>
    <w:multiLevelType w:val="hybridMultilevel"/>
    <w:tmpl w:val="16CA85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CE3304"/>
    <w:multiLevelType w:val="hybridMultilevel"/>
    <w:tmpl w:val="DF38F170"/>
    <w:lvl w:ilvl="0" w:tplc="7ED40C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9"/>
  </w:num>
  <w:num w:numId="4">
    <w:abstractNumId w:val="26"/>
  </w:num>
  <w:num w:numId="5">
    <w:abstractNumId w:val="21"/>
  </w:num>
  <w:num w:numId="6">
    <w:abstractNumId w:val="10"/>
  </w:num>
  <w:num w:numId="7">
    <w:abstractNumId w:val="27"/>
  </w:num>
  <w:num w:numId="8">
    <w:abstractNumId w:val="23"/>
  </w:num>
  <w:num w:numId="9">
    <w:abstractNumId w:val="24"/>
  </w:num>
  <w:num w:numId="10">
    <w:abstractNumId w:val="0"/>
  </w:num>
  <w:num w:numId="11">
    <w:abstractNumId w:val="12"/>
  </w:num>
  <w:num w:numId="12">
    <w:abstractNumId w:val="6"/>
  </w:num>
  <w:num w:numId="13">
    <w:abstractNumId w:val="20"/>
  </w:num>
  <w:num w:numId="14">
    <w:abstractNumId w:val="4"/>
  </w:num>
  <w:num w:numId="15">
    <w:abstractNumId w:val="22"/>
  </w:num>
  <w:num w:numId="16">
    <w:abstractNumId w:val="13"/>
  </w:num>
  <w:num w:numId="17">
    <w:abstractNumId w:val="15"/>
  </w:num>
  <w:num w:numId="18">
    <w:abstractNumId w:val="7"/>
  </w:num>
  <w:num w:numId="19">
    <w:abstractNumId w:val="18"/>
  </w:num>
  <w:num w:numId="20">
    <w:abstractNumId w:val="16"/>
  </w:num>
  <w:num w:numId="21">
    <w:abstractNumId w:val="17"/>
  </w:num>
  <w:num w:numId="22">
    <w:abstractNumId w:val="5"/>
  </w:num>
  <w:num w:numId="23">
    <w:abstractNumId w:val="2"/>
  </w:num>
  <w:num w:numId="24">
    <w:abstractNumId w:val="8"/>
  </w:num>
  <w:num w:numId="25">
    <w:abstractNumId w:val="1"/>
  </w:num>
  <w:num w:numId="26">
    <w:abstractNumId w:val="9"/>
  </w:num>
  <w:num w:numId="27">
    <w:abstractNumId w:val="3"/>
  </w:num>
  <w:num w:numId="28">
    <w:abstractNumId w:val="15"/>
  </w:num>
  <w:num w:numId="2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FD"/>
    <w:rsid w:val="00003ED1"/>
    <w:rsid w:val="000233B2"/>
    <w:rsid w:val="00047ED4"/>
    <w:rsid w:val="00062EB5"/>
    <w:rsid w:val="00063D1B"/>
    <w:rsid w:val="00071248"/>
    <w:rsid w:val="00083D4B"/>
    <w:rsid w:val="00090C4B"/>
    <w:rsid w:val="00093160"/>
    <w:rsid w:val="00094D14"/>
    <w:rsid w:val="00097B0B"/>
    <w:rsid w:val="000A5552"/>
    <w:rsid w:val="000A7FCE"/>
    <w:rsid w:val="000E1445"/>
    <w:rsid w:val="000E6E44"/>
    <w:rsid w:val="000E76E3"/>
    <w:rsid w:val="00101B86"/>
    <w:rsid w:val="001163CD"/>
    <w:rsid w:val="00124A76"/>
    <w:rsid w:val="001317C3"/>
    <w:rsid w:val="0013597E"/>
    <w:rsid w:val="00146E8F"/>
    <w:rsid w:val="00153694"/>
    <w:rsid w:val="001859DF"/>
    <w:rsid w:val="001874ED"/>
    <w:rsid w:val="001B056E"/>
    <w:rsid w:val="001B7D85"/>
    <w:rsid w:val="001C2309"/>
    <w:rsid w:val="001C7214"/>
    <w:rsid w:val="001D2DDE"/>
    <w:rsid w:val="001D5578"/>
    <w:rsid w:val="001F28A7"/>
    <w:rsid w:val="001F6D25"/>
    <w:rsid w:val="001F7A95"/>
    <w:rsid w:val="002134DA"/>
    <w:rsid w:val="00217AD0"/>
    <w:rsid w:val="002230EE"/>
    <w:rsid w:val="00225A51"/>
    <w:rsid w:val="00227060"/>
    <w:rsid w:val="00227825"/>
    <w:rsid w:val="0023264E"/>
    <w:rsid w:val="002331AF"/>
    <w:rsid w:val="00243DD5"/>
    <w:rsid w:val="00260929"/>
    <w:rsid w:val="002666DB"/>
    <w:rsid w:val="00267C3B"/>
    <w:rsid w:val="00271E1C"/>
    <w:rsid w:val="00276687"/>
    <w:rsid w:val="00276AF4"/>
    <w:rsid w:val="00276C1E"/>
    <w:rsid w:val="00277C06"/>
    <w:rsid w:val="00295E46"/>
    <w:rsid w:val="002A5F26"/>
    <w:rsid w:val="002B4A92"/>
    <w:rsid w:val="002E3ED4"/>
    <w:rsid w:val="002E6208"/>
    <w:rsid w:val="002F21BD"/>
    <w:rsid w:val="00310378"/>
    <w:rsid w:val="003212FC"/>
    <w:rsid w:val="00321505"/>
    <w:rsid w:val="0032194B"/>
    <w:rsid w:val="00323DA1"/>
    <w:rsid w:val="00325E6B"/>
    <w:rsid w:val="00340167"/>
    <w:rsid w:val="00345443"/>
    <w:rsid w:val="00346E9C"/>
    <w:rsid w:val="00353CFA"/>
    <w:rsid w:val="00362182"/>
    <w:rsid w:val="00366A51"/>
    <w:rsid w:val="0038203B"/>
    <w:rsid w:val="0038371A"/>
    <w:rsid w:val="0039419A"/>
    <w:rsid w:val="003B5968"/>
    <w:rsid w:val="003F0BDC"/>
    <w:rsid w:val="00417A92"/>
    <w:rsid w:val="004230E1"/>
    <w:rsid w:val="00435641"/>
    <w:rsid w:val="00442BCB"/>
    <w:rsid w:val="00443072"/>
    <w:rsid w:val="00451596"/>
    <w:rsid w:val="004533FD"/>
    <w:rsid w:val="004569EE"/>
    <w:rsid w:val="00456A67"/>
    <w:rsid w:val="00457C70"/>
    <w:rsid w:val="00460F89"/>
    <w:rsid w:val="00484E57"/>
    <w:rsid w:val="0048638C"/>
    <w:rsid w:val="004916C2"/>
    <w:rsid w:val="004930E1"/>
    <w:rsid w:val="004B2414"/>
    <w:rsid w:val="004D0CE3"/>
    <w:rsid w:val="004D2314"/>
    <w:rsid w:val="004E5EE7"/>
    <w:rsid w:val="004F3ABE"/>
    <w:rsid w:val="004F6B88"/>
    <w:rsid w:val="00502C5F"/>
    <w:rsid w:val="00502CD7"/>
    <w:rsid w:val="0052008B"/>
    <w:rsid w:val="005321E1"/>
    <w:rsid w:val="00532ED7"/>
    <w:rsid w:val="005402A3"/>
    <w:rsid w:val="005426BA"/>
    <w:rsid w:val="0054587D"/>
    <w:rsid w:val="00553258"/>
    <w:rsid w:val="00574B14"/>
    <w:rsid w:val="005834D0"/>
    <w:rsid w:val="005A1BF9"/>
    <w:rsid w:val="005A218F"/>
    <w:rsid w:val="005A6D39"/>
    <w:rsid w:val="005B6124"/>
    <w:rsid w:val="005D34ED"/>
    <w:rsid w:val="005E6AF9"/>
    <w:rsid w:val="005F0390"/>
    <w:rsid w:val="005F4B8F"/>
    <w:rsid w:val="00600F8F"/>
    <w:rsid w:val="00623C5E"/>
    <w:rsid w:val="006278F8"/>
    <w:rsid w:val="00643146"/>
    <w:rsid w:val="00647693"/>
    <w:rsid w:val="00656A27"/>
    <w:rsid w:val="00670FB3"/>
    <w:rsid w:val="00680DBF"/>
    <w:rsid w:val="006837A9"/>
    <w:rsid w:val="00690535"/>
    <w:rsid w:val="00690555"/>
    <w:rsid w:val="00694CB2"/>
    <w:rsid w:val="006A0271"/>
    <w:rsid w:val="006B2972"/>
    <w:rsid w:val="006C4F3E"/>
    <w:rsid w:val="006E1C2B"/>
    <w:rsid w:val="0070094C"/>
    <w:rsid w:val="00704570"/>
    <w:rsid w:val="0071757E"/>
    <w:rsid w:val="0072008D"/>
    <w:rsid w:val="0072093A"/>
    <w:rsid w:val="00721CD5"/>
    <w:rsid w:val="00736CB7"/>
    <w:rsid w:val="007451D0"/>
    <w:rsid w:val="00790414"/>
    <w:rsid w:val="0079083C"/>
    <w:rsid w:val="00797CE8"/>
    <w:rsid w:val="007A22ED"/>
    <w:rsid w:val="007A3FDF"/>
    <w:rsid w:val="007D1C79"/>
    <w:rsid w:val="007D4F08"/>
    <w:rsid w:val="007D5185"/>
    <w:rsid w:val="007D5AFC"/>
    <w:rsid w:val="0080676D"/>
    <w:rsid w:val="0082410C"/>
    <w:rsid w:val="00834E0A"/>
    <w:rsid w:val="00835FD0"/>
    <w:rsid w:val="00851403"/>
    <w:rsid w:val="0086660B"/>
    <w:rsid w:val="00871AB1"/>
    <w:rsid w:val="00882FEC"/>
    <w:rsid w:val="00890074"/>
    <w:rsid w:val="0089362F"/>
    <w:rsid w:val="008A071D"/>
    <w:rsid w:val="008A2CBC"/>
    <w:rsid w:val="008B669F"/>
    <w:rsid w:val="008B6D7E"/>
    <w:rsid w:val="008B6FE4"/>
    <w:rsid w:val="008C32CE"/>
    <w:rsid w:val="008D440F"/>
    <w:rsid w:val="008D7A82"/>
    <w:rsid w:val="008E41FB"/>
    <w:rsid w:val="008E5C15"/>
    <w:rsid w:val="009020B2"/>
    <w:rsid w:val="00903151"/>
    <w:rsid w:val="00912953"/>
    <w:rsid w:val="00913021"/>
    <w:rsid w:val="00925518"/>
    <w:rsid w:val="00930006"/>
    <w:rsid w:val="0093002D"/>
    <w:rsid w:val="009358CA"/>
    <w:rsid w:val="00943C46"/>
    <w:rsid w:val="00957D35"/>
    <w:rsid w:val="00971195"/>
    <w:rsid w:val="009777C2"/>
    <w:rsid w:val="00986CEE"/>
    <w:rsid w:val="009B733F"/>
    <w:rsid w:val="009B78FE"/>
    <w:rsid w:val="009C0536"/>
    <w:rsid w:val="009E08C0"/>
    <w:rsid w:val="009E6516"/>
    <w:rsid w:val="00A07144"/>
    <w:rsid w:val="00A10F7F"/>
    <w:rsid w:val="00A1294A"/>
    <w:rsid w:val="00A17AE1"/>
    <w:rsid w:val="00A36FD8"/>
    <w:rsid w:val="00A44422"/>
    <w:rsid w:val="00A45B00"/>
    <w:rsid w:val="00A47C84"/>
    <w:rsid w:val="00A5414A"/>
    <w:rsid w:val="00A705FF"/>
    <w:rsid w:val="00A70F27"/>
    <w:rsid w:val="00A74B1F"/>
    <w:rsid w:val="00A7503B"/>
    <w:rsid w:val="00A80D74"/>
    <w:rsid w:val="00A918D4"/>
    <w:rsid w:val="00AA63F9"/>
    <w:rsid w:val="00AB0F9C"/>
    <w:rsid w:val="00AB1C94"/>
    <w:rsid w:val="00AF3B5B"/>
    <w:rsid w:val="00B04552"/>
    <w:rsid w:val="00B0791A"/>
    <w:rsid w:val="00B11C08"/>
    <w:rsid w:val="00B13C41"/>
    <w:rsid w:val="00B16CC5"/>
    <w:rsid w:val="00B22286"/>
    <w:rsid w:val="00B2548A"/>
    <w:rsid w:val="00B401AD"/>
    <w:rsid w:val="00B418C2"/>
    <w:rsid w:val="00B41E80"/>
    <w:rsid w:val="00B42958"/>
    <w:rsid w:val="00B4325E"/>
    <w:rsid w:val="00B54CD4"/>
    <w:rsid w:val="00B56AF4"/>
    <w:rsid w:val="00B708CE"/>
    <w:rsid w:val="00B74C25"/>
    <w:rsid w:val="00B90947"/>
    <w:rsid w:val="00B93993"/>
    <w:rsid w:val="00B9501D"/>
    <w:rsid w:val="00BA305F"/>
    <w:rsid w:val="00BA3B5B"/>
    <w:rsid w:val="00BA6C73"/>
    <w:rsid w:val="00BB1C65"/>
    <w:rsid w:val="00BB27DC"/>
    <w:rsid w:val="00BC35EE"/>
    <w:rsid w:val="00BE15D2"/>
    <w:rsid w:val="00BF0207"/>
    <w:rsid w:val="00BF3EC6"/>
    <w:rsid w:val="00C018E0"/>
    <w:rsid w:val="00C13A2B"/>
    <w:rsid w:val="00C1730F"/>
    <w:rsid w:val="00C17DF6"/>
    <w:rsid w:val="00C26FBB"/>
    <w:rsid w:val="00C34B27"/>
    <w:rsid w:val="00C4216B"/>
    <w:rsid w:val="00C433E3"/>
    <w:rsid w:val="00C46CC3"/>
    <w:rsid w:val="00C57D82"/>
    <w:rsid w:val="00C6006A"/>
    <w:rsid w:val="00C640E5"/>
    <w:rsid w:val="00C80BC7"/>
    <w:rsid w:val="00C93B52"/>
    <w:rsid w:val="00C97BF7"/>
    <w:rsid w:val="00CA3F1C"/>
    <w:rsid w:val="00CA4ECB"/>
    <w:rsid w:val="00CB3761"/>
    <w:rsid w:val="00CE52B7"/>
    <w:rsid w:val="00D033AE"/>
    <w:rsid w:val="00D04264"/>
    <w:rsid w:val="00D15C90"/>
    <w:rsid w:val="00D43C06"/>
    <w:rsid w:val="00D62C5F"/>
    <w:rsid w:val="00D770B2"/>
    <w:rsid w:val="00D8289F"/>
    <w:rsid w:val="00D9341D"/>
    <w:rsid w:val="00D9409A"/>
    <w:rsid w:val="00D9527C"/>
    <w:rsid w:val="00D95BF5"/>
    <w:rsid w:val="00DA054D"/>
    <w:rsid w:val="00DA6A15"/>
    <w:rsid w:val="00DC6835"/>
    <w:rsid w:val="00DD5F43"/>
    <w:rsid w:val="00DD6317"/>
    <w:rsid w:val="00DE1761"/>
    <w:rsid w:val="00DE3528"/>
    <w:rsid w:val="00E43F18"/>
    <w:rsid w:val="00E51289"/>
    <w:rsid w:val="00E7497F"/>
    <w:rsid w:val="00E86820"/>
    <w:rsid w:val="00E86D03"/>
    <w:rsid w:val="00E937A2"/>
    <w:rsid w:val="00E94C08"/>
    <w:rsid w:val="00E973A6"/>
    <w:rsid w:val="00EA5FC2"/>
    <w:rsid w:val="00EC396B"/>
    <w:rsid w:val="00EC7780"/>
    <w:rsid w:val="00ED06D5"/>
    <w:rsid w:val="00ED1055"/>
    <w:rsid w:val="00EE4010"/>
    <w:rsid w:val="00F14A38"/>
    <w:rsid w:val="00F17BBB"/>
    <w:rsid w:val="00F204DD"/>
    <w:rsid w:val="00F41FED"/>
    <w:rsid w:val="00F7043E"/>
    <w:rsid w:val="00F71C45"/>
    <w:rsid w:val="00F7357F"/>
    <w:rsid w:val="00F8233E"/>
    <w:rsid w:val="00FB3306"/>
    <w:rsid w:val="00FB3521"/>
    <w:rsid w:val="00FB3AC7"/>
    <w:rsid w:val="00FB497D"/>
    <w:rsid w:val="00FD095A"/>
    <w:rsid w:val="00FE3838"/>
    <w:rsid w:val="00FE53B7"/>
    <w:rsid w:val="00FF4E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3CA6"/>
  <w15:docId w15:val="{23B247F0-402E-4D66-A28E-30D27958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7E"/>
    <w:pPr>
      <w:spacing w:after="0" w:line="240" w:lineRule="auto"/>
    </w:pPr>
    <w:rPr>
      <w:rFonts w:ascii="Times New Roman" w:eastAsia="Times New Roman" w:hAnsi="Times New Roman" w:cs="Times New Roman"/>
      <w:sz w:val="24"/>
      <w:szCs w:val="24"/>
      <w:lang w:eastAsia="es-CL"/>
    </w:rPr>
  </w:style>
  <w:style w:type="paragraph" w:styleId="Ttulo1">
    <w:name w:val="heading 1"/>
    <w:basedOn w:val="Normal"/>
    <w:next w:val="Normal"/>
    <w:link w:val="Ttulo1Car"/>
    <w:qFormat/>
    <w:rsid w:val="00851403"/>
    <w:pPr>
      <w:keepNext/>
      <w:jc w:val="both"/>
      <w:outlineLvl w:val="0"/>
    </w:pPr>
    <w:rPr>
      <w:rFonts w:ascii="Arial" w:hAnsi="Arial" w:cs="Arial"/>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uiPriority w:val="99"/>
    <w:unhideWhenUsed/>
    <w:rsid w:val="00C640E5"/>
    <w:pPr>
      <w:spacing w:before="120" w:after="120"/>
      <w:ind w:left="283"/>
      <w:jc w:val="both"/>
    </w:pPr>
    <w:rPr>
      <w:rFonts w:ascii="Courier New" w:hAnsi="Courier New"/>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C640E5"/>
    <w:rPr>
      <w:rFonts w:ascii="Courier New" w:eastAsia="Times New Roman" w:hAnsi="Courier New" w:cs="Times New Roman"/>
      <w:sz w:val="16"/>
      <w:szCs w:val="16"/>
      <w:lang w:val="es-ES_tradnl" w:eastAsia="es-ES"/>
    </w:rPr>
  </w:style>
  <w:style w:type="table" w:styleId="Tablaconcuadrcula">
    <w:name w:val="Table Grid"/>
    <w:basedOn w:val="Tablanormal"/>
    <w:uiPriority w:val="59"/>
    <w:rsid w:val="00C6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3F1C"/>
    <w:pPr>
      <w:spacing w:after="200" w:line="276" w:lineRule="auto"/>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321505"/>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21505"/>
    <w:rPr>
      <w:rFonts w:ascii="Tahoma" w:hAnsi="Tahoma" w:cs="Tahoma"/>
      <w:sz w:val="16"/>
      <w:szCs w:val="16"/>
    </w:rPr>
  </w:style>
  <w:style w:type="character" w:customStyle="1" w:styleId="Ttulo1Car">
    <w:name w:val="Título 1 Car"/>
    <w:basedOn w:val="Fuentedeprrafopredeter"/>
    <w:link w:val="Ttulo1"/>
    <w:rsid w:val="00851403"/>
    <w:rPr>
      <w:rFonts w:ascii="Arial" w:eastAsia="Times New Roman" w:hAnsi="Arial" w:cs="Arial"/>
      <w:b/>
      <w:bCs/>
      <w:sz w:val="20"/>
      <w:szCs w:val="24"/>
      <w:lang w:val="es-ES" w:eastAsia="es-ES"/>
    </w:rPr>
  </w:style>
  <w:style w:type="paragraph" w:styleId="Encabezado">
    <w:name w:val="header"/>
    <w:basedOn w:val="Normal"/>
    <w:link w:val="EncabezadoCar"/>
    <w:uiPriority w:val="99"/>
    <w:unhideWhenUsed/>
    <w:rsid w:val="00890074"/>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890074"/>
  </w:style>
  <w:style w:type="paragraph" w:styleId="Piedepgina">
    <w:name w:val="footer"/>
    <w:basedOn w:val="Normal"/>
    <w:link w:val="PiedepginaCar"/>
    <w:uiPriority w:val="99"/>
    <w:unhideWhenUsed/>
    <w:rsid w:val="00890074"/>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890074"/>
  </w:style>
  <w:style w:type="paragraph" w:customStyle="1" w:styleId="DecimalAligned">
    <w:name w:val="Decimal Aligned"/>
    <w:basedOn w:val="Normal"/>
    <w:uiPriority w:val="40"/>
    <w:qFormat/>
    <w:rsid w:val="00B22286"/>
    <w:pPr>
      <w:tabs>
        <w:tab w:val="decimal" w:pos="360"/>
      </w:tabs>
      <w:spacing w:after="200" w:line="276" w:lineRule="auto"/>
    </w:pPr>
    <w:rPr>
      <w:rFonts w:asciiTheme="minorHAnsi" w:eastAsiaTheme="minorHAnsi" w:hAnsiTheme="minorHAnsi" w:cstheme="minorBidi"/>
      <w:sz w:val="22"/>
      <w:szCs w:val="22"/>
      <w:lang w:val="es-ES"/>
    </w:rPr>
  </w:style>
  <w:style w:type="paragraph" w:styleId="Textonotapie">
    <w:name w:val="footnote text"/>
    <w:basedOn w:val="Normal"/>
    <w:link w:val="TextonotapieCar"/>
    <w:unhideWhenUsed/>
    <w:rsid w:val="00B22286"/>
    <w:rPr>
      <w:rFonts w:asciiTheme="minorHAnsi" w:eastAsiaTheme="minorEastAsia" w:hAnsiTheme="minorHAnsi" w:cstheme="minorBidi"/>
      <w:sz w:val="20"/>
      <w:szCs w:val="20"/>
      <w:lang w:val="es-ES"/>
    </w:rPr>
  </w:style>
  <w:style w:type="character" w:customStyle="1" w:styleId="TextonotapieCar">
    <w:name w:val="Texto nota pie Car"/>
    <w:basedOn w:val="Fuentedeprrafopredeter"/>
    <w:link w:val="Textonotapie"/>
    <w:rsid w:val="00B22286"/>
    <w:rPr>
      <w:rFonts w:eastAsiaTheme="minorEastAsia"/>
      <w:sz w:val="20"/>
      <w:szCs w:val="20"/>
      <w:lang w:eastAsia="es-CL"/>
    </w:rPr>
  </w:style>
  <w:style w:type="character" w:styleId="nfasissutil">
    <w:name w:val="Subtle Emphasis"/>
    <w:basedOn w:val="Fuentedeprrafopredeter"/>
    <w:uiPriority w:val="19"/>
    <w:qFormat/>
    <w:rsid w:val="00B22286"/>
    <w:rPr>
      <w:i/>
      <w:iCs/>
      <w:color w:val="7F7F7F" w:themeColor="text1" w:themeTint="80"/>
    </w:rPr>
  </w:style>
  <w:style w:type="table" w:styleId="Sombreadoclaro-nfasis1">
    <w:name w:val="Light Shading Accent 1"/>
    <w:basedOn w:val="Tablanormal"/>
    <w:uiPriority w:val="60"/>
    <w:rsid w:val="00B22286"/>
    <w:pPr>
      <w:spacing w:after="0" w:line="240" w:lineRule="auto"/>
    </w:pPr>
    <w:rPr>
      <w:rFonts w:eastAsiaTheme="minorEastAsia"/>
      <w:color w:val="365F91" w:themeColor="accent1" w:themeShade="BF"/>
      <w:lang w:eastAsia="es-CL"/>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io1">
    <w:name w:val="Calendario 1"/>
    <w:basedOn w:val="Tablanormal"/>
    <w:uiPriority w:val="99"/>
    <w:qFormat/>
    <w:rsid w:val="00B22286"/>
    <w:pPr>
      <w:spacing w:after="0" w:line="240" w:lineRule="auto"/>
    </w:pPr>
    <w:rPr>
      <w:rFonts w:eastAsiaTheme="minorEastAsia"/>
      <w:lang w:eastAsia="es-C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Refdenotaalpie">
    <w:name w:val="footnote reference"/>
    <w:basedOn w:val="Fuentedeprrafopredeter"/>
    <w:rsid w:val="00B708CE"/>
    <w:rPr>
      <w:vertAlign w:val="superscript"/>
    </w:rPr>
  </w:style>
  <w:style w:type="character" w:styleId="Hipervnculo">
    <w:name w:val="Hyperlink"/>
    <w:uiPriority w:val="99"/>
    <w:unhideWhenUsed/>
    <w:rsid w:val="00797CE8"/>
    <w:rPr>
      <w:color w:val="0000FF"/>
      <w:u w:val="single"/>
    </w:rPr>
  </w:style>
  <w:style w:type="character" w:styleId="Refdecomentario">
    <w:name w:val="annotation reference"/>
    <w:basedOn w:val="Fuentedeprrafopredeter"/>
    <w:uiPriority w:val="99"/>
    <w:semiHidden/>
    <w:unhideWhenUsed/>
    <w:rsid w:val="00834E0A"/>
    <w:rPr>
      <w:sz w:val="16"/>
      <w:szCs w:val="16"/>
    </w:rPr>
  </w:style>
  <w:style w:type="paragraph" w:styleId="Textocomentario">
    <w:name w:val="annotation text"/>
    <w:basedOn w:val="Normal"/>
    <w:link w:val="TextocomentarioCar"/>
    <w:uiPriority w:val="99"/>
    <w:semiHidden/>
    <w:unhideWhenUsed/>
    <w:rsid w:val="00834E0A"/>
    <w:rPr>
      <w:sz w:val="20"/>
      <w:szCs w:val="20"/>
    </w:rPr>
  </w:style>
  <w:style w:type="character" w:customStyle="1" w:styleId="TextocomentarioCar">
    <w:name w:val="Texto comentario Car"/>
    <w:basedOn w:val="Fuentedeprrafopredeter"/>
    <w:link w:val="Textocomentario"/>
    <w:uiPriority w:val="99"/>
    <w:semiHidden/>
    <w:rsid w:val="00834E0A"/>
    <w:rPr>
      <w:rFonts w:ascii="Times New Roman" w:eastAsia="Times New Roman" w:hAnsi="Times New Roman"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834E0A"/>
    <w:rPr>
      <w:b/>
      <w:bCs/>
    </w:rPr>
  </w:style>
  <w:style w:type="character" w:customStyle="1" w:styleId="AsuntodelcomentarioCar">
    <w:name w:val="Asunto del comentario Car"/>
    <w:basedOn w:val="TextocomentarioCar"/>
    <w:link w:val="Asuntodelcomentario"/>
    <w:uiPriority w:val="99"/>
    <w:semiHidden/>
    <w:rsid w:val="00834E0A"/>
    <w:rPr>
      <w:rFonts w:ascii="Times New Roman" w:eastAsia="Times New Roman" w:hAnsi="Times New Roman" w:cs="Times New Roman"/>
      <w:b/>
      <w:bCs/>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1489">
      <w:bodyDiv w:val="1"/>
      <w:marLeft w:val="0"/>
      <w:marRight w:val="0"/>
      <w:marTop w:val="0"/>
      <w:marBottom w:val="0"/>
      <w:divBdr>
        <w:top w:val="none" w:sz="0" w:space="0" w:color="auto"/>
        <w:left w:val="none" w:sz="0" w:space="0" w:color="auto"/>
        <w:bottom w:val="none" w:sz="0" w:space="0" w:color="auto"/>
        <w:right w:val="none" w:sz="0" w:space="0" w:color="auto"/>
      </w:divBdr>
    </w:div>
    <w:div w:id="294915241">
      <w:bodyDiv w:val="1"/>
      <w:marLeft w:val="0"/>
      <w:marRight w:val="0"/>
      <w:marTop w:val="0"/>
      <w:marBottom w:val="0"/>
      <w:divBdr>
        <w:top w:val="none" w:sz="0" w:space="0" w:color="auto"/>
        <w:left w:val="none" w:sz="0" w:space="0" w:color="auto"/>
        <w:bottom w:val="none" w:sz="0" w:space="0" w:color="auto"/>
        <w:right w:val="none" w:sz="0" w:space="0" w:color="auto"/>
      </w:divBdr>
    </w:div>
    <w:div w:id="596787274">
      <w:bodyDiv w:val="1"/>
      <w:marLeft w:val="0"/>
      <w:marRight w:val="0"/>
      <w:marTop w:val="0"/>
      <w:marBottom w:val="0"/>
      <w:divBdr>
        <w:top w:val="none" w:sz="0" w:space="0" w:color="auto"/>
        <w:left w:val="none" w:sz="0" w:space="0" w:color="auto"/>
        <w:bottom w:val="none" w:sz="0" w:space="0" w:color="auto"/>
        <w:right w:val="none" w:sz="0" w:space="0" w:color="auto"/>
      </w:divBdr>
      <w:divsChild>
        <w:div w:id="407074431">
          <w:marLeft w:val="274"/>
          <w:marRight w:val="0"/>
          <w:marTop w:val="300"/>
          <w:marBottom w:val="0"/>
          <w:divBdr>
            <w:top w:val="none" w:sz="0" w:space="0" w:color="auto"/>
            <w:left w:val="none" w:sz="0" w:space="0" w:color="auto"/>
            <w:bottom w:val="none" w:sz="0" w:space="0" w:color="auto"/>
            <w:right w:val="none" w:sz="0" w:space="0" w:color="auto"/>
          </w:divBdr>
        </w:div>
      </w:divsChild>
    </w:div>
    <w:div w:id="600260870">
      <w:bodyDiv w:val="1"/>
      <w:marLeft w:val="0"/>
      <w:marRight w:val="0"/>
      <w:marTop w:val="0"/>
      <w:marBottom w:val="0"/>
      <w:divBdr>
        <w:top w:val="none" w:sz="0" w:space="0" w:color="auto"/>
        <w:left w:val="none" w:sz="0" w:space="0" w:color="auto"/>
        <w:bottom w:val="none" w:sz="0" w:space="0" w:color="auto"/>
        <w:right w:val="none" w:sz="0" w:space="0" w:color="auto"/>
      </w:divBdr>
    </w:div>
    <w:div w:id="751774766">
      <w:bodyDiv w:val="1"/>
      <w:marLeft w:val="0"/>
      <w:marRight w:val="0"/>
      <w:marTop w:val="0"/>
      <w:marBottom w:val="0"/>
      <w:divBdr>
        <w:top w:val="none" w:sz="0" w:space="0" w:color="auto"/>
        <w:left w:val="none" w:sz="0" w:space="0" w:color="auto"/>
        <w:bottom w:val="none" w:sz="0" w:space="0" w:color="auto"/>
        <w:right w:val="none" w:sz="0" w:space="0" w:color="auto"/>
      </w:divBdr>
      <w:divsChild>
        <w:div w:id="137768755">
          <w:marLeft w:val="274"/>
          <w:marRight w:val="0"/>
          <w:marTop w:val="240"/>
          <w:marBottom w:val="0"/>
          <w:divBdr>
            <w:top w:val="none" w:sz="0" w:space="0" w:color="auto"/>
            <w:left w:val="none" w:sz="0" w:space="0" w:color="auto"/>
            <w:bottom w:val="none" w:sz="0" w:space="0" w:color="auto"/>
            <w:right w:val="none" w:sz="0" w:space="0" w:color="auto"/>
          </w:divBdr>
        </w:div>
        <w:div w:id="148134967">
          <w:marLeft w:val="562"/>
          <w:marRight w:val="0"/>
          <w:marTop w:val="0"/>
          <w:marBottom w:val="0"/>
          <w:divBdr>
            <w:top w:val="none" w:sz="0" w:space="0" w:color="auto"/>
            <w:left w:val="none" w:sz="0" w:space="0" w:color="auto"/>
            <w:bottom w:val="none" w:sz="0" w:space="0" w:color="auto"/>
            <w:right w:val="none" w:sz="0" w:space="0" w:color="auto"/>
          </w:divBdr>
        </w:div>
        <w:div w:id="274363855">
          <w:marLeft w:val="562"/>
          <w:marRight w:val="0"/>
          <w:marTop w:val="0"/>
          <w:marBottom w:val="0"/>
          <w:divBdr>
            <w:top w:val="none" w:sz="0" w:space="0" w:color="auto"/>
            <w:left w:val="none" w:sz="0" w:space="0" w:color="auto"/>
            <w:bottom w:val="none" w:sz="0" w:space="0" w:color="auto"/>
            <w:right w:val="none" w:sz="0" w:space="0" w:color="auto"/>
          </w:divBdr>
        </w:div>
        <w:div w:id="372729737">
          <w:marLeft w:val="576"/>
          <w:marRight w:val="0"/>
          <w:marTop w:val="0"/>
          <w:marBottom w:val="0"/>
          <w:divBdr>
            <w:top w:val="none" w:sz="0" w:space="0" w:color="auto"/>
            <w:left w:val="none" w:sz="0" w:space="0" w:color="auto"/>
            <w:bottom w:val="none" w:sz="0" w:space="0" w:color="auto"/>
            <w:right w:val="none" w:sz="0" w:space="0" w:color="auto"/>
          </w:divBdr>
        </w:div>
        <w:div w:id="419104736">
          <w:marLeft w:val="562"/>
          <w:marRight w:val="0"/>
          <w:marTop w:val="0"/>
          <w:marBottom w:val="0"/>
          <w:divBdr>
            <w:top w:val="none" w:sz="0" w:space="0" w:color="auto"/>
            <w:left w:val="none" w:sz="0" w:space="0" w:color="auto"/>
            <w:bottom w:val="none" w:sz="0" w:space="0" w:color="auto"/>
            <w:right w:val="none" w:sz="0" w:space="0" w:color="auto"/>
          </w:divBdr>
        </w:div>
        <w:div w:id="593366284">
          <w:marLeft w:val="562"/>
          <w:marRight w:val="0"/>
          <w:marTop w:val="0"/>
          <w:marBottom w:val="0"/>
          <w:divBdr>
            <w:top w:val="none" w:sz="0" w:space="0" w:color="auto"/>
            <w:left w:val="none" w:sz="0" w:space="0" w:color="auto"/>
            <w:bottom w:val="none" w:sz="0" w:space="0" w:color="auto"/>
            <w:right w:val="none" w:sz="0" w:space="0" w:color="auto"/>
          </w:divBdr>
        </w:div>
        <w:div w:id="683409780">
          <w:marLeft w:val="562"/>
          <w:marRight w:val="0"/>
          <w:marTop w:val="0"/>
          <w:marBottom w:val="0"/>
          <w:divBdr>
            <w:top w:val="none" w:sz="0" w:space="0" w:color="auto"/>
            <w:left w:val="none" w:sz="0" w:space="0" w:color="auto"/>
            <w:bottom w:val="none" w:sz="0" w:space="0" w:color="auto"/>
            <w:right w:val="none" w:sz="0" w:space="0" w:color="auto"/>
          </w:divBdr>
        </w:div>
        <w:div w:id="701396706">
          <w:marLeft w:val="562"/>
          <w:marRight w:val="0"/>
          <w:marTop w:val="0"/>
          <w:marBottom w:val="0"/>
          <w:divBdr>
            <w:top w:val="none" w:sz="0" w:space="0" w:color="auto"/>
            <w:left w:val="none" w:sz="0" w:space="0" w:color="auto"/>
            <w:bottom w:val="none" w:sz="0" w:space="0" w:color="auto"/>
            <w:right w:val="none" w:sz="0" w:space="0" w:color="auto"/>
          </w:divBdr>
        </w:div>
        <w:div w:id="766078464">
          <w:marLeft w:val="562"/>
          <w:marRight w:val="0"/>
          <w:marTop w:val="0"/>
          <w:marBottom w:val="0"/>
          <w:divBdr>
            <w:top w:val="none" w:sz="0" w:space="0" w:color="auto"/>
            <w:left w:val="none" w:sz="0" w:space="0" w:color="auto"/>
            <w:bottom w:val="none" w:sz="0" w:space="0" w:color="auto"/>
            <w:right w:val="none" w:sz="0" w:space="0" w:color="auto"/>
          </w:divBdr>
        </w:div>
        <w:div w:id="831263897">
          <w:marLeft w:val="562"/>
          <w:marRight w:val="0"/>
          <w:marTop w:val="0"/>
          <w:marBottom w:val="0"/>
          <w:divBdr>
            <w:top w:val="none" w:sz="0" w:space="0" w:color="auto"/>
            <w:left w:val="none" w:sz="0" w:space="0" w:color="auto"/>
            <w:bottom w:val="none" w:sz="0" w:space="0" w:color="auto"/>
            <w:right w:val="none" w:sz="0" w:space="0" w:color="auto"/>
          </w:divBdr>
        </w:div>
        <w:div w:id="839196305">
          <w:marLeft w:val="562"/>
          <w:marRight w:val="0"/>
          <w:marTop w:val="0"/>
          <w:marBottom w:val="0"/>
          <w:divBdr>
            <w:top w:val="none" w:sz="0" w:space="0" w:color="auto"/>
            <w:left w:val="none" w:sz="0" w:space="0" w:color="auto"/>
            <w:bottom w:val="none" w:sz="0" w:space="0" w:color="auto"/>
            <w:right w:val="none" w:sz="0" w:space="0" w:color="auto"/>
          </w:divBdr>
        </w:div>
        <w:div w:id="1016157909">
          <w:marLeft w:val="274"/>
          <w:marRight w:val="0"/>
          <w:marTop w:val="240"/>
          <w:marBottom w:val="0"/>
          <w:divBdr>
            <w:top w:val="none" w:sz="0" w:space="0" w:color="auto"/>
            <w:left w:val="none" w:sz="0" w:space="0" w:color="auto"/>
            <w:bottom w:val="none" w:sz="0" w:space="0" w:color="auto"/>
            <w:right w:val="none" w:sz="0" w:space="0" w:color="auto"/>
          </w:divBdr>
        </w:div>
        <w:div w:id="1112170478">
          <w:marLeft w:val="274"/>
          <w:marRight w:val="0"/>
          <w:marTop w:val="240"/>
          <w:marBottom w:val="0"/>
          <w:divBdr>
            <w:top w:val="none" w:sz="0" w:space="0" w:color="auto"/>
            <w:left w:val="none" w:sz="0" w:space="0" w:color="auto"/>
            <w:bottom w:val="none" w:sz="0" w:space="0" w:color="auto"/>
            <w:right w:val="none" w:sz="0" w:space="0" w:color="auto"/>
          </w:divBdr>
        </w:div>
        <w:div w:id="1200623649">
          <w:marLeft w:val="274"/>
          <w:marRight w:val="0"/>
          <w:marTop w:val="120"/>
          <w:marBottom w:val="0"/>
          <w:divBdr>
            <w:top w:val="none" w:sz="0" w:space="0" w:color="auto"/>
            <w:left w:val="none" w:sz="0" w:space="0" w:color="auto"/>
            <w:bottom w:val="none" w:sz="0" w:space="0" w:color="auto"/>
            <w:right w:val="none" w:sz="0" w:space="0" w:color="auto"/>
          </w:divBdr>
        </w:div>
        <w:div w:id="1336029820">
          <w:marLeft w:val="274"/>
          <w:marRight w:val="0"/>
          <w:marTop w:val="240"/>
          <w:marBottom w:val="0"/>
          <w:divBdr>
            <w:top w:val="none" w:sz="0" w:space="0" w:color="auto"/>
            <w:left w:val="none" w:sz="0" w:space="0" w:color="auto"/>
            <w:bottom w:val="none" w:sz="0" w:space="0" w:color="auto"/>
            <w:right w:val="none" w:sz="0" w:space="0" w:color="auto"/>
          </w:divBdr>
        </w:div>
        <w:div w:id="1579708372">
          <w:marLeft w:val="562"/>
          <w:marRight w:val="0"/>
          <w:marTop w:val="0"/>
          <w:marBottom w:val="0"/>
          <w:divBdr>
            <w:top w:val="none" w:sz="0" w:space="0" w:color="auto"/>
            <w:left w:val="none" w:sz="0" w:space="0" w:color="auto"/>
            <w:bottom w:val="none" w:sz="0" w:space="0" w:color="auto"/>
            <w:right w:val="none" w:sz="0" w:space="0" w:color="auto"/>
          </w:divBdr>
        </w:div>
        <w:div w:id="1650938018">
          <w:marLeft w:val="562"/>
          <w:marRight w:val="0"/>
          <w:marTop w:val="0"/>
          <w:marBottom w:val="0"/>
          <w:divBdr>
            <w:top w:val="none" w:sz="0" w:space="0" w:color="auto"/>
            <w:left w:val="none" w:sz="0" w:space="0" w:color="auto"/>
            <w:bottom w:val="none" w:sz="0" w:space="0" w:color="auto"/>
            <w:right w:val="none" w:sz="0" w:space="0" w:color="auto"/>
          </w:divBdr>
        </w:div>
        <w:div w:id="1707295954">
          <w:marLeft w:val="576"/>
          <w:marRight w:val="0"/>
          <w:marTop w:val="0"/>
          <w:marBottom w:val="0"/>
          <w:divBdr>
            <w:top w:val="none" w:sz="0" w:space="0" w:color="auto"/>
            <w:left w:val="none" w:sz="0" w:space="0" w:color="auto"/>
            <w:bottom w:val="none" w:sz="0" w:space="0" w:color="auto"/>
            <w:right w:val="none" w:sz="0" w:space="0" w:color="auto"/>
          </w:divBdr>
        </w:div>
        <w:div w:id="1746604054">
          <w:marLeft w:val="274"/>
          <w:marRight w:val="0"/>
          <w:marTop w:val="240"/>
          <w:marBottom w:val="0"/>
          <w:divBdr>
            <w:top w:val="none" w:sz="0" w:space="0" w:color="auto"/>
            <w:left w:val="none" w:sz="0" w:space="0" w:color="auto"/>
            <w:bottom w:val="none" w:sz="0" w:space="0" w:color="auto"/>
            <w:right w:val="none" w:sz="0" w:space="0" w:color="auto"/>
          </w:divBdr>
        </w:div>
        <w:div w:id="1782215477">
          <w:marLeft w:val="562"/>
          <w:marRight w:val="0"/>
          <w:marTop w:val="0"/>
          <w:marBottom w:val="0"/>
          <w:divBdr>
            <w:top w:val="none" w:sz="0" w:space="0" w:color="auto"/>
            <w:left w:val="none" w:sz="0" w:space="0" w:color="auto"/>
            <w:bottom w:val="none" w:sz="0" w:space="0" w:color="auto"/>
            <w:right w:val="none" w:sz="0" w:space="0" w:color="auto"/>
          </w:divBdr>
        </w:div>
      </w:divsChild>
    </w:div>
    <w:div w:id="773788862">
      <w:bodyDiv w:val="1"/>
      <w:marLeft w:val="0"/>
      <w:marRight w:val="0"/>
      <w:marTop w:val="0"/>
      <w:marBottom w:val="0"/>
      <w:divBdr>
        <w:top w:val="none" w:sz="0" w:space="0" w:color="auto"/>
        <w:left w:val="none" w:sz="0" w:space="0" w:color="auto"/>
        <w:bottom w:val="none" w:sz="0" w:space="0" w:color="auto"/>
        <w:right w:val="none" w:sz="0" w:space="0" w:color="auto"/>
      </w:divBdr>
      <w:divsChild>
        <w:div w:id="3946187">
          <w:marLeft w:val="274"/>
          <w:marRight w:val="0"/>
          <w:marTop w:val="120"/>
          <w:marBottom w:val="0"/>
          <w:divBdr>
            <w:top w:val="none" w:sz="0" w:space="0" w:color="auto"/>
            <w:left w:val="none" w:sz="0" w:space="0" w:color="auto"/>
            <w:bottom w:val="none" w:sz="0" w:space="0" w:color="auto"/>
            <w:right w:val="none" w:sz="0" w:space="0" w:color="auto"/>
          </w:divBdr>
        </w:div>
        <w:div w:id="19162408">
          <w:marLeft w:val="274"/>
          <w:marRight w:val="0"/>
          <w:marTop w:val="120"/>
          <w:marBottom w:val="0"/>
          <w:divBdr>
            <w:top w:val="none" w:sz="0" w:space="0" w:color="auto"/>
            <w:left w:val="none" w:sz="0" w:space="0" w:color="auto"/>
            <w:bottom w:val="none" w:sz="0" w:space="0" w:color="auto"/>
            <w:right w:val="none" w:sz="0" w:space="0" w:color="auto"/>
          </w:divBdr>
        </w:div>
        <w:div w:id="194270416">
          <w:marLeft w:val="562"/>
          <w:marRight w:val="0"/>
          <w:marTop w:val="0"/>
          <w:marBottom w:val="0"/>
          <w:divBdr>
            <w:top w:val="none" w:sz="0" w:space="0" w:color="auto"/>
            <w:left w:val="none" w:sz="0" w:space="0" w:color="auto"/>
            <w:bottom w:val="none" w:sz="0" w:space="0" w:color="auto"/>
            <w:right w:val="none" w:sz="0" w:space="0" w:color="auto"/>
          </w:divBdr>
        </w:div>
        <w:div w:id="281420420">
          <w:marLeft w:val="274"/>
          <w:marRight w:val="0"/>
          <w:marTop w:val="120"/>
          <w:marBottom w:val="0"/>
          <w:divBdr>
            <w:top w:val="none" w:sz="0" w:space="0" w:color="auto"/>
            <w:left w:val="none" w:sz="0" w:space="0" w:color="auto"/>
            <w:bottom w:val="none" w:sz="0" w:space="0" w:color="auto"/>
            <w:right w:val="none" w:sz="0" w:space="0" w:color="auto"/>
          </w:divBdr>
        </w:div>
        <w:div w:id="467164184">
          <w:marLeft w:val="274"/>
          <w:marRight w:val="0"/>
          <w:marTop w:val="120"/>
          <w:marBottom w:val="0"/>
          <w:divBdr>
            <w:top w:val="none" w:sz="0" w:space="0" w:color="auto"/>
            <w:left w:val="none" w:sz="0" w:space="0" w:color="auto"/>
            <w:bottom w:val="none" w:sz="0" w:space="0" w:color="auto"/>
            <w:right w:val="none" w:sz="0" w:space="0" w:color="auto"/>
          </w:divBdr>
        </w:div>
        <w:div w:id="624428845">
          <w:marLeft w:val="576"/>
          <w:marRight w:val="0"/>
          <w:marTop w:val="0"/>
          <w:marBottom w:val="0"/>
          <w:divBdr>
            <w:top w:val="none" w:sz="0" w:space="0" w:color="auto"/>
            <w:left w:val="none" w:sz="0" w:space="0" w:color="auto"/>
            <w:bottom w:val="none" w:sz="0" w:space="0" w:color="auto"/>
            <w:right w:val="none" w:sz="0" w:space="0" w:color="auto"/>
          </w:divBdr>
        </w:div>
        <w:div w:id="694580110">
          <w:marLeft w:val="274"/>
          <w:marRight w:val="0"/>
          <w:marTop w:val="120"/>
          <w:marBottom w:val="0"/>
          <w:divBdr>
            <w:top w:val="none" w:sz="0" w:space="0" w:color="auto"/>
            <w:left w:val="none" w:sz="0" w:space="0" w:color="auto"/>
            <w:bottom w:val="none" w:sz="0" w:space="0" w:color="auto"/>
            <w:right w:val="none" w:sz="0" w:space="0" w:color="auto"/>
          </w:divBdr>
        </w:div>
        <w:div w:id="939994777">
          <w:marLeft w:val="562"/>
          <w:marRight w:val="0"/>
          <w:marTop w:val="0"/>
          <w:marBottom w:val="0"/>
          <w:divBdr>
            <w:top w:val="none" w:sz="0" w:space="0" w:color="auto"/>
            <w:left w:val="none" w:sz="0" w:space="0" w:color="auto"/>
            <w:bottom w:val="none" w:sz="0" w:space="0" w:color="auto"/>
            <w:right w:val="none" w:sz="0" w:space="0" w:color="auto"/>
          </w:divBdr>
        </w:div>
        <w:div w:id="1283994438">
          <w:marLeft w:val="576"/>
          <w:marRight w:val="0"/>
          <w:marTop w:val="0"/>
          <w:marBottom w:val="0"/>
          <w:divBdr>
            <w:top w:val="none" w:sz="0" w:space="0" w:color="auto"/>
            <w:left w:val="none" w:sz="0" w:space="0" w:color="auto"/>
            <w:bottom w:val="none" w:sz="0" w:space="0" w:color="auto"/>
            <w:right w:val="none" w:sz="0" w:space="0" w:color="auto"/>
          </w:divBdr>
        </w:div>
        <w:div w:id="1315061180">
          <w:marLeft w:val="274"/>
          <w:marRight w:val="0"/>
          <w:marTop w:val="120"/>
          <w:marBottom w:val="0"/>
          <w:divBdr>
            <w:top w:val="none" w:sz="0" w:space="0" w:color="auto"/>
            <w:left w:val="none" w:sz="0" w:space="0" w:color="auto"/>
            <w:bottom w:val="none" w:sz="0" w:space="0" w:color="auto"/>
            <w:right w:val="none" w:sz="0" w:space="0" w:color="auto"/>
          </w:divBdr>
        </w:div>
        <w:div w:id="1425761336">
          <w:marLeft w:val="576"/>
          <w:marRight w:val="0"/>
          <w:marTop w:val="0"/>
          <w:marBottom w:val="0"/>
          <w:divBdr>
            <w:top w:val="none" w:sz="0" w:space="0" w:color="auto"/>
            <w:left w:val="none" w:sz="0" w:space="0" w:color="auto"/>
            <w:bottom w:val="none" w:sz="0" w:space="0" w:color="auto"/>
            <w:right w:val="none" w:sz="0" w:space="0" w:color="auto"/>
          </w:divBdr>
        </w:div>
        <w:div w:id="1487471669">
          <w:marLeft w:val="562"/>
          <w:marRight w:val="0"/>
          <w:marTop w:val="0"/>
          <w:marBottom w:val="0"/>
          <w:divBdr>
            <w:top w:val="none" w:sz="0" w:space="0" w:color="auto"/>
            <w:left w:val="none" w:sz="0" w:space="0" w:color="auto"/>
            <w:bottom w:val="none" w:sz="0" w:space="0" w:color="auto"/>
            <w:right w:val="none" w:sz="0" w:space="0" w:color="auto"/>
          </w:divBdr>
        </w:div>
        <w:div w:id="1572274479">
          <w:marLeft w:val="576"/>
          <w:marRight w:val="0"/>
          <w:marTop w:val="0"/>
          <w:marBottom w:val="0"/>
          <w:divBdr>
            <w:top w:val="none" w:sz="0" w:space="0" w:color="auto"/>
            <w:left w:val="none" w:sz="0" w:space="0" w:color="auto"/>
            <w:bottom w:val="none" w:sz="0" w:space="0" w:color="auto"/>
            <w:right w:val="none" w:sz="0" w:space="0" w:color="auto"/>
          </w:divBdr>
        </w:div>
        <w:div w:id="1890650223">
          <w:marLeft w:val="274"/>
          <w:marRight w:val="0"/>
          <w:marTop w:val="120"/>
          <w:marBottom w:val="0"/>
          <w:divBdr>
            <w:top w:val="none" w:sz="0" w:space="0" w:color="auto"/>
            <w:left w:val="none" w:sz="0" w:space="0" w:color="auto"/>
            <w:bottom w:val="none" w:sz="0" w:space="0" w:color="auto"/>
            <w:right w:val="none" w:sz="0" w:space="0" w:color="auto"/>
          </w:divBdr>
        </w:div>
        <w:div w:id="2127503678">
          <w:marLeft w:val="562"/>
          <w:marRight w:val="0"/>
          <w:marTop w:val="0"/>
          <w:marBottom w:val="0"/>
          <w:divBdr>
            <w:top w:val="none" w:sz="0" w:space="0" w:color="auto"/>
            <w:left w:val="none" w:sz="0" w:space="0" w:color="auto"/>
            <w:bottom w:val="none" w:sz="0" w:space="0" w:color="auto"/>
            <w:right w:val="none" w:sz="0" w:space="0" w:color="auto"/>
          </w:divBdr>
        </w:div>
      </w:divsChild>
    </w:div>
    <w:div w:id="806051326">
      <w:bodyDiv w:val="1"/>
      <w:marLeft w:val="0"/>
      <w:marRight w:val="0"/>
      <w:marTop w:val="0"/>
      <w:marBottom w:val="0"/>
      <w:divBdr>
        <w:top w:val="none" w:sz="0" w:space="0" w:color="auto"/>
        <w:left w:val="none" w:sz="0" w:space="0" w:color="auto"/>
        <w:bottom w:val="none" w:sz="0" w:space="0" w:color="auto"/>
        <w:right w:val="none" w:sz="0" w:space="0" w:color="auto"/>
      </w:divBdr>
    </w:div>
    <w:div w:id="812139134">
      <w:bodyDiv w:val="1"/>
      <w:marLeft w:val="0"/>
      <w:marRight w:val="0"/>
      <w:marTop w:val="0"/>
      <w:marBottom w:val="0"/>
      <w:divBdr>
        <w:top w:val="none" w:sz="0" w:space="0" w:color="auto"/>
        <w:left w:val="none" w:sz="0" w:space="0" w:color="auto"/>
        <w:bottom w:val="none" w:sz="0" w:space="0" w:color="auto"/>
        <w:right w:val="none" w:sz="0" w:space="0" w:color="auto"/>
      </w:divBdr>
    </w:div>
    <w:div w:id="834566670">
      <w:bodyDiv w:val="1"/>
      <w:marLeft w:val="0"/>
      <w:marRight w:val="0"/>
      <w:marTop w:val="0"/>
      <w:marBottom w:val="0"/>
      <w:divBdr>
        <w:top w:val="none" w:sz="0" w:space="0" w:color="auto"/>
        <w:left w:val="none" w:sz="0" w:space="0" w:color="auto"/>
        <w:bottom w:val="none" w:sz="0" w:space="0" w:color="auto"/>
        <w:right w:val="none" w:sz="0" w:space="0" w:color="auto"/>
      </w:divBdr>
    </w:div>
    <w:div w:id="1063676064">
      <w:bodyDiv w:val="1"/>
      <w:marLeft w:val="0"/>
      <w:marRight w:val="0"/>
      <w:marTop w:val="0"/>
      <w:marBottom w:val="0"/>
      <w:divBdr>
        <w:top w:val="none" w:sz="0" w:space="0" w:color="auto"/>
        <w:left w:val="none" w:sz="0" w:space="0" w:color="auto"/>
        <w:bottom w:val="none" w:sz="0" w:space="0" w:color="auto"/>
        <w:right w:val="none" w:sz="0" w:space="0" w:color="auto"/>
      </w:divBdr>
    </w:div>
    <w:div w:id="1278678180">
      <w:bodyDiv w:val="1"/>
      <w:marLeft w:val="0"/>
      <w:marRight w:val="0"/>
      <w:marTop w:val="0"/>
      <w:marBottom w:val="0"/>
      <w:divBdr>
        <w:top w:val="none" w:sz="0" w:space="0" w:color="auto"/>
        <w:left w:val="none" w:sz="0" w:space="0" w:color="auto"/>
        <w:bottom w:val="none" w:sz="0" w:space="0" w:color="auto"/>
        <w:right w:val="none" w:sz="0" w:space="0" w:color="auto"/>
      </w:divBdr>
    </w:div>
    <w:div w:id="1550192802">
      <w:bodyDiv w:val="1"/>
      <w:marLeft w:val="0"/>
      <w:marRight w:val="0"/>
      <w:marTop w:val="0"/>
      <w:marBottom w:val="0"/>
      <w:divBdr>
        <w:top w:val="none" w:sz="0" w:space="0" w:color="auto"/>
        <w:left w:val="none" w:sz="0" w:space="0" w:color="auto"/>
        <w:bottom w:val="none" w:sz="0" w:space="0" w:color="auto"/>
        <w:right w:val="none" w:sz="0" w:space="0" w:color="auto"/>
      </w:divBdr>
    </w:div>
    <w:div w:id="1916552669">
      <w:bodyDiv w:val="1"/>
      <w:marLeft w:val="0"/>
      <w:marRight w:val="0"/>
      <w:marTop w:val="0"/>
      <w:marBottom w:val="0"/>
      <w:divBdr>
        <w:top w:val="none" w:sz="0" w:space="0" w:color="auto"/>
        <w:left w:val="none" w:sz="0" w:space="0" w:color="auto"/>
        <w:bottom w:val="none" w:sz="0" w:space="0" w:color="auto"/>
        <w:right w:val="none" w:sz="0" w:space="0" w:color="auto"/>
      </w:divBdr>
    </w:div>
    <w:div w:id="2087221555">
      <w:bodyDiv w:val="1"/>
      <w:marLeft w:val="0"/>
      <w:marRight w:val="0"/>
      <w:marTop w:val="0"/>
      <w:marBottom w:val="0"/>
      <w:divBdr>
        <w:top w:val="none" w:sz="0" w:space="0" w:color="auto"/>
        <w:left w:val="none" w:sz="0" w:space="0" w:color="auto"/>
        <w:bottom w:val="none" w:sz="0" w:space="0" w:color="auto"/>
        <w:right w:val="none" w:sz="0" w:space="0" w:color="auto"/>
      </w:divBdr>
      <w:divsChild>
        <w:div w:id="155659360">
          <w:marLeft w:val="562"/>
          <w:marRight w:val="0"/>
          <w:marTop w:val="0"/>
          <w:marBottom w:val="0"/>
          <w:divBdr>
            <w:top w:val="none" w:sz="0" w:space="0" w:color="auto"/>
            <w:left w:val="none" w:sz="0" w:space="0" w:color="auto"/>
            <w:bottom w:val="none" w:sz="0" w:space="0" w:color="auto"/>
            <w:right w:val="none" w:sz="0" w:space="0" w:color="auto"/>
          </w:divBdr>
        </w:div>
        <w:div w:id="291251722">
          <w:marLeft w:val="274"/>
          <w:marRight w:val="0"/>
          <w:marTop w:val="240"/>
          <w:marBottom w:val="0"/>
          <w:divBdr>
            <w:top w:val="none" w:sz="0" w:space="0" w:color="auto"/>
            <w:left w:val="none" w:sz="0" w:space="0" w:color="auto"/>
            <w:bottom w:val="none" w:sz="0" w:space="0" w:color="auto"/>
            <w:right w:val="none" w:sz="0" w:space="0" w:color="auto"/>
          </w:divBdr>
        </w:div>
        <w:div w:id="330062973">
          <w:marLeft w:val="562"/>
          <w:marRight w:val="0"/>
          <w:marTop w:val="0"/>
          <w:marBottom w:val="0"/>
          <w:divBdr>
            <w:top w:val="none" w:sz="0" w:space="0" w:color="auto"/>
            <w:left w:val="none" w:sz="0" w:space="0" w:color="auto"/>
            <w:bottom w:val="none" w:sz="0" w:space="0" w:color="auto"/>
            <w:right w:val="none" w:sz="0" w:space="0" w:color="auto"/>
          </w:divBdr>
        </w:div>
        <w:div w:id="363752514">
          <w:marLeft w:val="562"/>
          <w:marRight w:val="0"/>
          <w:marTop w:val="0"/>
          <w:marBottom w:val="0"/>
          <w:divBdr>
            <w:top w:val="none" w:sz="0" w:space="0" w:color="auto"/>
            <w:left w:val="none" w:sz="0" w:space="0" w:color="auto"/>
            <w:bottom w:val="none" w:sz="0" w:space="0" w:color="auto"/>
            <w:right w:val="none" w:sz="0" w:space="0" w:color="auto"/>
          </w:divBdr>
        </w:div>
        <w:div w:id="388462271">
          <w:marLeft w:val="274"/>
          <w:marRight w:val="0"/>
          <w:marTop w:val="240"/>
          <w:marBottom w:val="0"/>
          <w:divBdr>
            <w:top w:val="none" w:sz="0" w:space="0" w:color="auto"/>
            <w:left w:val="none" w:sz="0" w:space="0" w:color="auto"/>
            <w:bottom w:val="none" w:sz="0" w:space="0" w:color="auto"/>
            <w:right w:val="none" w:sz="0" w:space="0" w:color="auto"/>
          </w:divBdr>
        </w:div>
        <w:div w:id="396829079">
          <w:marLeft w:val="274"/>
          <w:marRight w:val="0"/>
          <w:marTop w:val="240"/>
          <w:marBottom w:val="0"/>
          <w:divBdr>
            <w:top w:val="none" w:sz="0" w:space="0" w:color="auto"/>
            <w:left w:val="none" w:sz="0" w:space="0" w:color="auto"/>
            <w:bottom w:val="none" w:sz="0" w:space="0" w:color="auto"/>
            <w:right w:val="none" w:sz="0" w:space="0" w:color="auto"/>
          </w:divBdr>
        </w:div>
        <w:div w:id="479424629">
          <w:marLeft w:val="562"/>
          <w:marRight w:val="0"/>
          <w:marTop w:val="0"/>
          <w:marBottom w:val="0"/>
          <w:divBdr>
            <w:top w:val="none" w:sz="0" w:space="0" w:color="auto"/>
            <w:left w:val="none" w:sz="0" w:space="0" w:color="auto"/>
            <w:bottom w:val="none" w:sz="0" w:space="0" w:color="auto"/>
            <w:right w:val="none" w:sz="0" w:space="0" w:color="auto"/>
          </w:divBdr>
        </w:div>
        <w:div w:id="526217859">
          <w:marLeft w:val="562"/>
          <w:marRight w:val="0"/>
          <w:marTop w:val="0"/>
          <w:marBottom w:val="0"/>
          <w:divBdr>
            <w:top w:val="none" w:sz="0" w:space="0" w:color="auto"/>
            <w:left w:val="none" w:sz="0" w:space="0" w:color="auto"/>
            <w:bottom w:val="none" w:sz="0" w:space="0" w:color="auto"/>
            <w:right w:val="none" w:sz="0" w:space="0" w:color="auto"/>
          </w:divBdr>
        </w:div>
        <w:div w:id="560097718">
          <w:marLeft w:val="576"/>
          <w:marRight w:val="0"/>
          <w:marTop w:val="0"/>
          <w:marBottom w:val="0"/>
          <w:divBdr>
            <w:top w:val="none" w:sz="0" w:space="0" w:color="auto"/>
            <w:left w:val="none" w:sz="0" w:space="0" w:color="auto"/>
            <w:bottom w:val="none" w:sz="0" w:space="0" w:color="auto"/>
            <w:right w:val="none" w:sz="0" w:space="0" w:color="auto"/>
          </w:divBdr>
        </w:div>
        <w:div w:id="607784071">
          <w:marLeft w:val="562"/>
          <w:marRight w:val="0"/>
          <w:marTop w:val="0"/>
          <w:marBottom w:val="0"/>
          <w:divBdr>
            <w:top w:val="none" w:sz="0" w:space="0" w:color="auto"/>
            <w:left w:val="none" w:sz="0" w:space="0" w:color="auto"/>
            <w:bottom w:val="none" w:sz="0" w:space="0" w:color="auto"/>
            <w:right w:val="none" w:sz="0" w:space="0" w:color="auto"/>
          </w:divBdr>
        </w:div>
        <w:div w:id="629897695">
          <w:marLeft w:val="562"/>
          <w:marRight w:val="0"/>
          <w:marTop w:val="0"/>
          <w:marBottom w:val="0"/>
          <w:divBdr>
            <w:top w:val="none" w:sz="0" w:space="0" w:color="auto"/>
            <w:left w:val="none" w:sz="0" w:space="0" w:color="auto"/>
            <w:bottom w:val="none" w:sz="0" w:space="0" w:color="auto"/>
            <w:right w:val="none" w:sz="0" w:space="0" w:color="auto"/>
          </w:divBdr>
        </w:div>
        <w:div w:id="721638877">
          <w:marLeft w:val="274"/>
          <w:marRight w:val="0"/>
          <w:marTop w:val="240"/>
          <w:marBottom w:val="0"/>
          <w:divBdr>
            <w:top w:val="none" w:sz="0" w:space="0" w:color="auto"/>
            <w:left w:val="none" w:sz="0" w:space="0" w:color="auto"/>
            <w:bottom w:val="none" w:sz="0" w:space="0" w:color="auto"/>
            <w:right w:val="none" w:sz="0" w:space="0" w:color="auto"/>
          </w:divBdr>
        </w:div>
        <w:div w:id="753551293">
          <w:marLeft w:val="562"/>
          <w:marRight w:val="0"/>
          <w:marTop w:val="0"/>
          <w:marBottom w:val="0"/>
          <w:divBdr>
            <w:top w:val="none" w:sz="0" w:space="0" w:color="auto"/>
            <w:left w:val="none" w:sz="0" w:space="0" w:color="auto"/>
            <w:bottom w:val="none" w:sz="0" w:space="0" w:color="auto"/>
            <w:right w:val="none" w:sz="0" w:space="0" w:color="auto"/>
          </w:divBdr>
        </w:div>
        <w:div w:id="831914750">
          <w:marLeft w:val="274"/>
          <w:marRight w:val="0"/>
          <w:marTop w:val="240"/>
          <w:marBottom w:val="0"/>
          <w:divBdr>
            <w:top w:val="none" w:sz="0" w:space="0" w:color="auto"/>
            <w:left w:val="none" w:sz="0" w:space="0" w:color="auto"/>
            <w:bottom w:val="none" w:sz="0" w:space="0" w:color="auto"/>
            <w:right w:val="none" w:sz="0" w:space="0" w:color="auto"/>
          </w:divBdr>
        </w:div>
        <w:div w:id="979918983">
          <w:marLeft w:val="562"/>
          <w:marRight w:val="0"/>
          <w:marTop w:val="0"/>
          <w:marBottom w:val="0"/>
          <w:divBdr>
            <w:top w:val="none" w:sz="0" w:space="0" w:color="auto"/>
            <w:left w:val="none" w:sz="0" w:space="0" w:color="auto"/>
            <w:bottom w:val="none" w:sz="0" w:space="0" w:color="auto"/>
            <w:right w:val="none" w:sz="0" w:space="0" w:color="auto"/>
          </w:divBdr>
        </w:div>
        <w:div w:id="999621981">
          <w:marLeft w:val="562"/>
          <w:marRight w:val="0"/>
          <w:marTop w:val="0"/>
          <w:marBottom w:val="0"/>
          <w:divBdr>
            <w:top w:val="none" w:sz="0" w:space="0" w:color="auto"/>
            <w:left w:val="none" w:sz="0" w:space="0" w:color="auto"/>
            <w:bottom w:val="none" w:sz="0" w:space="0" w:color="auto"/>
            <w:right w:val="none" w:sz="0" w:space="0" w:color="auto"/>
          </w:divBdr>
        </w:div>
        <w:div w:id="1231580831">
          <w:marLeft w:val="562"/>
          <w:marRight w:val="0"/>
          <w:marTop w:val="0"/>
          <w:marBottom w:val="0"/>
          <w:divBdr>
            <w:top w:val="none" w:sz="0" w:space="0" w:color="auto"/>
            <w:left w:val="none" w:sz="0" w:space="0" w:color="auto"/>
            <w:bottom w:val="none" w:sz="0" w:space="0" w:color="auto"/>
            <w:right w:val="none" w:sz="0" w:space="0" w:color="auto"/>
          </w:divBdr>
        </w:div>
        <w:div w:id="1413118303">
          <w:marLeft w:val="576"/>
          <w:marRight w:val="0"/>
          <w:marTop w:val="0"/>
          <w:marBottom w:val="0"/>
          <w:divBdr>
            <w:top w:val="none" w:sz="0" w:space="0" w:color="auto"/>
            <w:left w:val="none" w:sz="0" w:space="0" w:color="auto"/>
            <w:bottom w:val="none" w:sz="0" w:space="0" w:color="auto"/>
            <w:right w:val="none" w:sz="0" w:space="0" w:color="auto"/>
          </w:divBdr>
        </w:div>
        <w:div w:id="2097631627">
          <w:marLeft w:val="274"/>
          <w:marRight w:val="0"/>
          <w:marTop w:val="120"/>
          <w:marBottom w:val="0"/>
          <w:divBdr>
            <w:top w:val="none" w:sz="0" w:space="0" w:color="auto"/>
            <w:left w:val="none" w:sz="0" w:space="0" w:color="auto"/>
            <w:bottom w:val="none" w:sz="0" w:space="0" w:color="auto"/>
            <w:right w:val="none" w:sz="0" w:space="0" w:color="auto"/>
          </w:divBdr>
        </w:div>
        <w:div w:id="212522808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9737-A6C4-4FEA-8827-2D3AC455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Gazitúa Zavala</dc:creator>
  <cp:lastModifiedBy>Maria Ignacia Cardenas Herrera</cp:lastModifiedBy>
  <cp:revision>2</cp:revision>
  <cp:lastPrinted>2013-07-11T20:53:00Z</cp:lastPrinted>
  <dcterms:created xsi:type="dcterms:W3CDTF">2020-08-26T00:14:00Z</dcterms:created>
  <dcterms:modified xsi:type="dcterms:W3CDTF">2020-08-26T00:14:00Z</dcterms:modified>
</cp:coreProperties>
</file>