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6ACF5" w14:textId="77777777" w:rsidR="007F167B" w:rsidRPr="00874E4E" w:rsidRDefault="007F167B" w:rsidP="004A557F">
      <w:pPr>
        <w:ind w:left="3969" w:right="51"/>
        <w:jc w:val="both"/>
        <w:rPr>
          <w:rFonts w:ascii="Verdana" w:eastAsia="Calibri" w:hAnsi="Verdana" w:cstheme="minorHAnsi"/>
          <w:b/>
          <w:bCs/>
          <w:sz w:val="18"/>
          <w:szCs w:val="18"/>
        </w:rPr>
      </w:pPr>
    </w:p>
    <w:p w14:paraId="5FF6348E" w14:textId="77777777" w:rsidR="000E5625" w:rsidRPr="00874E4E" w:rsidRDefault="000E5625" w:rsidP="004A557F">
      <w:pPr>
        <w:ind w:left="3969" w:right="51"/>
        <w:jc w:val="both"/>
        <w:rPr>
          <w:rFonts w:ascii="Verdana" w:eastAsia="Calibri" w:hAnsi="Verdana" w:cstheme="minorHAnsi"/>
          <w:b/>
          <w:bCs/>
          <w:sz w:val="18"/>
          <w:szCs w:val="18"/>
        </w:rPr>
      </w:pPr>
    </w:p>
    <w:p w14:paraId="034B07AD" w14:textId="77777777" w:rsidR="007F167B" w:rsidRPr="00874E4E" w:rsidRDefault="007F167B" w:rsidP="004A557F">
      <w:pPr>
        <w:ind w:left="3969" w:right="51"/>
        <w:jc w:val="both"/>
        <w:rPr>
          <w:rFonts w:ascii="Verdana" w:eastAsia="Calibri" w:hAnsi="Verdana" w:cstheme="minorHAnsi"/>
          <w:b/>
          <w:bCs/>
          <w:sz w:val="18"/>
          <w:szCs w:val="18"/>
        </w:rPr>
      </w:pPr>
    </w:p>
    <w:p w14:paraId="70723463" w14:textId="77777777" w:rsidR="00312E84" w:rsidRPr="00874E4E" w:rsidRDefault="00312E84" w:rsidP="004A557F">
      <w:pPr>
        <w:ind w:left="3969" w:right="51"/>
        <w:jc w:val="both"/>
        <w:rPr>
          <w:rFonts w:ascii="Verdana" w:eastAsia="Calibri" w:hAnsi="Verdana" w:cstheme="minorHAnsi"/>
          <w:b/>
          <w:bCs/>
          <w:sz w:val="18"/>
          <w:szCs w:val="18"/>
        </w:rPr>
      </w:pPr>
    </w:p>
    <w:p w14:paraId="6850B12D" w14:textId="77777777" w:rsidR="00792005" w:rsidRPr="00874E4E" w:rsidRDefault="00792005" w:rsidP="004A557F">
      <w:pPr>
        <w:ind w:left="3969" w:right="51"/>
        <w:jc w:val="both"/>
        <w:rPr>
          <w:rFonts w:ascii="Verdana" w:eastAsia="Calibri" w:hAnsi="Verdana" w:cstheme="minorHAnsi"/>
          <w:b/>
          <w:bCs/>
          <w:sz w:val="18"/>
          <w:szCs w:val="18"/>
        </w:rPr>
      </w:pPr>
    </w:p>
    <w:p w14:paraId="7AA9FBD0" w14:textId="77777777" w:rsidR="00E63DB0" w:rsidRPr="00874E4E" w:rsidRDefault="00E63DB0" w:rsidP="004A557F">
      <w:pPr>
        <w:ind w:left="3969" w:right="51"/>
        <w:jc w:val="both"/>
        <w:rPr>
          <w:rFonts w:ascii="Verdana" w:eastAsia="Calibri" w:hAnsi="Verdana" w:cstheme="minorHAnsi"/>
          <w:b/>
          <w:bCs/>
          <w:sz w:val="18"/>
          <w:szCs w:val="18"/>
        </w:rPr>
      </w:pPr>
    </w:p>
    <w:p w14:paraId="662E4D0D" w14:textId="79038AA3" w:rsidR="007F167B" w:rsidRPr="00030FBC" w:rsidRDefault="007F167B" w:rsidP="00AA698D">
      <w:pPr>
        <w:ind w:left="3686" w:right="51"/>
        <w:jc w:val="both"/>
        <w:rPr>
          <w:rFonts w:ascii="Verdana" w:hAnsi="Verdana"/>
          <w:color w:val="000000"/>
          <w:sz w:val="18"/>
          <w:szCs w:val="18"/>
          <w:u w:val="single"/>
        </w:rPr>
      </w:pPr>
      <w:bookmarkStart w:id="0" w:name="_GoBack"/>
      <w:bookmarkEnd w:id="0"/>
      <w:r w:rsidRPr="00AA698D">
        <w:rPr>
          <w:rFonts w:ascii="Verdana" w:eastAsia="Calibri" w:hAnsi="Verdana" w:cstheme="minorHAnsi"/>
          <w:b/>
          <w:bCs/>
          <w:spacing w:val="-2"/>
          <w:sz w:val="18"/>
          <w:szCs w:val="18"/>
        </w:rPr>
        <w:t xml:space="preserve">REGLAMENTO </w:t>
      </w:r>
      <w:r w:rsidR="003A6DBB" w:rsidRPr="00AA698D">
        <w:rPr>
          <w:rFonts w:ascii="Verdana" w:eastAsia="Calibri" w:hAnsi="Verdana" w:cstheme="minorHAnsi"/>
          <w:b/>
          <w:bCs/>
          <w:spacing w:val="-2"/>
          <w:sz w:val="18"/>
          <w:szCs w:val="18"/>
        </w:rPr>
        <w:t xml:space="preserve">SOBRE MITIGACIÓN DE </w:t>
      </w:r>
      <w:r w:rsidR="001D0F82" w:rsidRPr="00AA698D">
        <w:rPr>
          <w:rFonts w:ascii="Verdana" w:eastAsia="Calibri" w:hAnsi="Verdana" w:cstheme="minorHAnsi"/>
          <w:b/>
          <w:bCs/>
          <w:spacing w:val="-2"/>
          <w:sz w:val="18"/>
          <w:szCs w:val="18"/>
        </w:rPr>
        <w:t xml:space="preserve">LOS </w:t>
      </w:r>
      <w:r w:rsidR="003A6DBB" w:rsidRPr="00AA698D">
        <w:rPr>
          <w:rFonts w:ascii="Verdana" w:eastAsia="Calibri" w:hAnsi="Verdana" w:cstheme="minorHAnsi"/>
          <w:b/>
          <w:bCs/>
          <w:spacing w:val="-2"/>
          <w:sz w:val="18"/>
          <w:szCs w:val="18"/>
        </w:rPr>
        <w:t xml:space="preserve">IMPACTOS AL SISTEMA DE MOVILIDAD LOCAL </w:t>
      </w:r>
      <w:r w:rsidR="001D0F82" w:rsidRPr="00AA698D">
        <w:rPr>
          <w:rFonts w:ascii="Verdana" w:eastAsia="Calibri" w:hAnsi="Verdana" w:cstheme="minorHAnsi"/>
          <w:b/>
          <w:bCs/>
          <w:spacing w:val="-2"/>
          <w:sz w:val="18"/>
          <w:szCs w:val="18"/>
        </w:rPr>
        <w:t>DERIVADOS</w:t>
      </w:r>
      <w:r w:rsidR="003A6DBB" w:rsidRPr="00AA698D">
        <w:rPr>
          <w:rFonts w:ascii="Verdana" w:eastAsia="Calibri" w:hAnsi="Verdana" w:cstheme="minorHAnsi"/>
          <w:b/>
          <w:bCs/>
          <w:spacing w:val="-2"/>
          <w:sz w:val="18"/>
          <w:szCs w:val="18"/>
        </w:rPr>
        <w:t xml:space="preserve"> DE PROYECTOS DE CRECIMIENTO URBANO</w:t>
      </w:r>
      <w:r w:rsidRPr="00030FBC">
        <w:rPr>
          <w:rFonts w:ascii="Verdana" w:eastAsia="Calibri" w:hAnsi="Verdana" w:cstheme="minorHAnsi"/>
          <w:b/>
          <w:bCs/>
          <w:sz w:val="18"/>
          <w:szCs w:val="18"/>
        </w:rPr>
        <w:t>.</w:t>
      </w:r>
    </w:p>
    <w:p w14:paraId="194EDA8B" w14:textId="77777777" w:rsidR="00E63DB0" w:rsidRPr="00874E4E" w:rsidRDefault="00E63DB0" w:rsidP="004A557F">
      <w:pPr>
        <w:pStyle w:val="Sangra2detindependiente"/>
        <w:rPr>
          <w:rFonts w:ascii="Verdana" w:hAnsi="Verdana"/>
          <w:color w:val="000000"/>
          <w:sz w:val="18"/>
          <w:szCs w:val="18"/>
        </w:rPr>
      </w:pPr>
    </w:p>
    <w:p w14:paraId="0122D2C7" w14:textId="77777777" w:rsidR="007F167B" w:rsidRPr="00874E4E" w:rsidRDefault="007F167B" w:rsidP="00AA698D">
      <w:pPr>
        <w:pStyle w:val="Sangra2detindependiente"/>
        <w:ind w:left="3686"/>
        <w:rPr>
          <w:rFonts w:ascii="Verdana" w:hAnsi="Verdana"/>
          <w:color w:val="000000"/>
          <w:spacing w:val="-3"/>
          <w:sz w:val="18"/>
          <w:szCs w:val="18"/>
        </w:rPr>
      </w:pPr>
      <w:r w:rsidRPr="00874E4E">
        <w:rPr>
          <w:rFonts w:ascii="Verdana" w:hAnsi="Verdana"/>
          <w:color w:val="000000"/>
          <w:sz w:val="18"/>
          <w:szCs w:val="18"/>
        </w:rPr>
        <w:t xml:space="preserve">SANTIAGO,  </w:t>
      </w:r>
    </w:p>
    <w:p w14:paraId="2FFCCC53" w14:textId="77777777" w:rsidR="00E63DB0" w:rsidRPr="00874E4E" w:rsidRDefault="00E63DB0" w:rsidP="004A557F">
      <w:pPr>
        <w:suppressAutoHyphens/>
        <w:jc w:val="both"/>
        <w:rPr>
          <w:rFonts w:ascii="Verdana" w:hAnsi="Verdana"/>
          <w:color w:val="000000"/>
          <w:spacing w:val="-3"/>
          <w:sz w:val="18"/>
          <w:szCs w:val="18"/>
        </w:rPr>
      </w:pPr>
    </w:p>
    <w:p w14:paraId="10375031" w14:textId="77777777" w:rsidR="007F167B" w:rsidRPr="00874E4E" w:rsidRDefault="007F167B" w:rsidP="00AA698D">
      <w:pPr>
        <w:tabs>
          <w:tab w:val="left" w:pos="3686"/>
        </w:tabs>
        <w:ind w:left="3686"/>
        <w:jc w:val="both"/>
        <w:rPr>
          <w:rFonts w:ascii="Verdana" w:hAnsi="Verdana"/>
          <w:color w:val="000000"/>
          <w:sz w:val="18"/>
          <w:szCs w:val="18"/>
        </w:rPr>
      </w:pPr>
      <w:r w:rsidRPr="00874E4E">
        <w:rPr>
          <w:rFonts w:ascii="Verdana" w:hAnsi="Verdana"/>
          <w:b/>
          <w:color w:val="000000"/>
          <w:sz w:val="18"/>
          <w:szCs w:val="18"/>
        </w:rPr>
        <w:t xml:space="preserve">DECRETO SUPREMO Nº </w:t>
      </w:r>
      <w:r w:rsidRPr="00874E4E">
        <w:rPr>
          <w:rFonts w:ascii="Verdana" w:hAnsi="Verdana"/>
          <w:b/>
          <w:color w:val="000000"/>
          <w:sz w:val="18"/>
          <w:szCs w:val="18"/>
          <w:u w:val="single"/>
        </w:rPr>
        <w:t xml:space="preserve">   _            </w:t>
      </w:r>
      <w:r w:rsidRPr="00874E4E">
        <w:rPr>
          <w:rFonts w:ascii="Verdana" w:hAnsi="Verdana"/>
          <w:b/>
          <w:color w:val="000000"/>
          <w:sz w:val="18"/>
          <w:szCs w:val="18"/>
        </w:rPr>
        <w:t>/</w:t>
      </w:r>
      <w:r w:rsidRPr="00874E4E">
        <w:rPr>
          <w:rFonts w:ascii="Verdana" w:hAnsi="Verdana"/>
          <w:color w:val="000000"/>
          <w:sz w:val="18"/>
          <w:szCs w:val="18"/>
        </w:rPr>
        <w:tab/>
      </w:r>
    </w:p>
    <w:p w14:paraId="350C2415" w14:textId="77777777" w:rsidR="000E5625" w:rsidRPr="00874E4E" w:rsidRDefault="000E5625" w:rsidP="004A557F">
      <w:pPr>
        <w:tabs>
          <w:tab w:val="left" w:pos="2410"/>
        </w:tabs>
        <w:ind w:left="1560"/>
        <w:jc w:val="both"/>
        <w:rPr>
          <w:rFonts w:ascii="Verdana" w:hAnsi="Verdana"/>
          <w:color w:val="000000"/>
          <w:sz w:val="18"/>
          <w:szCs w:val="18"/>
        </w:rPr>
      </w:pPr>
    </w:p>
    <w:p w14:paraId="2DD10545" w14:textId="77777777" w:rsidR="000E5625" w:rsidRPr="00874E4E" w:rsidRDefault="000E5625" w:rsidP="004A557F">
      <w:pPr>
        <w:tabs>
          <w:tab w:val="left" w:pos="2410"/>
        </w:tabs>
        <w:ind w:left="1560"/>
        <w:jc w:val="both"/>
        <w:rPr>
          <w:rFonts w:ascii="Verdana" w:hAnsi="Verdana"/>
          <w:color w:val="000000"/>
          <w:sz w:val="18"/>
          <w:szCs w:val="18"/>
        </w:rPr>
      </w:pPr>
    </w:p>
    <w:p w14:paraId="46C3FCC6" w14:textId="77777777" w:rsidR="00192ACD" w:rsidRPr="00874E4E" w:rsidRDefault="00192ACD" w:rsidP="004A557F">
      <w:pPr>
        <w:tabs>
          <w:tab w:val="left" w:pos="2410"/>
        </w:tabs>
        <w:ind w:left="1560"/>
        <w:jc w:val="both"/>
        <w:rPr>
          <w:rFonts w:ascii="Verdana" w:hAnsi="Verdana"/>
          <w:color w:val="000000"/>
          <w:sz w:val="18"/>
          <w:szCs w:val="18"/>
        </w:rPr>
      </w:pPr>
    </w:p>
    <w:p w14:paraId="67C50BCF" w14:textId="47AC0E9E" w:rsidR="001D0F82" w:rsidRPr="00744F79" w:rsidRDefault="007F167B" w:rsidP="00AA698D">
      <w:pPr>
        <w:tabs>
          <w:tab w:val="left" w:pos="2410"/>
        </w:tabs>
        <w:ind w:firstLine="3686"/>
        <w:jc w:val="both"/>
        <w:rPr>
          <w:rFonts w:ascii="Verdana" w:hAnsi="Verdana"/>
          <w:color w:val="000000"/>
          <w:sz w:val="18"/>
          <w:szCs w:val="18"/>
        </w:rPr>
      </w:pPr>
      <w:r w:rsidRPr="00744F79">
        <w:rPr>
          <w:rFonts w:ascii="Verdana" w:hAnsi="Verdana"/>
          <w:b/>
          <w:color w:val="000000"/>
          <w:sz w:val="18"/>
          <w:szCs w:val="18"/>
        </w:rPr>
        <w:t>VISTO:</w:t>
      </w:r>
      <w:r w:rsidRPr="00744F79">
        <w:rPr>
          <w:rFonts w:ascii="Verdana" w:hAnsi="Verdana"/>
          <w:color w:val="000000"/>
          <w:sz w:val="18"/>
          <w:szCs w:val="18"/>
        </w:rPr>
        <w:t xml:space="preserve"> </w:t>
      </w:r>
      <w:r w:rsidR="001D0F82" w:rsidRPr="00744F79">
        <w:rPr>
          <w:rFonts w:ascii="Verdana" w:hAnsi="Verdana"/>
          <w:bCs/>
          <w:color w:val="000000"/>
          <w:sz w:val="18"/>
          <w:szCs w:val="18"/>
        </w:rPr>
        <w:t>L</w:t>
      </w:r>
      <w:r w:rsidR="001D0F82" w:rsidRPr="00744F79">
        <w:rPr>
          <w:rFonts w:ascii="Verdana" w:hAnsi="Verdana"/>
          <w:color w:val="000000"/>
          <w:sz w:val="18"/>
          <w:szCs w:val="18"/>
        </w:rPr>
        <w:t xml:space="preserve">o dispuesto en </w:t>
      </w:r>
      <w:r w:rsidR="00B30B6D" w:rsidRPr="00744F79">
        <w:rPr>
          <w:rFonts w:ascii="Verdana" w:hAnsi="Verdana"/>
          <w:color w:val="000000"/>
          <w:sz w:val="18"/>
          <w:szCs w:val="18"/>
        </w:rPr>
        <w:t xml:space="preserve">la Ley N° 20.958, de 2016, que establece un sistema de aportes al espacio público; </w:t>
      </w:r>
      <w:r w:rsidR="00744F79" w:rsidRPr="00744F79">
        <w:rPr>
          <w:rFonts w:ascii="Verdana" w:hAnsi="Verdana"/>
          <w:color w:val="000000"/>
          <w:sz w:val="18"/>
          <w:szCs w:val="18"/>
        </w:rPr>
        <w:t xml:space="preserve">en </w:t>
      </w:r>
      <w:r w:rsidR="001D0F82" w:rsidRPr="00744F79">
        <w:rPr>
          <w:rFonts w:ascii="Verdana" w:hAnsi="Verdana"/>
          <w:color w:val="000000"/>
          <w:sz w:val="18"/>
          <w:szCs w:val="18"/>
        </w:rPr>
        <w:t xml:space="preserve">el D.F.L. N° 458, de 1975, del Ministerio de Vivienda y Urbanismo, Ley General de Urbanismo y Construcciones; </w:t>
      </w:r>
      <w:r w:rsidR="00744F79" w:rsidRPr="00744F79">
        <w:rPr>
          <w:rFonts w:ascii="Verdana" w:hAnsi="Verdana"/>
          <w:color w:val="000000"/>
          <w:sz w:val="18"/>
          <w:szCs w:val="18"/>
        </w:rPr>
        <w:t xml:space="preserve">en el Decreto Supremo N° 47, de 1992, del Ministerio de Vivienda y Urbanismo, Ordenanza General de Urbanismo y Construcciones; </w:t>
      </w:r>
      <w:r w:rsidR="00EC2C00" w:rsidRPr="00744F79">
        <w:rPr>
          <w:rFonts w:ascii="Verdana" w:hAnsi="Verdana"/>
          <w:color w:val="000000"/>
          <w:sz w:val="18"/>
          <w:szCs w:val="18"/>
        </w:rPr>
        <w:t xml:space="preserve">en la Ley N° 16.391, que crea el Ministerio de Vivienda y Urbanismo; en el Decreto Ley N° 1.305, de 1975, que reestructuró y regionalizó el Ministerio de Vivienda y Urbanismo; </w:t>
      </w:r>
      <w:r w:rsidR="001D0F82" w:rsidRPr="00744F79">
        <w:rPr>
          <w:rFonts w:ascii="Verdana" w:hAnsi="Verdana"/>
          <w:color w:val="000000"/>
          <w:sz w:val="18"/>
          <w:szCs w:val="18"/>
        </w:rPr>
        <w:t xml:space="preserve">en el </w:t>
      </w:r>
      <w:r w:rsidR="00097E9B" w:rsidRPr="00744F79">
        <w:rPr>
          <w:rFonts w:ascii="Verdana" w:hAnsi="Verdana"/>
          <w:sz w:val="18"/>
          <w:szCs w:val="18"/>
        </w:rPr>
        <w:t xml:space="preserve">D.F.L. N° 343, de 1953, del Ministerio de Hacienda, que determinó la organización y atribuciones de la Subsecretaría de Transportes; en el </w:t>
      </w:r>
      <w:r w:rsidR="00097E9B" w:rsidRPr="00744F79">
        <w:rPr>
          <w:rFonts w:ascii="Verdana" w:hAnsi="Verdana"/>
          <w:sz w:val="18"/>
          <w:szCs w:val="18"/>
          <w:lang w:val="es-CL"/>
        </w:rPr>
        <w:t xml:space="preserve">D.F.L. N° 279, de 1960, del Ministerio de Hacienda, que reestructuró la Subsecretaría de Transportes; </w:t>
      </w:r>
      <w:r w:rsidR="00EC2C00" w:rsidRPr="00744F79">
        <w:rPr>
          <w:rFonts w:ascii="Verdana" w:hAnsi="Verdana"/>
          <w:color w:val="000000"/>
          <w:sz w:val="18"/>
          <w:szCs w:val="18"/>
        </w:rPr>
        <w:t xml:space="preserve">en el </w:t>
      </w:r>
      <w:r w:rsidR="00EC2C00" w:rsidRPr="00744F79">
        <w:rPr>
          <w:rFonts w:ascii="Verdana" w:hAnsi="Verdana"/>
          <w:sz w:val="18"/>
          <w:szCs w:val="18"/>
        </w:rPr>
        <w:t xml:space="preserve">Decreto Ley N° 557, de 1974, del Ministerio del Interior, que creó el Ministerio de Transportes; </w:t>
      </w:r>
      <w:r w:rsidR="00744728">
        <w:rPr>
          <w:rFonts w:ascii="Verdana" w:hAnsi="Verdana"/>
          <w:sz w:val="18"/>
          <w:szCs w:val="18"/>
        </w:rPr>
        <w:t xml:space="preserve">en la Ley N° 19.880, de 2003, que establece bases de los procedimientos administrativos que rigen los actos de los órganos de la Administración del Estado; </w:t>
      </w:r>
      <w:r w:rsidR="00097E9B" w:rsidRPr="00744F79">
        <w:rPr>
          <w:rFonts w:ascii="Verdana" w:hAnsi="Verdana"/>
          <w:sz w:val="18"/>
          <w:szCs w:val="18"/>
          <w:lang w:val="es-CL"/>
        </w:rPr>
        <w:t xml:space="preserve">en la </w:t>
      </w:r>
      <w:r w:rsidR="00097E9B" w:rsidRPr="00744F79">
        <w:rPr>
          <w:rFonts w:ascii="Verdana" w:eastAsia="Calibri" w:hAnsi="Verdana" w:cstheme="minorHAnsi"/>
          <w:sz w:val="18"/>
          <w:szCs w:val="18"/>
        </w:rPr>
        <w:t xml:space="preserve">Resolución N° 1.600 de 2008, de la Contraloría General de la República, que fija normas sobre exención de trámite de toma de razón; y en la </w:t>
      </w:r>
      <w:r w:rsidR="001D0F82" w:rsidRPr="00744F79">
        <w:rPr>
          <w:rFonts w:ascii="Verdana" w:hAnsi="Verdana"/>
          <w:color w:val="000000"/>
          <w:sz w:val="18"/>
          <w:szCs w:val="18"/>
        </w:rPr>
        <w:t>demás normativa aplicable</w:t>
      </w:r>
      <w:r w:rsidR="00097E9B" w:rsidRPr="00744F79">
        <w:rPr>
          <w:rFonts w:ascii="Verdana" w:hAnsi="Verdana"/>
          <w:color w:val="000000"/>
          <w:sz w:val="18"/>
          <w:szCs w:val="18"/>
        </w:rPr>
        <w:t>.</w:t>
      </w:r>
    </w:p>
    <w:p w14:paraId="0D62FE7C" w14:textId="77777777" w:rsidR="007D303A" w:rsidRPr="00874E4E" w:rsidRDefault="007D303A" w:rsidP="004A557F">
      <w:pPr>
        <w:widowControl w:val="0"/>
        <w:ind w:left="142" w:firstLine="1559"/>
        <w:jc w:val="both"/>
        <w:rPr>
          <w:rFonts w:ascii="Verdana" w:hAnsi="Verdana"/>
          <w:color w:val="000000"/>
          <w:sz w:val="18"/>
          <w:szCs w:val="18"/>
        </w:rPr>
      </w:pPr>
    </w:p>
    <w:p w14:paraId="29C99F4F" w14:textId="77777777" w:rsidR="000E5625" w:rsidRPr="00874E4E" w:rsidRDefault="000E5625" w:rsidP="004A557F">
      <w:pPr>
        <w:widowControl w:val="0"/>
        <w:ind w:left="142" w:firstLine="1559"/>
        <w:jc w:val="both"/>
        <w:rPr>
          <w:rFonts w:ascii="Verdana" w:hAnsi="Verdana"/>
          <w:color w:val="000000"/>
          <w:sz w:val="18"/>
          <w:szCs w:val="18"/>
        </w:rPr>
      </w:pPr>
    </w:p>
    <w:p w14:paraId="36F15F62" w14:textId="77777777" w:rsidR="007F167B" w:rsidRPr="00874E4E" w:rsidRDefault="007F167B" w:rsidP="00AA698D">
      <w:pPr>
        <w:ind w:firstLine="3686"/>
        <w:rPr>
          <w:rFonts w:ascii="Verdana" w:hAnsi="Verdana"/>
          <w:b/>
          <w:color w:val="000000"/>
          <w:sz w:val="18"/>
          <w:szCs w:val="18"/>
        </w:rPr>
      </w:pPr>
      <w:r w:rsidRPr="00874E4E">
        <w:rPr>
          <w:rFonts w:ascii="Verdana" w:hAnsi="Verdana"/>
          <w:b/>
          <w:color w:val="000000"/>
          <w:sz w:val="18"/>
          <w:szCs w:val="18"/>
        </w:rPr>
        <w:t>CONSIDERANDO:</w:t>
      </w:r>
    </w:p>
    <w:p w14:paraId="64E50997" w14:textId="77777777" w:rsidR="000E5625" w:rsidRPr="00324C10" w:rsidRDefault="000E5625" w:rsidP="004A557F">
      <w:pPr>
        <w:ind w:left="142" w:firstLine="1843"/>
        <w:jc w:val="both"/>
        <w:rPr>
          <w:rFonts w:ascii="Verdana" w:hAnsi="Verdana"/>
          <w:b/>
          <w:color w:val="000000"/>
          <w:sz w:val="18"/>
          <w:szCs w:val="18"/>
        </w:rPr>
      </w:pPr>
    </w:p>
    <w:p w14:paraId="41ADE1A3" w14:textId="0F8A82DA" w:rsidR="00097E9B" w:rsidRPr="00324C10" w:rsidRDefault="00E42389" w:rsidP="00AA698D">
      <w:pPr>
        <w:pStyle w:val="Prrafodelista"/>
        <w:numPr>
          <w:ilvl w:val="0"/>
          <w:numId w:val="1"/>
        </w:numPr>
        <w:tabs>
          <w:tab w:val="left" w:pos="1985"/>
          <w:tab w:val="left" w:pos="4253"/>
        </w:tabs>
        <w:ind w:left="0" w:firstLine="3686"/>
        <w:jc w:val="both"/>
        <w:rPr>
          <w:rFonts w:ascii="Verdana" w:hAnsi="Verdana"/>
          <w:sz w:val="18"/>
          <w:szCs w:val="18"/>
        </w:rPr>
      </w:pPr>
      <w:r w:rsidRPr="00324C10">
        <w:rPr>
          <w:rFonts w:ascii="Verdana" w:hAnsi="Verdana"/>
          <w:sz w:val="18"/>
          <w:szCs w:val="18"/>
        </w:rPr>
        <w:t xml:space="preserve">Que </w:t>
      </w:r>
      <w:r w:rsidR="00097E9B" w:rsidRPr="00324C10">
        <w:rPr>
          <w:rFonts w:ascii="Verdana" w:hAnsi="Verdana"/>
          <w:sz w:val="18"/>
          <w:szCs w:val="18"/>
        </w:rPr>
        <w:t xml:space="preserve">mediante Ley N° 20.958, se modificaron diversos cuerpos legales con el objeto de establecer un Sistema de Aportes al Espacio Público. </w:t>
      </w:r>
      <w:r w:rsidR="00EC2C00" w:rsidRPr="00324C10">
        <w:rPr>
          <w:rFonts w:ascii="Verdana" w:hAnsi="Verdana"/>
          <w:sz w:val="18"/>
          <w:szCs w:val="18"/>
        </w:rPr>
        <w:t>L</w:t>
      </w:r>
      <w:r w:rsidR="00097E9B" w:rsidRPr="00324C10">
        <w:rPr>
          <w:rFonts w:ascii="Verdana" w:hAnsi="Verdana"/>
          <w:sz w:val="18"/>
          <w:szCs w:val="18"/>
        </w:rPr>
        <w:t>a principal modificación consistió en la incorporación de un nuevo Título V en la Ley General de Urbanismo y Construcciones, citada en el Visto, titulado “</w:t>
      </w:r>
      <w:r w:rsidR="00EC2C00" w:rsidRPr="00324C10">
        <w:rPr>
          <w:rFonts w:ascii="Verdana" w:hAnsi="Verdana"/>
          <w:sz w:val="18"/>
          <w:szCs w:val="18"/>
        </w:rPr>
        <w:t>De las Mitigaciones y Aportes al Espacio Público”</w:t>
      </w:r>
      <w:r w:rsidR="00D17CE1" w:rsidRPr="00324C10">
        <w:rPr>
          <w:rFonts w:ascii="Verdana" w:hAnsi="Verdana"/>
          <w:sz w:val="18"/>
          <w:szCs w:val="18"/>
        </w:rPr>
        <w:t>, dentro del cual se incluyó un Capítulo II, titulado “De las Mitigaciones Directas”, conformado por los nuevos artículos 170 a 174</w:t>
      </w:r>
      <w:r w:rsidR="00AB07E1" w:rsidRPr="00324C10">
        <w:rPr>
          <w:rFonts w:ascii="Verdana" w:hAnsi="Verdana"/>
          <w:sz w:val="18"/>
          <w:szCs w:val="18"/>
        </w:rPr>
        <w:t>.</w:t>
      </w:r>
    </w:p>
    <w:p w14:paraId="46B606C0" w14:textId="77777777" w:rsidR="00AB07E1" w:rsidRPr="00324C10" w:rsidRDefault="00AB07E1" w:rsidP="00AA698D">
      <w:pPr>
        <w:pStyle w:val="Prrafodelista"/>
        <w:tabs>
          <w:tab w:val="left" w:pos="1985"/>
          <w:tab w:val="left" w:pos="4536"/>
        </w:tabs>
        <w:ind w:left="3969" w:firstLine="3686"/>
        <w:jc w:val="both"/>
        <w:rPr>
          <w:rFonts w:ascii="Verdana" w:hAnsi="Verdana"/>
          <w:sz w:val="18"/>
          <w:szCs w:val="18"/>
        </w:rPr>
      </w:pPr>
    </w:p>
    <w:p w14:paraId="502DDA1A" w14:textId="77777777" w:rsidR="00AB07E1" w:rsidRPr="00324C10" w:rsidRDefault="00AB07E1" w:rsidP="00AA698D">
      <w:pPr>
        <w:pStyle w:val="Prrafodelista"/>
        <w:numPr>
          <w:ilvl w:val="0"/>
          <w:numId w:val="1"/>
        </w:numPr>
        <w:tabs>
          <w:tab w:val="left" w:pos="1985"/>
          <w:tab w:val="left" w:pos="4253"/>
        </w:tabs>
        <w:ind w:left="0" w:firstLine="3686"/>
        <w:jc w:val="both"/>
        <w:rPr>
          <w:rFonts w:ascii="Verdana" w:hAnsi="Verdana"/>
          <w:sz w:val="18"/>
          <w:szCs w:val="18"/>
        </w:rPr>
      </w:pPr>
      <w:r w:rsidRPr="00324C10">
        <w:rPr>
          <w:rFonts w:ascii="Verdana" w:hAnsi="Verdana"/>
          <w:sz w:val="18"/>
          <w:szCs w:val="18"/>
        </w:rPr>
        <w:t xml:space="preserve">Que, </w:t>
      </w:r>
      <w:r w:rsidR="009315C6" w:rsidRPr="00324C10">
        <w:rPr>
          <w:rFonts w:ascii="Verdana" w:hAnsi="Verdana"/>
          <w:bCs/>
          <w:sz w:val="18"/>
          <w:szCs w:val="18"/>
        </w:rPr>
        <w:t>entre otros aspectos, la aludida ley establece que</w:t>
      </w:r>
      <w:r w:rsidR="009315C6" w:rsidRPr="00324C10">
        <w:rPr>
          <w:rFonts w:ascii="Verdana" w:hAnsi="Verdana"/>
          <w:sz w:val="18"/>
          <w:szCs w:val="18"/>
        </w:rPr>
        <w:t xml:space="preserve"> los </w:t>
      </w:r>
      <w:r w:rsidRPr="00324C10">
        <w:rPr>
          <w:rFonts w:ascii="Verdana" w:hAnsi="Verdana"/>
          <w:sz w:val="18"/>
          <w:szCs w:val="18"/>
        </w:rPr>
        <w:t xml:space="preserve">proyectos que conlleven </w:t>
      </w:r>
      <w:r w:rsidRPr="00324C10">
        <w:rPr>
          <w:rFonts w:ascii="Verdana" w:hAnsi="Verdana"/>
          <w:bCs/>
          <w:sz w:val="18"/>
          <w:szCs w:val="18"/>
        </w:rPr>
        <w:t>crecimiento urbano por extensión o por densificación y ocasionen impactos relevantes sobre la movilidad local deberán ser mitigados a través de la ejecución de medidas relacionadas con la gestión e infraestructura del transporte público y privado y los modos no motorizados, y sus servicios conexos.</w:t>
      </w:r>
    </w:p>
    <w:p w14:paraId="0A14F5EF" w14:textId="77777777" w:rsidR="009315C6" w:rsidRPr="00324C10" w:rsidRDefault="009315C6" w:rsidP="00AA698D">
      <w:pPr>
        <w:pStyle w:val="Prrafodelista"/>
        <w:ind w:firstLine="3686"/>
        <w:rPr>
          <w:rFonts w:ascii="Verdana" w:hAnsi="Verdana"/>
          <w:sz w:val="18"/>
          <w:szCs w:val="18"/>
        </w:rPr>
      </w:pPr>
    </w:p>
    <w:p w14:paraId="612B872C" w14:textId="77777777" w:rsidR="009315C6" w:rsidRPr="00D444B4" w:rsidRDefault="009315C6" w:rsidP="00AA698D">
      <w:pPr>
        <w:pStyle w:val="Prrafodelista"/>
        <w:numPr>
          <w:ilvl w:val="0"/>
          <w:numId w:val="1"/>
        </w:numPr>
        <w:tabs>
          <w:tab w:val="left" w:pos="1985"/>
          <w:tab w:val="left" w:pos="4253"/>
        </w:tabs>
        <w:ind w:left="0" w:firstLine="3686"/>
        <w:jc w:val="both"/>
        <w:rPr>
          <w:rFonts w:ascii="Verdana" w:hAnsi="Verdana"/>
          <w:spacing w:val="2"/>
          <w:sz w:val="18"/>
          <w:szCs w:val="18"/>
        </w:rPr>
      </w:pPr>
      <w:r w:rsidRPr="00D444B4">
        <w:rPr>
          <w:rFonts w:ascii="Verdana" w:hAnsi="Verdana"/>
          <w:bCs/>
          <w:spacing w:val="2"/>
          <w:sz w:val="18"/>
          <w:szCs w:val="18"/>
        </w:rPr>
        <w:t>Que, asimismo, dispone que en aquellos casos en los que un proyecto requiera de la elaboración de un informe de mitigación, éste deberá ser elaborado y evaluado conforme al procedimiento y a la metodología que fije el reglamento, el cual deberá ser expedido por decreto del Ministerio de Transportes y Telecomunicaciones y suscrito, además, por el Ministro de Vivienda y Urbanismo, el cual se dictará conforme a los lineamientos generales fijados por la ley.</w:t>
      </w:r>
    </w:p>
    <w:p w14:paraId="5DED8969" w14:textId="77777777" w:rsidR="00F46EEB" w:rsidRPr="00324C10" w:rsidRDefault="00F46EEB" w:rsidP="00AA698D">
      <w:pPr>
        <w:pStyle w:val="Prrafodelista"/>
        <w:ind w:firstLine="3686"/>
        <w:rPr>
          <w:rFonts w:ascii="Verdana" w:hAnsi="Verdana"/>
          <w:sz w:val="18"/>
          <w:szCs w:val="18"/>
        </w:rPr>
      </w:pPr>
    </w:p>
    <w:p w14:paraId="7CBD6698" w14:textId="77777777" w:rsidR="00F46EEB" w:rsidRPr="00324C10" w:rsidRDefault="00F46EEB" w:rsidP="00AA698D">
      <w:pPr>
        <w:pStyle w:val="Prrafodelista"/>
        <w:numPr>
          <w:ilvl w:val="0"/>
          <w:numId w:val="1"/>
        </w:numPr>
        <w:tabs>
          <w:tab w:val="left" w:pos="1985"/>
          <w:tab w:val="left" w:pos="4253"/>
        </w:tabs>
        <w:ind w:left="0" w:firstLine="3686"/>
        <w:jc w:val="both"/>
        <w:rPr>
          <w:rFonts w:ascii="Verdana" w:hAnsi="Verdana"/>
          <w:sz w:val="18"/>
          <w:szCs w:val="18"/>
        </w:rPr>
      </w:pPr>
      <w:r w:rsidRPr="00324C10">
        <w:rPr>
          <w:rFonts w:ascii="Verdana" w:hAnsi="Verdana"/>
          <w:spacing w:val="-2"/>
          <w:sz w:val="18"/>
          <w:szCs w:val="18"/>
        </w:rPr>
        <w:t xml:space="preserve">Que, por otra parte, el nuevo artículo 179 de la Ley General de Urbanismo y Construcciones, incluido en el Capítulo III del nuevo Título V, titulado “De los Aportes al Espacio Público”, dispone que los aportes –referidos en el artículo 175 de la misma ley– deberán </w:t>
      </w:r>
      <w:r w:rsidRPr="00324C10">
        <w:rPr>
          <w:rFonts w:ascii="Verdana" w:hAnsi="Verdana"/>
          <w:bCs/>
          <w:spacing w:val="-2"/>
          <w:sz w:val="18"/>
          <w:szCs w:val="18"/>
        </w:rPr>
        <w:t>pagarse en dinero, en forma previa a la recepción municipal del proyecto o del otorgamiento de la autorización respectiva, según corresponda.</w:t>
      </w:r>
      <w:r w:rsidRPr="00324C10">
        <w:rPr>
          <w:rFonts w:ascii="Verdana" w:hAnsi="Verdana"/>
          <w:spacing w:val="-2"/>
          <w:sz w:val="18"/>
          <w:szCs w:val="18"/>
        </w:rPr>
        <w:t xml:space="preserve"> En lo que interesa a este reglamento, la norma dispone que, alternativamente, </w:t>
      </w:r>
      <w:r w:rsidRPr="00324C10">
        <w:rPr>
          <w:rFonts w:ascii="Verdana" w:hAnsi="Verdana"/>
          <w:bCs/>
          <w:spacing w:val="-2"/>
          <w:sz w:val="18"/>
          <w:szCs w:val="18"/>
        </w:rPr>
        <w:t xml:space="preserve">el interesado podrá solicitar que el aporte se materialice a través de la ejecución de determinados estudios, proyectos, obras o medidas. </w:t>
      </w:r>
      <w:r w:rsidRPr="00324C10">
        <w:rPr>
          <w:rFonts w:ascii="Verdana" w:hAnsi="Verdana"/>
          <w:spacing w:val="-2"/>
          <w:sz w:val="18"/>
          <w:szCs w:val="18"/>
        </w:rPr>
        <w:t xml:space="preserve">Al respecto, la norma dispone que tal </w:t>
      </w:r>
      <w:r w:rsidRPr="00324C10">
        <w:rPr>
          <w:rFonts w:ascii="Verdana" w:hAnsi="Verdana"/>
          <w:bCs/>
          <w:spacing w:val="-2"/>
          <w:sz w:val="18"/>
          <w:szCs w:val="18"/>
        </w:rPr>
        <w:t>solicitud de ejecución alternativa deberá presentarse a través del sistema electrónico ya especificado, se podrá tramitar en conjunto con el informe de mitigación e incluirá un presupuesto detallado del costo de ejecución, en los términos que establezca este reglamento</w:t>
      </w:r>
      <w:r w:rsidRPr="00324C10">
        <w:rPr>
          <w:rFonts w:ascii="Verdana" w:hAnsi="Verdana"/>
          <w:bCs/>
          <w:sz w:val="18"/>
          <w:szCs w:val="18"/>
        </w:rPr>
        <w:t>.</w:t>
      </w:r>
    </w:p>
    <w:p w14:paraId="0915D32D" w14:textId="77777777" w:rsidR="00F46EEB" w:rsidRPr="00324C10" w:rsidRDefault="00F46EEB" w:rsidP="00AA698D">
      <w:pPr>
        <w:pStyle w:val="Prrafodelista"/>
        <w:ind w:firstLine="3686"/>
        <w:rPr>
          <w:rFonts w:ascii="Verdana" w:hAnsi="Verdana"/>
          <w:sz w:val="18"/>
          <w:szCs w:val="18"/>
        </w:rPr>
      </w:pPr>
    </w:p>
    <w:p w14:paraId="255325DD" w14:textId="77777777" w:rsidR="009315C6" w:rsidRPr="00324C10" w:rsidRDefault="009315C6" w:rsidP="00AA698D">
      <w:pPr>
        <w:pStyle w:val="Prrafodelista"/>
        <w:numPr>
          <w:ilvl w:val="0"/>
          <w:numId w:val="1"/>
        </w:numPr>
        <w:tabs>
          <w:tab w:val="left" w:pos="1985"/>
          <w:tab w:val="left" w:pos="4253"/>
        </w:tabs>
        <w:ind w:left="0" w:firstLine="3686"/>
        <w:jc w:val="both"/>
        <w:rPr>
          <w:rFonts w:ascii="Verdana" w:hAnsi="Verdana"/>
          <w:sz w:val="18"/>
          <w:szCs w:val="18"/>
        </w:rPr>
      </w:pPr>
      <w:r w:rsidRPr="00324C10">
        <w:rPr>
          <w:rFonts w:ascii="Verdana" w:hAnsi="Verdana"/>
          <w:bCs/>
          <w:sz w:val="18"/>
          <w:szCs w:val="18"/>
        </w:rPr>
        <w:t xml:space="preserve">Que, en consecuencia, resulta necesario reglamentar el procedimiento y metodología </w:t>
      </w:r>
      <w:r w:rsidR="00FB638F" w:rsidRPr="00324C10">
        <w:rPr>
          <w:rFonts w:ascii="Verdana" w:hAnsi="Verdana"/>
          <w:bCs/>
          <w:sz w:val="18"/>
          <w:szCs w:val="18"/>
        </w:rPr>
        <w:t>conforme</w:t>
      </w:r>
      <w:r w:rsidRPr="00324C10">
        <w:rPr>
          <w:rFonts w:ascii="Verdana" w:hAnsi="Verdana"/>
          <w:bCs/>
          <w:sz w:val="18"/>
          <w:szCs w:val="18"/>
        </w:rPr>
        <w:t xml:space="preserve"> a los</w:t>
      </w:r>
      <w:r w:rsidR="00FB638F" w:rsidRPr="00324C10">
        <w:rPr>
          <w:rFonts w:ascii="Verdana" w:hAnsi="Verdana"/>
          <w:bCs/>
          <w:sz w:val="18"/>
          <w:szCs w:val="18"/>
        </w:rPr>
        <w:t xml:space="preserve"> cuales se elaborarán y evaluará</w:t>
      </w:r>
      <w:r w:rsidRPr="00324C10">
        <w:rPr>
          <w:rFonts w:ascii="Verdana" w:hAnsi="Verdana"/>
          <w:bCs/>
          <w:sz w:val="18"/>
          <w:szCs w:val="18"/>
        </w:rPr>
        <w:t>n los informes de mitigación que deberán presentar los titulares de los proyectos en aquellos casos en los que su presentación resulte obligatoria</w:t>
      </w:r>
      <w:r w:rsidR="00F46EEB" w:rsidRPr="00324C10">
        <w:rPr>
          <w:rFonts w:ascii="Verdana" w:hAnsi="Verdana"/>
          <w:bCs/>
          <w:sz w:val="18"/>
          <w:szCs w:val="18"/>
        </w:rPr>
        <w:t>; así como reglamentar los términos en que se deben presentar las solicitudes de ejecución alternativa de aportes al espacio público</w:t>
      </w:r>
      <w:r w:rsidRPr="00324C10">
        <w:rPr>
          <w:rFonts w:ascii="Verdana" w:hAnsi="Verdana"/>
          <w:bCs/>
          <w:sz w:val="18"/>
          <w:szCs w:val="18"/>
        </w:rPr>
        <w:t>.</w:t>
      </w:r>
    </w:p>
    <w:p w14:paraId="01E051D3" w14:textId="77777777" w:rsidR="000E5625" w:rsidRPr="00324C10" w:rsidRDefault="000E5625" w:rsidP="004A557F">
      <w:pPr>
        <w:pStyle w:val="Prrafodelista"/>
        <w:tabs>
          <w:tab w:val="left" w:pos="1985"/>
          <w:tab w:val="left" w:pos="4536"/>
        </w:tabs>
        <w:ind w:left="0" w:firstLine="3969"/>
        <w:jc w:val="both"/>
        <w:rPr>
          <w:rFonts w:ascii="Verdana" w:hAnsi="Verdana"/>
          <w:bCs/>
          <w:sz w:val="18"/>
          <w:szCs w:val="18"/>
        </w:rPr>
      </w:pPr>
    </w:p>
    <w:p w14:paraId="15AFCA85" w14:textId="77777777" w:rsidR="007A5BFD" w:rsidRPr="00324C10" w:rsidRDefault="007A5BFD" w:rsidP="004A557F">
      <w:pPr>
        <w:tabs>
          <w:tab w:val="left" w:pos="1985"/>
        </w:tabs>
        <w:ind w:firstLine="3969"/>
        <w:jc w:val="both"/>
        <w:rPr>
          <w:rFonts w:ascii="Verdana" w:hAnsi="Verdana"/>
          <w:sz w:val="18"/>
          <w:szCs w:val="18"/>
        </w:rPr>
      </w:pPr>
    </w:p>
    <w:p w14:paraId="13F91302" w14:textId="77777777" w:rsidR="007F167B" w:rsidRPr="00874E4E" w:rsidRDefault="007F167B" w:rsidP="00AA698D">
      <w:pPr>
        <w:widowControl w:val="0"/>
        <w:ind w:firstLine="3686"/>
        <w:rPr>
          <w:rFonts w:ascii="Verdana" w:hAnsi="Verdana"/>
          <w:b/>
          <w:color w:val="000000"/>
          <w:sz w:val="18"/>
          <w:szCs w:val="18"/>
        </w:rPr>
      </w:pPr>
      <w:r w:rsidRPr="00874E4E">
        <w:rPr>
          <w:rFonts w:ascii="Verdana" w:hAnsi="Verdana"/>
          <w:b/>
          <w:color w:val="000000"/>
          <w:sz w:val="18"/>
          <w:szCs w:val="18"/>
        </w:rPr>
        <w:t>DECRETO:</w:t>
      </w:r>
    </w:p>
    <w:p w14:paraId="555AF12B" w14:textId="77777777" w:rsidR="007A5BFD" w:rsidRPr="00874E4E" w:rsidRDefault="007A5BFD" w:rsidP="004A557F">
      <w:pPr>
        <w:tabs>
          <w:tab w:val="left" w:pos="1985"/>
        </w:tabs>
        <w:jc w:val="both"/>
        <w:rPr>
          <w:rFonts w:ascii="Verdana" w:hAnsi="Verdana"/>
          <w:color w:val="000000"/>
          <w:sz w:val="18"/>
          <w:szCs w:val="18"/>
        </w:rPr>
      </w:pPr>
    </w:p>
    <w:p w14:paraId="1CE2D65D" w14:textId="77777777" w:rsidR="000E5625" w:rsidRPr="00874E4E" w:rsidRDefault="000E5625" w:rsidP="004A557F">
      <w:pPr>
        <w:tabs>
          <w:tab w:val="left" w:pos="1985"/>
        </w:tabs>
        <w:jc w:val="both"/>
        <w:rPr>
          <w:rFonts w:ascii="Verdana" w:hAnsi="Verdana"/>
          <w:color w:val="000000"/>
          <w:sz w:val="18"/>
          <w:szCs w:val="18"/>
        </w:rPr>
      </w:pPr>
    </w:p>
    <w:p w14:paraId="45467C29" w14:textId="06ABC8B5" w:rsidR="00ED1E97" w:rsidRPr="00874E4E" w:rsidRDefault="00D768A5" w:rsidP="00AA698D">
      <w:pPr>
        <w:tabs>
          <w:tab w:val="left" w:pos="4253"/>
        </w:tabs>
        <w:ind w:firstLine="3686"/>
        <w:jc w:val="both"/>
        <w:rPr>
          <w:rFonts w:ascii="Verdana" w:hAnsi="Verdana"/>
          <w:b/>
          <w:sz w:val="18"/>
          <w:szCs w:val="18"/>
          <w:lang w:val="es-CL"/>
        </w:rPr>
      </w:pPr>
      <w:r w:rsidRPr="00874E4E">
        <w:rPr>
          <w:rFonts w:ascii="Verdana" w:hAnsi="Verdana"/>
          <w:b/>
          <w:sz w:val="18"/>
          <w:szCs w:val="18"/>
        </w:rPr>
        <w:t xml:space="preserve">1° </w:t>
      </w:r>
      <w:r w:rsidR="00AA698D">
        <w:rPr>
          <w:rFonts w:ascii="Verdana" w:hAnsi="Verdana"/>
          <w:b/>
          <w:sz w:val="18"/>
          <w:szCs w:val="18"/>
        </w:rPr>
        <w:tab/>
      </w:r>
      <w:r w:rsidRPr="00AA698D">
        <w:rPr>
          <w:rFonts w:ascii="Verdana" w:hAnsi="Verdana"/>
          <w:b/>
          <w:spacing w:val="-2"/>
          <w:sz w:val="18"/>
          <w:szCs w:val="18"/>
          <w:lang w:val="es-CL"/>
        </w:rPr>
        <w:t xml:space="preserve">APRUÉBASE </w:t>
      </w:r>
      <w:r w:rsidRPr="00AA698D">
        <w:rPr>
          <w:rFonts w:ascii="Verdana" w:hAnsi="Verdana"/>
          <w:spacing w:val="-2"/>
          <w:sz w:val="18"/>
          <w:szCs w:val="18"/>
          <w:lang w:val="es-CL"/>
        </w:rPr>
        <w:t xml:space="preserve">el siguiente </w:t>
      </w:r>
      <w:r w:rsidR="001B6549" w:rsidRPr="00AA698D">
        <w:rPr>
          <w:rFonts w:ascii="Verdana" w:hAnsi="Verdana"/>
          <w:spacing w:val="-2"/>
          <w:sz w:val="18"/>
          <w:szCs w:val="18"/>
          <w:lang w:val="es-CL"/>
        </w:rPr>
        <w:t>r</w:t>
      </w:r>
      <w:r w:rsidRPr="00AA698D">
        <w:rPr>
          <w:rFonts w:ascii="Verdana" w:hAnsi="Verdana"/>
          <w:spacing w:val="-2"/>
          <w:sz w:val="18"/>
          <w:szCs w:val="18"/>
          <w:lang w:val="es-CL"/>
        </w:rPr>
        <w:t xml:space="preserve">eglamento </w:t>
      </w:r>
      <w:r w:rsidR="000E5625" w:rsidRPr="00AA698D">
        <w:rPr>
          <w:rFonts w:ascii="Verdana" w:hAnsi="Verdana"/>
          <w:spacing w:val="-2"/>
          <w:sz w:val="18"/>
          <w:szCs w:val="18"/>
          <w:lang w:val="es-CL"/>
        </w:rPr>
        <w:t>s</w:t>
      </w:r>
      <w:r w:rsidR="000E5625" w:rsidRPr="00AA698D">
        <w:rPr>
          <w:rFonts w:ascii="Verdana" w:hAnsi="Verdana"/>
          <w:bCs/>
          <w:spacing w:val="-2"/>
          <w:sz w:val="18"/>
          <w:szCs w:val="18"/>
        </w:rPr>
        <w:t>obre mitigación de los impactos al sistema de movilidad local derivados de proyectos de crecimiento urbano</w:t>
      </w:r>
      <w:r w:rsidRPr="00874E4E">
        <w:rPr>
          <w:rFonts w:ascii="Verdana" w:hAnsi="Verdana"/>
          <w:sz w:val="18"/>
          <w:szCs w:val="18"/>
          <w:lang w:val="es-CL"/>
        </w:rPr>
        <w:t>:</w:t>
      </w:r>
    </w:p>
    <w:p w14:paraId="3C160A96" w14:textId="77777777" w:rsidR="00FB638F" w:rsidRPr="00874E4E" w:rsidRDefault="00FB638F" w:rsidP="004A557F">
      <w:pPr>
        <w:tabs>
          <w:tab w:val="left" w:pos="1985"/>
        </w:tabs>
        <w:jc w:val="center"/>
        <w:rPr>
          <w:rFonts w:ascii="Verdana" w:hAnsi="Verdana"/>
          <w:b/>
          <w:sz w:val="18"/>
          <w:szCs w:val="18"/>
          <w:lang w:val="es-CL"/>
        </w:rPr>
      </w:pPr>
    </w:p>
    <w:p w14:paraId="34A0E03A" w14:textId="77777777" w:rsidR="00476133" w:rsidRPr="00874E4E" w:rsidRDefault="00476133" w:rsidP="004A557F">
      <w:pPr>
        <w:tabs>
          <w:tab w:val="left" w:pos="1985"/>
        </w:tabs>
        <w:jc w:val="center"/>
        <w:rPr>
          <w:rFonts w:ascii="Verdana" w:hAnsi="Verdana"/>
          <w:b/>
          <w:sz w:val="18"/>
          <w:szCs w:val="18"/>
          <w:lang w:val="es-CL"/>
        </w:rPr>
      </w:pPr>
    </w:p>
    <w:sdt>
      <w:sdtPr>
        <w:rPr>
          <w:rFonts w:ascii="Verdana" w:eastAsia="Times New Roman" w:hAnsi="Verdana" w:cs="Times New Roman"/>
          <w:b w:val="0"/>
          <w:bCs w:val="0"/>
          <w:color w:val="auto"/>
          <w:sz w:val="16"/>
          <w:szCs w:val="16"/>
          <w:lang w:val="es-ES" w:eastAsia="es-ES"/>
        </w:rPr>
        <w:id w:val="515429129"/>
        <w:docPartObj>
          <w:docPartGallery w:val="Table of Contents"/>
          <w:docPartUnique/>
        </w:docPartObj>
      </w:sdtPr>
      <w:sdtContent>
        <w:p w14:paraId="1AC6F2B4" w14:textId="77777777" w:rsidR="00B266B6" w:rsidRPr="00A07E52" w:rsidRDefault="00B266B6" w:rsidP="004A557F">
          <w:pPr>
            <w:pStyle w:val="TtulodeTDC"/>
            <w:spacing w:before="0"/>
            <w:rPr>
              <w:rFonts w:ascii="Verdana" w:hAnsi="Verdana"/>
              <w:color w:val="auto"/>
              <w:sz w:val="16"/>
              <w:szCs w:val="16"/>
              <w:lang w:val="es-ES"/>
            </w:rPr>
          </w:pPr>
          <w:r w:rsidRPr="00A07E52">
            <w:rPr>
              <w:rFonts w:ascii="Verdana" w:hAnsi="Verdana"/>
              <w:color w:val="auto"/>
              <w:sz w:val="16"/>
              <w:szCs w:val="16"/>
              <w:lang w:val="es-ES"/>
            </w:rPr>
            <w:t>CONTENIDO</w:t>
          </w:r>
        </w:p>
        <w:p w14:paraId="5D59B0DD" w14:textId="77777777" w:rsidR="008042B4" w:rsidRPr="00A07E52" w:rsidRDefault="008042B4" w:rsidP="004A557F">
          <w:pPr>
            <w:rPr>
              <w:rFonts w:ascii="Verdana" w:hAnsi="Verdana"/>
              <w:sz w:val="16"/>
              <w:szCs w:val="16"/>
              <w:lang w:val="es-ES" w:eastAsia="es-CL"/>
            </w:rPr>
          </w:pPr>
        </w:p>
        <w:p w14:paraId="3B8CFC1D" w14:textId="77777777" w:rsidR="00A07E52" w:rsidRPr="00A07E52" w:rsidRDefault="00B266B6">
          <w:pPr>
            <w:pStyle w:val="TDC1"/>
            <w:rPr>
              <w:rFonts w:eastAsiaTheme="minorEastAsia" w:cstheme="minorBidi"/>
              <w:b w:val="0"/>
              <w:sz w:val="16"/>
              <w:szCs w:val="16"/>
              <w:lang w:val="es-CL" w:eastAsia="es-CL"/>
            </w:rPr>
          </w:pPr>
          <w:r w:rsidRPr="00A07E52">
            <w:rPr>
              <w:sz w:val="16"/>
              <w:szCs w:val="16"/>
            </w:rPr>
            <w:fldChar w:fldCharType="begin"/>
          </w:r>
          <w:r w:rsidRPr="00A07E52">
            <w:rPr>
              <w:sz w:val="16"/>
              <w:szCs w:val="16"/>
            </w:rPr>
            <w:instrText xml:space="preserve"> TOC \o "1-3" \h \z \u </w:instrText>
          </w:r>
          <w:r w:rsidRPr="00A07E52">
            <w:rPr>
              <w:sz w:val="16"/>
              <w:szCs w:val="16"/>
            </w:rPr>
            <w:fldChar w:fldCharType="separate"/>
          </w:r>
          <w:hyperlink w:anchor="_Toc471726765" w:history="1">
            <w:r w:rsidR="00A07E52" w:rsidRPr="00A07E52">
              <w:rPr>
                <w:rStyle w:val="Hipervnculo"/>
                <w:sz w:val="16"/>
                <w:szCs w:val="16"/>
              </w:rPr>
              <w:t>TÍTULO I.</w:t>
            </w:r>
            <w:r w:rsidR="00A07E52" w:rsidRPr="00A07E52">
              <w:rPr>
                <w:rFonts w:eastAsiaTheme="minorEastAsia" w:cstheme="minorBidi"/>
                <w:b w:val="0"/>
                <w:sz w:val="16"/>
                <w:szCs w:val="16"/>
                <w:lang w:val="es-CL" w:eastAsia="es-CL"/>
              </w:rPr>
              <w:tab/>
            </w:r>
            <w:r w:rsidR="00A07E52" w:rsidRPr="00A07E52">
              <w:rPr>
                <w:rStyle w:val="Hipervnculo"/>
                <w:sz w:val="16"/>
                <w:szCs w:val="16"/>
              </w:rPr>
              <w:t>DISPOSICIONES GENERALES</w:t>
            </w:r>
            <w:r w:rsidR="00A07E52" w:rsidRPr="00A07E52">
              <w:rPr>
                <w:webHidden/>
                <w:sz w:val="16"/>
                <w:szCs w:val="16"/>
              </w:rPr>
              <w:tab/>
            </w:r>
            <w:r w:rsidR="00A07E52" w:rsidRPr="00A07E52">
              <w:rPr>
                <w:webHidden/>
                <w:sz w:val="16"/>
                <w:szCs w:val="16"/>
              </w:rPr>
              <w:fldChar w:fldCharType="begin"/>
            </w:r>
            <w:r w:rsidR="00A07E52" w:rsidRPr="00A07E52">
              <w:rPr>
                <w:webHidden/>
                <w:sz w:val="16"/>
                <w:szCs w:val="16"/>
              </w:rPr>
              <w:instrText xml:space="preserve"> PAGEREF _Toc471726765 \h </w:instrText>
            </w:r>
            <w:r w:rsidR="00A07E52" w:rsidRPr="00A07E52">
              <w:rPr>
                <w:webHidden/>
                <w:sz w:val="16"/>
                <w:szCs w:val="16"/>
              </w:rPr>
            </w:r>
            <w:r w:rsidR="00A07E52" w:rsidRPr="00A07E52">
              <w:rPr>
                <w:webHidden/>
                <w:sz w:val="16"/>
                <w:szCs w:val="16"/>
              </w:rPr>
              <w:fldChar w:fldCharType="separate"/>
            </w:r>
            <w:r w:rsidR="001F429A">
              <w:rPr>
                <w:webHidden/>
                <w:sz w:val="16"/>
                <w:szCs w:val="16"/>
              </w:rPr>
              <w:t>5</w:t>
            </w:r>
            <w:r w:rsidR="00A07E52" w:rsidRPr="00A07E52">
              <w:rPr>
                <w:webHidden/>
                <w:sz w:val="16"/>
                <w:szCs w:val="16"/>
              </w:rPr>
              <w:fldChar w:fldCharType="end"/>
            </w:r>
          </w:hyperlink>
        </w:p>
        <w:p w14:paraId="2AB0B7EF"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66" w:history="1">
            <w:r w:rsidR="00A07E52" w:rsidRPr="00A07E52">
              <w:rPr>
                <w:rStyle w:val="Hipervnculo"/>
                <w:rFonts w:ascii="Verdana" w:hAnsi="Verdana"/>
                <w:noProof/>
                <w:sz w:val="16"/>
                <w:szCs w:val="16"/>
              </w:rPr>
              <w:t>CAPÍTULO 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ÁMBITO DE APLICACIÓN, DEFINICIONES Y FORMATOS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_Toc471726766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w:t>
            </w:r>
            <w:r w:rsidR="00A07E52" w:rsidRPr="00A07E52">
              <w:rPr>
                <w:rFonts w:ascii="Verdana" w:hAnsi="Verdana"/>
                <w:noProof/>
                <w:webHidden/>
                <w:sz w:val="16"/>
                <w:szCs w:val="16"/>
              </w:rPr>
              <w:fldChar w:fldCharType="end"/>
            </w:r>
          </w:hyperlink>
        </w:p>
        <w:p w14:paraId="588D05A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67" w:history="1">
            <w:r w:rsidR="00A07E52" w:rsidRPr="00A07E52">
              <w:rPr>
                <w:rStyle w:val="Hipervnculo"/>
                <w:rFonts w:ascii="Verdana" w:hAnsi="Verdana"/>
                <w:noProof/>
                <w:sz w:val="16"/>
                <w:szCs w:val="16"/>
              </w:rPr>
              <w:t>Artículo 1.1.1.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Objeto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_Toc471726767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w:t>
            </w:r>
            <w:r w:rsidR="00A07E52" w:rsidRPr="00A07E52">
              <w:rPr>
                <w:rFonts w:ascii="Verdana" w:hAnsi="Verdana"/>
                <w:noProof/>
                <w:webHidden/>
                <w:sz w:val="16"/>
                <w:szCs w:val="16"/>
              </w:rPr>
              <w:fldChar w:fldCharType="end"/>
            </w:r>
          </w:hyperlink>
        </w:p>
        <w:p w14:paraId="351F53A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68" w:history="1">
            <w:r w:rsidR="00A07E52" w:rsidRPr="00A07E52">
              <w:rPr>
                <w:rStyle w:val="Hipervnculo"/>
                <w:rFonts w:ascii="Verdana" w:hAnsi="Verdana"/>
                <w:noProof/>
                <w:sz w:val="16"/>
                <w:szCs w:val="16"/>
              </w:rPr>
              <w:t>Artículo 1.1.2.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Mitigación de impactos al sistema de movilidad local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_Toc471726768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w:t>
            </w:r>
            <w:r w:rsidR="00A07E52" w:rsidRPr="00A07E52">
              <w:rPr>
                <w:rFonts w:ascii="Verdana" w:hAnsi="Verdana"/>
                <w:noProof/>
                <w:webHidden/>
                <w:sz w:val="16"/>
                <w:szCs w:val="16"/>
              </w:rPr>
              <w:fldChar w:fldCharType="end"/>
            </w:r>
          </w:hyperlink>
        </w:p>
        <w:p w14:paraId="0DD9020A"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69" w:history="1">
            <w:r w:rsidR="00A07E52" w:rsidRPr="00A07E52">
              <w:rPr>
                <w:rStyle w:val="Hipervnculo"/>
                <w:rFonts w:ascii="Verdana" w:hAnsi="Verdana"/>
                <w:noProof/>
                <w:sz w:val="16"/>
                <w:szCs w:val="16"/>
              </w:rPr>
              <w:t>Artículo 1.1.3.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Aportes al espacio público mediante ejecución de estudios, proyectos, obras o medidas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_Toc471726769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w:t>
            </w:r>
            <w:r w:rsidR="00A07E52" w:rsidRPr="00A07E52">
              <w:rPr>
                <w:rFonts w:ascii="Verdana" w:hAnsi="Verdana"/>
                <w:noProof/>
                <w:webHidden/>
                <w:sz w:val="16"/>
                <w:szCs w:val="16"/>
              </w:rPr>
              <w:fldChar w:fldCharType="end"/>
            </w:r>
          </w:hyperlink>
        </w:p>
        <w:p w14:paraId="5930015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0" w:history="1">
            <w:r w:rsidR="00A07E52" w:rsidRPr="00A07E52">
              <w:rPr>
                <w:rStyle w:val="Hipervnculo"/>
                <w:rFonts w:ascii="Verdana" w:hAnsi="Verdana"/>
                <w:noProof/>
                <w:sz w:val="16"/>
                <w:szCs w:val="16"/>
              </w:rPr>
              <w:t>Artículo 1.1.4.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Definiciones y abreviaturas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6</w:t>
            </w:r>
            <w:r w:rsidR="00A07E52" w:rsidRPr="00A07E52">
              <w:rPr>
                <w:rFonts w:ascii="Verdana" w:hAnsi="Verdana"/>
                <w:noProof/>
                <w:webHidden/>
                <w:sz w:val="16"/>
                <w:szCs w:val="16"/>
              </w:rPr>
              <w:fldChar w:fldCharType="end"/>
            </w:r>
          </w:hyperlink>
        </w:p>
        <w:p w14:paraId="21B039E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1" w:history="1">
            <w:r w:rsidR="00A07E52" w:rsidRPr="00A07E52">
              <w:rPr>
                <w:rStyle w:val="Hipervnculo"/>
                <w:rFonts w:ascii="Verdana" w:hAnsi="Verdana"/>
                <w:noProof/>
                <w:sz w:val="16"/>
                <w:szCs w:val="16"/>
              </w:rPr>
              <w:t>Artículo 1.1.5.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Formatos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8</w:t>
            </w:r>
            <w:r w:rsidR="00A07E52" w:rsidRPr="00A07E52">
              <w:rPr>
                <w:rFonts w:ascii="Verdana" w:hAnsi="Verdana"/>
                <w:noProof/>
                <w:webHidden/>
                <w:sz w:val="16"/>
                <w:szCs w:val="16"/>
              </w:rPr>
              <w:fldChar w:fldCharType="end"/>
            </w:r>
          </w:hyperlink>
        </w:p>
        <w:p w14:paraId="00AB1257"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72" w:history="1">
            <w:r w:rsidR="00A07E52" w:rsidRPr="00A07E52">
              <w:rPr>
                <w:rStyle w:val="Hipervnculo"/>
                <w:rFonts w:ascii="Verdana" w:hAnsi="Verdana"/>
                <w:noProof/>
                <w:sz w:val="16"/>
                <w:szCs w:val="16"/>
              </w:rPr>
              <w:t>CAPÍTULO 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ANTECEDENTES DEL PROYECTO Y DETERMINACIÓN DEL TIPO DE INFORME REQUERIDO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8</w:t>
            </w:r>
            <w:r w:rsidR="00A07E52" w:rsidRPr="00A07E52">
              <w:rPr>
                <w:rFonts w:ascii="Verdana" w:hAnsi="Verdana"/>
                <w:noProof/>
                <w:webHidden/>
                <w:sz w:val="16"/>
                <w:szCs w:val="16"/>
              </w:rPr>
              <w:fldChar w:fldCharType="end"/>
            </w:r>
          </w:hyperlink>
        </w:p>
        <w:p w14:paraId="3DEB53E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3" w:history="1">
            <w:r w:rsidR="00A07E52" w:rsidRPr="00A07E52">
              <w:rPr>
                <w:rStyle w:val="Hipervnculo"/>
                <w:rFonts w:ascii="Verdana" w:hAnsi="Verdana"/>
                <w:noProof/>
                <w:spacing w:val="-2"/>
                <w:sz w:val="16"/>
                <w:szCs w:val="16"/>
              </w:rPr>
              <w:t>Artículo 1.2.1.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Ingreso de las características del proyecto en el Sistema de Evaluación de Impacto en la Movilidad</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8</w:t>
            </w:r>
            <w:r w:rsidR="00A07E52" w:rsidRPr="00A07E52">
              <w:rPr>
                <w:rFonts w:ascii="Verdana" w:hAnsi="Verdana"/>
                <w:noProof/>
                <w:webHidden/>
                <w:sz w:val="16"/>
                <w:szCs w:val="16"/>
              </w:rPr>
              <w:fldChar w:fldCharType="end"/>
            </w:r>
          </w:hyperlink>
        </w:p>
        <w:p w14:paraId="07FE4C31"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4" w:history="1">
            <w:r w:rsidR="00A07E52" w:rsidRPr="00A07E52">
              <w:rPr>
                <w:rStyle w:val="Hipervnculo"/>
                <w:rFonts w:ascii="Verdana" w:hAnsi="Verdana"/>
                <w:noProof/>
                <w:spacing w:val="-2"/>
                <w:sz w:val="16"/>
                <w:szCs w:val="16"/>
              </w:rPr>
              <w:t>Artículo 1.2.2.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Viajes inducidos por un proyecto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8</w:t>
            </w:r>
            <w:r w:rsidR="00A07E52" w:rsidRPr="00A07E52">
              <w:rPr>
                <w:rFonts w:ascii="Verdana" w:hAnsi="Verdana"/>
                <w:noProof/>
                <w:webHidden/>
                <w:sz w:val="16"/>
                <w:szCs w:val="16"/>
              </w:rPr>
              <w:fldChar w:fldCharType="end"/>
            </w:r>
          </w:hyperlink>
        </w:p>
        <w:p w14:paraId="41BDA421"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5" w:history="1">
            <w:r w:rsidR="00A07E52" w:rsidRPr="00A07E52">
              <w:rPr>
                <w:rStyle w:val="Hipervnculo"/>
                <w:rFonts w:ascii="Verdana" w:hAnsi="Verdana"/>
                <w:noProof/>
                <w:sz w:val="16"/>
                <w:szCs w:val="16"/>
              </w:rPr>
              <w:t>Artículo 1.2.3.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Tasas promedio de generación y atracción de viajes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9</w:t>
            </w:r>
            <w:r w:rsidR="00A07E52" w:rsidRPr="00A07E52">
              <w:rPr>
                <w:rFonts w:ascii="Verdana" w:hAnsi="Verdana"/>
                <w:noProof/>
                <w:webHidden/>
                <w:sz w:val="16"/>
                <w:szCs w:val="16"/>
              </w:rPr>
              <w:fldChar w:fldCharType="end"/>
            </w:r>
          </w:hyperlink>
        </w:p>
        <w:p w14:paraId="234E65E6"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6" w:history="1">
            <w:r w:rsidR="00A07E52" w:rsidRPr="00A07E52">
              <w:rPr>
                <w:rStyle w:val="Hipervnculo"/>
                <w:rFonts w:ascii="Verdana" w:hAnsi="Verdana"/>
                <w:noProof/>
                <w:sz w:val="16"/>
                <w:szCs w:val="16"/>
              </w:rPr>
              <w:t>Artículo 1.2.4.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Actualización de las tasas promedio de viajes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14</w:t>
            </w:r>
            <w:r w:rsidR="00A07E52" w:rsidRPr="00A07E52">
              <w:rPr>
                <w:rFonts w:ascii="Verdana" w:hAnsi="Verdana"/>
                <w:noProof/>
                <w:webHidden/>
                <w:sz w:val="16"/>
                <w:szCs w:val="16"/>
              </w:rPr>
              <w:fldChar w:fldCharType="end"/>
            </w:r>
          </w:hyperlink>
        </w:p>
        <w:p w14:paraId="11A7EF3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7" w:history="1">
            <w:r w:rsidR="00A07E52" w:rsidRPr="00A07E52">
              <w:rPr>
                <w:rStyle w:val="Hipervnculo"/>
                <w:rFonts w:ascii="Verdana" w:hAnsi="Verdana"/>
                <w:noProof/>
                <w:sz w:val="16"/>
                <w:szCs w:val="16"/>
              </w:rPr>
              <w:t>Artículo 1.2.5.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Procedimiento para la estimación de los viajes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15</w:t>
            </w:r>
            <w:r w:rsidR="00A07E52" w:rsidRPr="00A07E52">
              <w:rPr>
                <w:rFonts w:ascii="Verdana" w:hAnsi="Verdana"/>
                <w:noProof/>
                <w:webHidden/>
                <w:sz w:val="16"/>
                <w:szCs w:val="16"/>
              </w:rPr>
              <w:fldChar w:fldCharType="end"/>
            </w:r>
          </w:hyperlink>
        </w:p>
        <w:p w14:paraId="7290CF7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8" w:history="1">
            <w:r w:rsidR="00A07E52" w:rsidRPr="00A07E52">
              <w:rPr>
                <w:rStyle w:val="Hipervnculo"/>
                <w:rFonts w:ascii="Verdana" w:hAnsi="Verdana"/>
                <w:noProof/>
                <w:spacing w:val="-4"/>
                <w:sz w:val="16"/>
                <w:szCs w:val="16"/>
              </w:rPr>
              <w:t>Artículo 1.2.6.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4"/>
                <w:sz w:val="16"/>
                <w:szCs w:val="16"/>
              </w:rPr>
              <w:t>Determinación del tipo de IMIV requerido o exención del mismo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16</w:t>
            </w:r>
            <w:r w:rsidR="00A07E52" w:rsidRPr="00A07E52">
              <w:rPr>
                <w:rFonts w:ascii="Verdana" w:hAnsi="Verdana"/>
                <w:noProof/>
                <w:webHidden/>
                <w:sz w:val="16"/>
                <w:szCs w:val="16"/>
              </w:rPr>
              <w:fldChar w:fldCharType="end"/>
            </w:r>
          </w:hyperlink>
        </w:p>
        <w:p w14:paraId="38741B2A"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79" w:history="1">
            <w:r w:rsidR="00A07E52" w:rsidRPr="00A07E52">
              <w:rPr>
                <w:rStyle w:val="Hipervnculo"/>
                <w:rFonts w:ascii="Verdana" w:hAnsi="Verdana"/>
                <w:noProof/>
                <w:spacing w:val="-4"/>
                <w:sz w:val="16"/>
                <w:szCs w:val="16"/>
              </w:rPr>
              <w:t>Artículo 1.2.7.</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4"/>
                <w:sz w:val="16"/>
                <w:szCs w:val="16"/>
              </w:rPr>
              <w:t>Posibilidad de presentar un informe de mitigación conjunto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_Toc471726779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17</w:t>
            </w:r>
            <w:r w:rsidR="00A07E52" w:rsidRPr="00A07E52">
              <w:rPr>
                <w:rFonts w:ascii="Verdana" w:hAnsi="Verdana"/>
                <w:noProof/>
                <w:webHidden/>
                <w:sz w:val="16"/>
                <w:szCs w:val="16"/>
              </w:rPr>
              <w:fldChar w:fldCharType="end"/>
            </w:r>
          </w:hyperlink>
        </w:p>
        <w:p w14:paraId="5942FBBD" w14:textId="77777777" w:rsidR="00A07E52" w:rsidRPr="00A07E52" w:rsidRDefault="002B4E87">
          <w:pPr>
            <w:pStyle w:val="TDC1"/>
            <w:rPr>
              <w:rFonts w:eastAsiaTheme="minorEastAsia" w:cstheme="minorBidi"/>
              <w:b w:val="0"/>
              <w:sz w:val="16"/>
              <w:szCs w:val="16"/>
              <w:lang w:val="es-CL" w:eastAsia="es-CL"/>
            </w:rPr>
          </w:pPr>
          <w:hyperlink w:anchor="_Toc471726780" w:history="1">
            <w:r w:rsidR="00A07E52" w:rsidRPr="00A07E52">
              <w:rPr>
                <w:rStyle w:val="Hipervnculo"/>
                <w:sz w:val="16"/>
                <w:szCs w:val="16"/>
              </w:rPr>
              <w:t>TÍTULO II.</w:t>
            </w:r>
            <w:r w:rsidR="00A07E52" w:rsidRPr="00A07E52">
              <w:rPr>
                <w:rFonts w:eastAsiaTheme="minorEastAsia" w:cstheme="minorBidi"/>
                <w:b w:val="0"/>
                <w:sz w:val="16"/>
                <w:szCs w:val="16"/>
                <w:lang w:val="es-CL" w:eastAsia="es-CL"/>
              </w:rPr>
              <w:tab/>
            </w:r>
            <w:r w:rsidR="00A07E52" w:rsidRPr="00A07E52">
              <w:rPr>
                <w:rStyle w:val="Hipervnculo"/>
                <w:sz w:val="16"/>
                <w:szCs w:val="16"/>
              </w:rPr>
              <w:t>INFORME DE MITIGACIÓN DE IMPACTO VIAL BÁSICO</w:t>
            </w:r>
            <w:r w:rsidR="00A07E52" w:rsidRPr="00A07E52">
              <w:rPr>
                <w:webHidden/>
                <w:sz w:val="16"/>
                <w:szCs w:val="16"/>
              </w:rPr>
              <w:tab/>
            </w:r>
            <w:r w:rsidR="00A07E52" w:rsidRPr="00A07E52">
              <w:rPr>
                <w:webHidden/>
                <w:sz w:val="16"/>
                <w:szCs w:val="16"/>
              </w:rPr>
              <w:fldChar w:fldCharType="begin"/>
            </w:r>
            <w:r w:rsidR="00A07E52" w:rsidRPr="00A07E52">
              <w:rPr>
                <w:webHidden/>
                <w:sz w:val="16"/>
                <w:szCs w:val="16"/>
              </w:rPr>
              <w:instrText xml:space="preserve"> PAGEREF _Toc471726780 \h </w:instrText>
            </w:r>
            <w:r w:rsidR="00A07E52" w:rsidRPr="00A07E52">
              <w:rPr>
                <w:webHidden/>
                <w:sz w:val="16"/>
                <w:szCs w:val="16"/>
              </w:rPr>
            </w:r>
            <w:r w:rsidR="00A07E52" w:rsidRPr="00A07E52">
              <w:rPr>
                <w:webHidden/>
                <w:sz w:val="16"/>
                <w:szCs w:val="16"/>
              </w:rPr>
              <w:fldChar w:fldCharType="separate"/>
            </w:r>
            <w:r w:rsidR="001F429A">
              <w:rPr>
                <w:webHidden/>
                <w:sz w:val="16"/>
                <w:szCs w:val="16"/>
              </w:rPr>
              <w:t>18</w:t>
            </w:r>
            <w:r w:rsidR="00A07E52" w:rsidRPr="00A07E52">
              <w:rPr>
                <w:webHidden/>
                <w:sz w:val="16"/>
                <w:szCs w:val="16"/>
              </w:rPr>
              <w:fldChar w:fldCharType="end"/>
            </w:r>
          </w:hyperlink>
        </w:p>
        <w:p w14:paraId="79C0678F"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81" w:history="1">
            <w:r w:rsidR="00A07E52" w:rsidRPr="00A07E52">
              <w:rPr>
                <w:rStyle w:val="Hipervnculo"/>
                <w:rFonts w:ascii="Verdana" w:hAnsi="Verdana"/>
                <w:noProof/>
                <w:sz w:val="16"/>
                <w:szCs w:val="16"/>
              </w:rPr>
              <w:t>CAPÍTULO 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OBJETO Y CONTENIDO MÍNIMO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18</w:t>
            </w:r>
            <w:r w:rsidR="00A07E52" w:rsidRPr="00A07E52">
              <w:rPr>
                <w:rFonts w:ascii="Verdana" w:hAnsi="Verdana"/>
                <w:noProof/>
                <w:webHidden/>
                <w:sz w:val="16"/>
                <w:szCs w:val="16"/>
              </w:rPr>
              <w:fldChar w:fldCharType="end"/>
            </w:r>
          </w:hyperlink>
        </w:p>
        <w:p w14:paraId="6551DA5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2" w:history="1">
            <w:r w:rsidR="00A07E52" w:rsidRPr="00A07E52">
              <w:rPr>
                <w:rStyle w:val="Hipervnculo"/>
                <w:rFonts w:ascii="Verdana" w:hAnsi="Verdana"/>
                <w:noProof/>
                <w:sz w:val="16"/>
                <w:szCs w:val="16"/>
              </w:rPr>
              <w:t>Artículo 2.1.1.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Objeto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18</w:t>
            </w:r>
            <w:r w:rsidR="00A07E52" w:rsidRPr="00A07E52">
              <w:rPr>
                <w:rFonts w:ascii="Verdana" w:hAnsi="Verdana"/>
                <w:noProof/>
                <w:webHidden/>
                <w:sz w:val="16"/>
                <w:szCs w:val="16"/>
              </w:rPr>
              <w:fldChar w:fldCharType="end"/>
            </w:r>
          </w:hyperlink>
        </w:p>
        <w:p w14:paraId="10327CD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3" w:history="1">
            <w:r w:rsidR="00A07E52" w:rsidRPr="00A07E52">
              <w:rPr>
                <w:rStyle w:val="Hipervnculo"/>
                <w:rFonts w:ascii="Verdana" w:hAnsi="Verdana"/>
                <w:noProof/>
                <w:sz w:val="16"/>
                <w:szCs w:val="16"/>
              </w:rPr>
              <w:t>Artículo 2.1.2.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Contenido mínimo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18</w:t>
            </w:r>
            <w:r w:rsidR="00A07E52" w:rsidRPr="00A07E52">
              <w:rPr>
                <w:rFonts w:ascii="Verdana" w:hAnsi="Verdana"/>
                <w:noProof/>
                <w:webHidden/>
                <w:sz w:val="16"/>
                <w:szCs w:val="16"/>
              </w:rPr>
              <w:fldChar w:fldCharType="end"/>
            </w:r>
          </w:hyperlink>
        </w:p>
        <w:p w14:paraId="7BEC559D"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84" w:history="1">
            <w:r w:rsidR="00A07E52" w:rsidRPr="00A07E52">
              <w:rPr>
                <w:rStyle w:val="Hipervnculo"/>
                <w:rFonts w:ascii="Verdana" w:hAnsi="Verdana"/>
                <w:noProof/>
                <w:sz w:val="16"/>
                <w:szCs w:val="16"/>
              </w:rPr>
              <w:t>CAPÍTULO 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ÁREA DE INFLUENCIA, SITUACIÓN ACTUAL Y SITUACIÓN CON PROYECTO MEJORADA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18</w:t>
            </w:r>
            <w:r w:rsidR="00A07E52" w:rsidRPr="00A07E52">
              <w:rPr>
                <w:rFonts w:ascii="Verdana" w:hAnsi="Verdana"/>
                <w:noProof/>
                <w:webHidden/>
                <w:sz w:val="16"/>
                <w:szCs w:val="16"/>
              </w:rPr>
              <w:fldChar w:fldCharType="end"/>
            </w:r>
          </w:hyperlink>
        </w:p>
        <w:p w14:paraId="349D5E7F"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5" w:history="1">
            <w:r w:rsidR="00A07E52" w:rsidRPr="00A07E52">
              <w:rPr>
                <w:rStyle w:val="Hipervnculo"/>
                <w:rFonts w:ascii="Verdana" w:hAnsi="Verdana"/>
                <w:noProof/>
                <w:sz w:val="16"/>
                <w:szCs w:val="16"/>
              </w:rPr>
              <w:t>Artículo 2.2.1.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Área de influencia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18</w:t>
            </w:r>
            <w:r w:rsidR="00A07E52" w:rsidRPr="00A07E52">
              <w:rPr>
                <w:rFonts w:ascii="Verdana" w:hAnsi="Verdana"/>
                <w:noProof/>
                <w:webHidden/>
                <w:sz w:val="16"/>
                <w:szCs w:val="16"/>
              </w:rPr>
              <w:fldChar w:fldCharType="end"/>
            </w:r>
          </w:hyperlink>
        </w:p>
        <w:p w14:paraId="143F0EB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6" w:history="1">
            <w:r w:rsidR="00A07E52" w:rsidRPr="00A07E52">
              <w:rPr>
                <w:rStyle w:val="Hipervnculo"/>
                <w:rFonts w:ascii="Verdana" w:hAnsi="Verdana"/>
                <w:noProof/>
                <w:sz w:val="16"/>
                <w:szCs w:val="16"/>
              </w:rPr>
              <w:t>Artículo 2.2.2.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Caracterización de la situación actual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19</w:t>
            </w:r>
            <w:r w:rsidR="00A07E52" w:rsidRPr="00A07E52">
              <w:rPr>
                <w:rFonts w:ascii="Verdana" w:hAnsi="Verdana"/>
                <w:noProof/>
                <w:webHidden/>
                <w:sz w:val="16"/>
                <w:szCs w:val="16"/>
              </w:rPr>
              <w:fldChar w:fldCharType="end"/>
            </w:r>
          </w:hyperlink>
        </w:p>
        <w:p w14:paraId="522487DA"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7" w:history="1">
            <w:r w:rsidR="00A07E52" w:rsidRPr="00A07E52">
              <w:rPr>
                <w:rStyle w:val="Hipervnculo"/>
                <w:rFonts w:ascii="Verdana" w:hAnsi="Verdana"/>
                <w:noProof/>
                <w:sz w:val="16"/>
                <w:szCs w:val="16"/>
              </w:rPr>
              <w:t>Artículo 2.2.3.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Requerimientos exigibles a los IMIV Básicos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20</w:t>
            </w:r>
            <w:r w:rsidR="00A07E52" w:rsidRPr="00A07E52">
              <w:rPr>
                <w:rFonts w:ascii="Verdana" w:hAnsi="Verdana"/>
                <w:noProof/>
                <w:webHidden/>
                <w:sz w:val="16"/>
                <w:szCs w:val="16"/>
              </w:rPr>
              <w:fldChar w:fldCharType="end"/>
            </w:r>
          </w:hyperlink>
        </w:p>
        <w:p w14:paraId="5E7C9C5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88" w:history="1">
            <w:r w:rsidR="00A07E52" w:rsidRPr="00A07E52">
              <w:rPr>
                <w:rStyle w:val="Hipervnculo"/>
                <w:rFonts w:ascii="Verdana" w:hAnsi="Verdana"/>
                <w:noProof/>
                <w:sz w:val="16"/>
                <w:szCs w:val="16"/>
              </w:rPr>
              <w:t>Artículo 2.2.4.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Medidas de mitigación propuestas y situación con proyecto mejorada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_Toc471726788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22</w:t>
            </w:r>
            <w:r w:rsidR="00A07E52" w:rsidRPr="00A07E52">
              <w:rPr>
                <w:rFonts w:ascii="Verdana" w:hAnsi="Verdana"/>
                <w:noProof/>
                <w:webHidden/>
                <w:sz w:val="16"/>
                <w:szCs w:val="16"/>
              </w:rPr>
              <w:fldChar w:fldCharType="end"/>
            </w:r>
          </w:hyperlink>
        </w:p>
        <w:p w14:paraId="6D85E5BB" w14:textId="77777777" w:rsidR="00A07E52" w:rsidRPr="00A07E52" w:rsidRDefault="002B4E87">
          <w:pPr>
            <w:pStyle w:val="TDC1"/>
            <w:rPr>
              <w:rFonts w:eastAsiaTheme="minorEastAsia" w:cstheme="minorBidi"/>
              <w:b w:val="0"/>
              <w:sz w:val="16"/>
              <w:szCs w:val="16"/>
              <w:lang w:val="es-CL" w:eastAsia="es-CL"/>
            </w:rPr>
          </w:pPr>
          <w:hyperlink w:anchor="_Toc471726789" w:history="1">
            <w:r w:rsidR="00A07E52" w:rsidRPr="00A07E52">
              <w:rPr>
                <w:rStyle w:val="Hipervnculo"/>
                <w:sz w:val="16"/>
                <w:szCs w:val="16"/>
              </w:rPr>
              <w:t>TÍTULO III.</w:t>
            </w:r>
            <w:r w:rsidR="00A07E52" w:rsidRPr="00A07E52">
              <w:rPr>
                <w:rFonts w:eastAsiaTheme="minorEastAsia" w:cstheme="minorBidi"/>
                <w:b w:val="0"/>
                <w:sz w:val="16"/>
                <w:szCs w:val="16"/>
                <w:lang w:val="es-CL" w:eastAsia="es-CL"/>
              </w:rPr>
              <w:tab/>
            </w:r>
            <w:r w:rsidR="00A07E52" w:rsidRPr="00A07E52">
              <w:rPr>
                <w:rStyle w:val="Hipervnculo"/>
                <w:sz w:val="16"/>
                <w:szCs w:val="16"/>
              </w:rPr>
              <w:t>INFORMES DE MITIGACIÓN DE IMPACTO VIAL INTERMEDIO Y MAYOR</w:t>
            </w:r>
            <w:r w:rsidR="00A07E52" w:rsidRPr="00A07E52">
              <w:rPr>
                <w:webHidden/>
                <w:sz w:val="16"/>
                <w:szCs w:val="16"/>
              </w:rPr>
              <w:tab/>
            </w:r>
            <w:r w:rsidR="00A07E52" w:rsidRPr="00A07E52">
              <w:rPr>
                <w:webHidden/>
                <w:sz w:val="16"/>
                <w:szCs w:val="16"/>
              </w:rPr>
              <w:fldChar w:fldCharType="begin"/>
            </w:r>
            <w:r w:rsidR="00A07E52" w:rsidRPr="00A07E52">
              <w:rPr>
                <w:webHidden/>
                <w:sz w:val="16"/>
                <w:szCs w:val="16"/>
              </w:rPr>
              <w:instrText xml:space="preserve"> PAGEREF _Toc471726789 \h </w:instrText>
            </w:r>
            <w:r w:rsidR="00A07E52" w:rsidRPr="00A07E52">
              <w:rPr>
                <w:webHidden/>
                <w:sz w:val="16"/>
                <w:szCs w:val="16"/>
              </w:rPr>
            </w:r>
            <w:r w:rsidR="00A07E52" w:rsidRPr="00A07E52">
              <w:rPr>
                <w:webHidden/>
                <w:sz w:val="16"/>
                <w:szCs w:val="16"/>
              </w:rPr>
              <w:fldChar w:fldCharType="separate"/>
            </w:r>
            <w:r w:rsidR="001F429A">
              <w:rPr>
                <w:webHidden/>
                <w:sz w:val="16"/>
                <w:szCs w:val="16"/>
              </w:rPr>
              <w:t>23</w:t>
            </w:r>
            <w:r w:rsidR="00A07E52" w:rsidRPr="00A07E52">
              <w:rPr>
                <w:webHidden/>
                <w:sz w:val="16"/>
                <w:szCs w:val="16"/>
              </w:rPr>
              <w:fldChar w:fldCharType="end"/>
            </w:r>
          </w:hyperlink>
        </w:p>
        <w:p w14:paraId="44CB1F02"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90" w:history="1">
            <w:r w:rsidR="00A07E52" w:rsidRPr="00A07E52">
              <w:rPr>
                <w:rStyle w:val="Hipervnculo"/>
                <w:rFonts w:ascii="Verdana" w:hAnsi="Verdana"/>
                <w:noProof/>
                <w:sz w:val="16"/>
                <w:szCs w:val="16"/>
              </w:rPr>
              <w:t>CAPÍTULO 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OBJETO Y CONTENIDO MÍNIMO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23</w:t>
            </w:r>
            <w:r w:rsidR="00A07E52" w:rsidRPr="00A07E52">
              <w:rPr>
                <w:rFonts w:ascii="Verdana" w:hAnsi="Verdana"/>
                <w:noProof/>
                <w:webHidden/>
                <w:sz w:val="16"/>
                <w:szCs w:val="16"/>
              </w:rPr>
              <w:fldChar w:fldCharType="end"/>
            </w:r>
          </w:hyperlink>
        </w:p>
        <w:p w14:paraId="3F71751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1" w:history="1">
            <w:r w:rsidR="00A07E52" w:rsidRPr="00A07E52">
              <w:rPr>
                <w:rStyle w:val="Hipervnculo"/>
                <w:rFonts w:ascii="Verdana" w:hAnsi="Verdana"/>
                <w:noProof/>
                <w:sz w:val="16"/>
                <w:szCs w:val="16"/>
                <w:lang w:val="es-ES"/>
              </w:rPr>
              <w:t>Artículo 3.1.1.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Objeto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23</w:t>
            </w:r>
            <w:r w:rsidR="00A07E52" w:rsidRPr="00A07E52">
              <w:rPr>
                <w:rFonts w:ascii="Verdana" w:hAnsi="Verdana"/>
                <w:noProof/>
                <w:webHidden/>
                <w:sz w:val="16"/>
                <w:szCs w:val="16"/>
              </w:rPr>
              <w:fldChar w:fldCharType="end"/>
            </w:r>
          </w:hyperlink>
        </w:p>
        <w:p w14:paraId="7EA65D6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2" w:history="1">
            <w:r w:rsidR="00A07E52" w:rsidRPr="00A07E52">
              <w:rPr>
                <w:rStyle w:val="Hipervnculo"/>
                <w:rFonts w:ascii="Verdana" w:hAnsi="Verdana"/>
                <w:noProof/>
                <w:sz w:val="16"/>
                <w:szCs w:val="16"/>
              </w:rPr>
              <w:t>Artículo 3.1.2.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Contenido mínimo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23</w:t>
            </w:r>
            <w:r w:rsidR="00A07E52" w:rsidRPr="00A07E52">
              <w:rPr>
                <w:rFonts w:ascii="Verdana" w:hAnsi="Verdana"/>
                <w:noProof/>
                <w:webHidden/>
                <w:sz w:val="16"/>
                <w:szCs w:val="16"/>
              </w:rPr>
              <w:fldChar w:fldCharType="end"/>
            </w:r>
          </w:hyperlink>
        </w:p>
        <w:p w14:paraId="4F5B2FE2"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793" w:history="1">
            <w:r w:rsidR="00A07E52" w:rsidRPr="00A07E52">
              <w:rPr>
                <w:rStyle w:val="Hipervnculo"/>
                <w:rFonts w:ascii="Verdana" w:hAnsi="Verdana"/>
                <w:noProof/>
                <w:sz w:val="16"/>
                <w:szCs w:val="16"/>
              </w:rPr>
              <w:t>CAPÍTULO 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DEFINICIONES INICIALES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24</w:t>
            </w:r>
            <w:r w:rsidR="00A07E52" w:rsidRPr="00A07E52">
              <w:rPr>
                <w:rFonts w:ascii="Verdana" w:hAnsi="Verdana"/>
                <w:noProof/>
                <w:webHidden/>
                <w:sz w:val="16"/>
                <w:szCs w:val="16"/>
              </w:rPr>
              <w:fldChar w:fldCharType="end"/>
            </w:r>
          </w:hyperlink>
        </w:p>
        <w:p w14:paraId="7848D2B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4" w:history="1">
            <w:r w:rsidR="00A07E52" w:rsidRPr="00A07E52">
              <w:rPr>
                <w:rStyle w:val="Hipervnculo"/>
                <w:rFonts w:ascii="Verdana" w:hAnsi="Verdana"/>
                <w:noProof/>
                <w:sz w:val="16"/>
                <w:szCs w:val="16"/>
              </w:rPr>
              <w:t>PÁRRAFO 1º)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Área de influencia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24</w:t>
            </w:r>
            <w:r w:rsidR="00A07E52" w:rsidRPr="00A07E52">
              <w:rPr>
                <w:rFonts w:ascii="Verdana" w:hAnsi="Verdana"/>
                <w:noProof/>
                <w:webHidden/>
                <w:sz w:val="16"/>
                <w:szCs w:val="16"/>
              </w:rPr>
              <w:fldChar w:fldCharType="end"/>
            </w:r>
          </w:hyperlink>
        </w:p>
        <w:p w14:paraId="1CC943C6"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5" w:history="1">
            <w:r w:rsidR="00A07E52" w:rsidRPr="00A07E52">
              <w:rPr>
                <w:rStyle w:val="Hipervnculo"/>
                <w:rFonts w:ascii="Verdana" w:hAnsi="Verdana"/>
                <w:noProof/>
                <w:sz w:val="16"/>
                <w:szCs w:val="16"/>
              </w:rPr>
              <w:t>Artículo 3.2.1.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Espacio público que conforma el área de influencia y determinación de las rutas de entrada y de salida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24</w:t>
            </w:r>
            <w:r w:rsidR="00A07E52" w:rsidRPr="00A07E52">
              <w:rPr>
                <w:rFonts w:ascii="Verdana" w:hAnsi="Verdana"/>
                <w:noProof/>
                <w:webHidden/>
                <w:sz w:val="16"/>
                <w:szCs w:val="16"/>
              </w:rPr>
              <w:fldChar w:fldCharType="end"/>
            </w:r>
          </w:hyperlink>
        </w:p>
        <w:p w14:paraId="7039D5B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6" w:history="1">
            <w:r w:rsidR="00A07E52" w:rsidRPr="00A07E52">
              <w:rPr>
                <w:rStyle w:val="Hipervnculo"/>
                <w:rFonts w:ascii="Verdana" w:hAnsi="Verdana"/>
                <w:noProof/>
                <w:sz w:val="16"/>
                <w:szCs w:val="16"/>
              </w:rPr>
              <w:t>Artículo 3.2.2.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Número de intersecciones a considerar en cada una de las rutas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25</w:t>
            </w:r>
            <w:r w:rsidR="00A07E52" w:rsidRPr="00A07E52">
              <w:rPr>
                <w:rFonts w:ascii="Verdana" w:hAnsi="Verdana"/>
                <w:noProof/>
                <w:webHidden/>
                <w:sz w:val="16"/>
                <w:szCs w:val="16"/>
              </w:rPr>
              <w:fldChar w:fldCharType="end"/>
            </w:r>
          </w:hyperlink>
        </w:p>
        <w:p w14:paraId="75C90F64"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7" w:history="1">
            <w:r w:rsidR="00A07E52" w:rsidRPr="00A07E52">
              <w:rPr>
                <w:rStyle w:val="Hipervnculo"/>
                <w:rFonts w:ascii="Verdana" w:hAnsi="Verdana"/>
                <w:noProof/>
                <w:sz w:val="16"/>
                <w:szCs w:val="16"/>
              </w:rPr>
              <w:t>Artículo 3.2.3.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Alcance del término intersección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26</w:t>
            </w:r>
            <w:r w:rsidR="00A07E52" w:rsidRPr="00A07E52">
              <w:rPr>
                <w:rFonts w:ascii="Verdana" w:hAnsi="Verdana"/>
                <w:noProof/>
                <w:webHidden/>
                <w:sz w:val="16"/>
                <w:szCs w:val="16"/>
              </w:rPr>
              <w:fldChar w:fldCharType="end"/>
            </w:r>
          </w:hyperlink>
        </w:p>
        <w:p w14:paraId="3D6072D4"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8" w:history="1">
            <w:r w:rsidR="00A07E52" w:rsidRPr="00A07E52">
              <w:rPr>
                <w:rStyle w:val="Hipervnculo"/>
                <w:rFonts w:ascii="Verdana" w:hAnsi="Verdana"/>
                <w:noProof/>
                <w:sz w:val="16"/>
                <w:szCs w:val="16"/>
              </w:rPr>
              <w:t>Artículo 3.2.4.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Identificación y representación gráfica del área de influencia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26</w:t>
            </w:r>
            <w:r w:rsidR="00A07E52" w:rsidRPr="00A07E52">
              <w:rPr>
                <w:rFonts w:ascii="Verdana" w:hAnsi="Verdana"/>
                <w:noProof/>
                <w:webHidden/>
                <w:sz w:val="16"/>
                <w:szCs w:val="16"/>
              </w:rPr>
              <w:fldChar w:fldCharType="end"/>
            </w:r>
          </w:hyperlink>
        </w:p>
        <w:p w14:paraId="3822007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799" w:history="1">
            <w:r w:rsidR="00A07E52" w:rsidRPr="00A07E52">
              <w:rPr>
                <w:rStyle w:val="Hipervnculo"/>
                <w:rFonts w:ascii="Verdana" w:hAnsi="Verdana"/>
                <w:noProof/>
                <w:sz w:val="16"/>
                <w:szCs w:val="16"/>
              </w:rPr>
              <w:t>PÁRRAFO 2º)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Definiciones temporales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_Toc471726799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26</w:t>
            </w:r>
            <w:r w:rsidR="00A07E52" w:rsidRPr="00A07E52">
              <w:rPr>
                <w:rFonts w:ascii="Verdana" w:hAnsi="Verdana"/>
                <w:noProof/>
                <w:webHidden/>
                <w:sz w:val="16"/>
                <w:szCs w:val="16"/>
              </w:rPr>
              <w:fldChar w:fldCharType="end"/>
            </w:r>
          </w:hyperlink>
        </w:p>
        <w:p w14:paraId="0B7899B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0" w:history="1">
            <w:r w:rsidR="00A07E52" w:rsidRPr="00A07E52">
              <w:rPr>
                <w:rStyle w:val="Hipervnculo"/>
                <w:rFonts w:ascii="Verdana" w:hAnsi="Verdana"/>
                <w:noProof/>
                <w:sz w:val="16"/>
                <w:szCs w:val="16"/>
              </w:rPr>
              <w:t>Artículo 3.2.5.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Temporada de análisis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26</w:t>
            </w:r>
            <w:r w:rsidR="00A07E52" w:rsidRPr="00A07E52">
              <w:rPr>
                <w:rFonts w:ascii="Verdana" w:hAnsi="Verdana"/>
                <w:noProof/>
                <w:webHidden/>
                <w:sz w:val="16"/>
                <w:szCs w:val="16"/>
              </w:rPr>
              <w:fldChar w:fldCharType="end"/>
            </w:r>
          </w:hyperlink>
        </w:p>
        <w:p w14:paraId="2CADDC1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1" w:history="1">
            <w:r w:rsidR="00A07E52" w:rsidRPr="00A07E52">
              <w:rPr>
                <w:rStyle w:val="Hipervnculo"/>
                <w:rFonts w:ascii="Verdana" w:hAnsi="Verdana"/>
                <w:noProof/>
                <w:sz w:val="16"/>
                <w:szCs w:val="16"/>
              </w:rPr>
              <w:t>Artículo 3.2.6.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Periodización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27</w:t>
            </w:r>
            <w:r w:rsidR="00A07E52" w:rsidRPr="00A07E52">
              <w:rPr>
                <w:rFonts w:ascii="Verdana" w:hAnsi="Verdana"/>
                <w:noProof/>
                <w:webHidden/>
                <w:sz w:val="16"/>
                <w:szCs w:val="16"/>
              </w:rPr>
              <w:fldChar w:fldCharType="end"/>
            </w:r>
          </w:hyperlink>
        </w:p>
        <w:p w14:paraId="24E0692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2" w:history="1">
            <w:r w:rsidR="00A07E52" w:rsidRPr="00A07E52">
              <w:rPr>
                <w:rStyle w:val="Hipervnculo"/>
                <w:rFonts w:ascii="Verdana" w:hAnsi="Verdana"/>
                <w:noProof/>
                <w:sz w:val="16"/>
                <w:szCs w:val="16"/>
              </w:rPr>
              <w:t>Artículo 3.2.7.</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Corte temporal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28</w:t>
            </w:r>
            <w:r w:rsidR="00A07E52" w:rsidRPr="00A07E52">
              <w:rPr>
                <w:rFonts w:ascii="Verdana" w:hAnsi="Verdana"/>
                <w:noProof/>
                <w:webHidden/>
                <w:sz w:val="16"/>
                <w:szCs w:val="16"/>
              </w:rPr>
              <w:fldChar w:fldCharType="end"/>
            </w:r>
          </w:hyperlink>
        </w:p>
        <w:p w14:paraId="502F6D2A"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03" w:history="1">
            <w:r w:rsidR="00A07E52" w:rsidRPr="00A07E52">
              <w:rPr>
                <w:rStyle w:val="Hipervnculo"/>
                <w:rFonts w:ascii="Verdana" w:hAnsi="Verdana"/>
                <w:noProof/>
                <w:sz w:val="16"/>
                <w:szCs w:val="16"/>
              </w:rPr>
              <w:t>CAPÍTULO III.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SITUACIÓN ACTUAL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28</w:t>
            </w:r>
            <w:r w:rsidR="00A07E52" w:rsidRPr="00A07E52">
              <w:rPr>
                <w:rFonts w:ascii="Verdana" w:hAnsi="Verdana"/>
                <w:noProof/>
                <w:webHidden/>
                <w:sz w:val="16"/>
                <w:szCs w:val="16"/>
              </w:rPr>
              <w:fldChar w:fldCharType="end"/>
            </w:r>
          </w:hyperlink>
        </w:p>
        <w:p w14:paraId="467BB63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4" w:history="1">
            <w:r w:rsidR="00A07E52" w:rsidRPr="00A07E52">
              <w:rPr>
                <w:rStyle w:val="Hipervnculo"/>
                <w:rFonts w:ascii="Verdana" w:hAnsi="Verdana"/>
                <w:noProof/>
                <w:sz w:val="16"/>
                <w:szCs w:val="16"/>
              </w:rPr>
              <w:t>PÁRRAFO 1º)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Caracterización de la situación actual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28</w:t>
            </w:r>
            <w:r w:rsidR="00A07E52" w:rsidRPr="00A07E52">
              <w:rPr>
                <w:rFonts w:ascii="Verdana" w:hAnsi="Verdana"/>
                <w:noProof/>
                <w:webHidden/>
                <w:sz w:val="16"/>
                <w:szCs w:val="16"/>
              </w:rPr>
              <w:fldChar w:fldCharType="end"/>
            </w:r>
          </w:hyperlink>
        </w:p>
        <w:p w14:paraId="130AC456"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5" w:history="1">
            <w:r w:rsidR="00A07E52" w:rsidRPr="00A07E52">
              <w:rPr>
                <w:rStyle w:val="Hipervnculo"/>
                <w:rFonts w:ascii="Verdana" w:hAnsi="Verdana"/>
                <w:noProof/>
                <w:sz w:val="16"/>
                <w:szCs w:val="16"/>
              </w:rPr>
              <w:t>Artículo 3.3.1.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Definición y necesidad de efectuar estudios de base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28</w:t>
            </w:r>
            <w:r w:rsidR="00A07E52" w:rsidRPr="00A07E52">
              <w:rPr>
                <w:rFonts w:ascii="Verdana" w:hAnsi="Verdana"/>
                <w:noProof/>
                <w:webHidden/>
                <w:sz w:val="16"/>
                <w:szCs w:val="16"/>
              </w:rPr>
              <w:fldChar w:fldCharType="end"/>
            </w:r>
          </w:hyperlink>
        </w:p>
        <w:p w14:paraId="1F1AD4FC"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6" w:history="1">
            <w:r w:rsidR="00A07E52" w:rsidRPr="00A07E52">
              <w:rPr>
                <w:rStyle w:val="Hipervnculo"/>
                <w:rFonts w:ascii="Verdana" w:hAnsi="Verdana"/>
                <w:noProof/>
                <w:sz w:val="16"/>
                <w:szCs w:val="16"/>
              </w:rPr>
              <w:t>Artículo 3.3.2.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Levantamiento planimétrico del espacio público incluido en el área de influencia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29</w:t>
            </w:r>
            <w:r w:rsidR="00A07E52" w:rsidRPr="00A07E52">
              <w:rPr>
                <w:rFonts w:ascii="Verdana" w:hAnsi="Verdana"/>
                <w:noProof/>
                <w:webHidden/>
                <w:sz w:val="16"/>
                <w:szCs w:val="16"/>
              </w:rPr>
              <w:fldChar w:fldCharType="end"/>
            </w:r>
          </w:hyperlink>
        </w:p>
        <w:p w14:paraId="636994CC"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7" w:history="1">
            <w:r w:rsidR="00A07E52" w:rsidRPr="00A07E52">
              <w:rPr>
                <w:rStyle w:val="Hipervnculo"/>
                <w:rFonts w:ascii="Verdana" w:hAnsi="Verdana"/>
                <w:noProof/>
                <w:sz w:val="16"/>
                <w:szCs w:val="16"/>
              </w:rPr>
              <w:t>Artículo 3.3.3.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Mediciones de tránsito e información relacionada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29</w:t>
            </w:r>
            <w:r w:rsidR="00A07E52" w:rsidRPr="00A07E52">
              <w:rPr>
                <w:rFonts w:ascii="Verdana" w:hAnsi="Verdana"/>
                <w:noProof/>
                <w:webHidden/>
                <w:sz w:val="16"/>
                <w:szCs w:val="16"/>
              </w:rPr>
              <w:fldChar w:fldCharType="end"/>
            </w:r>
          </w:hyperlink>
        </w:p>
        <w:p w14:paraId="647E3A5D"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8" w:history="1">
            <w:r w:rsidR="00A07E52" w:rsidRPr="00A07E52">
              <w:rPr>
                <w:rStyle w:val="Hipervnculo"/>
                <w:rFonts w:ascii="Verdana" w:hAnsi="Verdana"/>
                <w:noProof/>
                <w:sz w:val="16"/>
                <w:szCs w:val="16"/>
              </w:rPr>
              <w:t>PÁRRAFO 2º)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Modelación y calibración de la situación actual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30</w:t>
            </w:r>
            <w:r w:rsidR="00A07E52" w:rsidRPr="00A07E52">
              <w:rPr>
                <w:rFonts w:ascii="Verdana" w:hAnsi="Verdana"/>
                <w:noProof/>
                <w:webHidden/>
                <w:sz w:val="16"/>
                <w:szCs w:val="16"/>
              </w:rPr>
              <w:fldChar w:fldCharType="end"/>
            </w:r>
          </w:hyperlink>
        </w:p>
        <w:p w14:paraId="5991DCF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09" w:history="1">
            <w:r w:rsidR="00A07E52" w:rsidRPr="00A07E52">
              <w:rPr>
                <w:rStyle w:val="Hipervnculo"/>
                <w:rFonts w:ascii="Verdana" w:hAnsi="Verdana"/>
                <w:noProof/>
                <w:sz w:val="16"/>
                <w:szCs w:val="16"/>
              </w:rPr>
              <w:t>Artículo 3.3.4.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Modelación y calibración de la situación actual en un IMIV Intermedio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_Toc471726809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30</w:t>
            </w:r>
            <w:r w:rsidR="00A07E52" w:rsidRPr="00A07E52">
              <w:rPr>
                <w:rFonts w:ascii="Verdana" w:hAnsi="Verdana"/>
                <w:noProof/>
                <w:webHidden/>
                <w:sz w:val="16"/>
                <w:szCs w:val="16"/>
              </w:rPr>
              <w:fldChar w:fldCharType="end"/>
            </w:r>
          </w:hyperlink>
        </w:p>
        <w:p w14:paraId="4BD7187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0" w:history="1">
            <w:r w:rsidR="00A07E52" w:rsidRPr="00A07E52">
              <w:rPr>
                <w:rStyle w:val="Hipervnculo"/>
                <w:rFonts w:ascii="Verdana" w:hAnsi="Verdana"/>
                <w:noProof/>
                <w:sz w:val="16"/>
                <w:szCs w:val="16"/>
              </w:rPr>
              <w:t>Artículo 3.3.5.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Modelación y calibración de la situación actual en un IMIV Mayor</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30</w:t>
            </w:r>
            <w:r w:rsidR="00A07E52" w:rsidRPr="00A07E52">
              <w:rPr>
                <w:rFonts w:ascii="Verdana" w:hAnsi="Verdana"/>
                <w:noProof/>
                <w:webHidden/>
                <w:sz w:val="16"/>
                <w:szCs w:val="16"/>
              </w:rPr>
              <w:fldChar w:fldCharType="end"/>
            </w:r>
          </w:hyperlink>
        </w:p>
        <w:p w14:paraId="15D28F8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1" w:history="1">
            <w:r w:rsidR="00A07E52" w:rsidRPr="00A07E52">
              <w:rPr>
                <w:rStyle w:val="Hipervnculo"/>
                <w:rFonts w:ascii="Verdana" w:hAnsi="Verdana"/>
                <w:noProof/>
                <w:sz w:val="16"/>
                <w:szCs w:val="16"/>
                <w:lang w:val="es-ES"/>
              </w:rPr>
              <w:t>Artículo 3.3.6.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Diagnóstico de la situación actual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32</w:t>
            </w:r>
            <w:r w:rsidR="00A07E52" w:rsidRPr="00A07E52">
              <w:rPr>
                <w:rFonts w:ascii="Verdana" w:hAnsi="Verdana"/>
                <w:noProof/>
                <w:webHidden/>
                <w:sz w:val="16"/>
                <w:szCs w:val="16"/>
              </w:rPr>
              <w:fldChar w:fldCharType="end"/>
            </w:r>
          </w:hyperlink>
        </w:p>
        <w:p w14:paraId="49D92960"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12" w:history="1">
            <w:r w:rsidR="00A07E52" w:rsidRPr="00A07E52">
              <w:rPr>
                <w:rStyle w:val="Hipervnculo"/>
                <w:rFonts w:ascii="Verdana" w:hAnsi="Verdana"/>
                <w:noProof/>
                <w:sz w:val="16"/>
                <w:szCs w:val="16"/>
              </w:rPr>
              <w:t>CAPÍTULO IV.</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SITUACIÓN BASE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33</w:t>
            </w:r>
            <w:r w:rsidR="00A07E52" w:rsidRPr="00A07E52">
              <w:rPr>
                <w:rFonts w:ascii="Verdana" w:hAnsi="Verdana"/>
                <w:noProof/>
                <w:webHidden/>
                <w:sz w:val="16"/>
                <w:szCs w:val="16"/>
              </w:rPr>
              <w:fldChar w:fldCharType="end"/>
            </w:r>
          </w:hyperlink>
        </w:p>
        <w:p w14:paraId="2B1520F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3" w:history="1">
            <w:r w:rsidR="00A07E52" w:rsidRPr="00A07E52">
              <w:rPr>
                <w:rStyle w:val="Hipervnculo"/>
                <w:rFonts w:ascii="Verdana" w:hAnsi="Verdana"/>
                <w:noProof/>
                <w:sz w:val="16"/>
                <w:szCs w:val="16"/>
              </w:rPr>
              <w:t>Artículo 3.4.1.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Definición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33</w:t>
            </w:r>
            <w:r w:rsidR="00A07E52" w:rsidRPr="00A07E52">
              <w:rPr>
                <w:rFonts w:ascii="Verdana" w:hAnsi="Verdana"/>
                <w:noProof/>
                <w:webHidden/>
                <w:sz w:val="16"/>
                <w:szCs w:val="16"/>
              </w:rPr>
              <w:fldChar w:fldCharType="end"/>
            </w:r>
          </w:hyperlink>
        </w:p>
        <w:p w14:paraId="649E7C7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4" w:history="1">
            <w:r w:rsidR="00A07E52" w:rsidRPr="00A07E52">
              <w:rPr>
                <w:rStyle w:val="Hipervnculo"/>
                <w:rFonts w:ascii="Verdana" w:hAnsi="Verdana"/>
                <w:noProof/>
                <w:sz w:val="16"/>
                <w:szCs w:val="16"/>
              </w:rPr>
              <w:t>Artículo 3.4.2.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Variación tendencial de la demanda y modelación de la situación base en un IMIV Intermedio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33</w:t>
            </w:r>
            <w:r w:rsidR="00A07E52" w:rsidRPr="00A07E52">
              <w:rPr>
                <w:rFonts w:ascii="Verdana" w:hAnsi="Verdana"/>
                <w:noProof/>
                <w:webHidden/>
                <w:sz w:val="16"/>
                <w:szCs w:val="16"/>
              </w:rPr>
              <w:fldChar w:fldCharType="end"/>
            </w:r>
          </w:hyperlink>
        </w:p>
        <w:p w14:paraId="2F18FDA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5" w:history="1">
            <w:r w:rsidR="00A07E52" w:rsidRPr="00A07E52">
              <w:rPr>
                <w:rStyle w:val="Hipervnculo"/>
                <w:rFonts w:ascii="Verdana" w:hAnsi="Verdana"/>
                <w:noProof/>
                <w:sz w:val="16"/>
                <w:szCs w:val="16"/>
              </w:rPr>
              <w:t>Artículo 3.4.3.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Matriz de viajes y modelación de la situación base en un IMIV Mayor</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34</w:t>
            </w:r>
            <w:r w:rsidR="00A07E52" w:rsidRPr="00A07E52">
              <w:rPr>
                <w:rFonts w:ascii="Verdana" w:hAnsi="Verdana"/>
                <w:noProof/>
                <w:webHidden/>
                <w:sz w:val="16"/>
                <w:szCs w:val="16"/>
              </w:rPr>
              <w:fldChar w:fldCharType="end"/>
            </w:r>
          </w:hyperlink>
        </w:p>
        <w:p w14:paraId="6CC7BA25"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16" w:history="1">
            <w:r w:rsidR="00A07E52" w:rsidRPr="00A07E52">
              <w:rPr>
                <w:rStyle w:val="Hipervnculo"/>
                <w:rFonts w:ascii="Verdana" w:hAnsi="Verdana"/>
                <w:noProof/>
                <w:sz w:val="16"/>
                <w:szCs w:val="16"/>
              </w:rPr>
              <w:t>CAPÍTULO V.</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SITUACIÓN CON PROYECTO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34</w:t>
            </w:r>
            <w:r w:rsidR="00A07E52" w:rsidRPr="00A07E52">
              <w:rPr>
                <w:rFonts w:ascii="Verdana" w:hAnsi="Verdana"/>
                <w:noProof/>
                <w:webHidden/>
                <w:sz w:val="16"/>
                <w:szCs w:val="16"/>
              </w:rPr>
              <w:fldChar w:fldCharType="end"/>
            </w:r>
          </w:hyperlink>
        </w:p>
        <w:p w14:paraId="453D0C6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7" w:history="1">
            <w:r w:rsidR="00A07E52" w:rsidRPr="00A07E52">
              <w:rPr>
                <w:rStyle w:val="Hipervnculo"/>
                <w:rFonts w:ascii="Verdana" w:hAnsi="Verdana"/>
                <w:noProof/>
                <w:sz w:val="16"/>
                <w:szCs w:val="16"/>
              </w:rPr>
              <w:t>Artículo 3.5.1.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Estimación de la distribución de los viajes asociados al proyecto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34</w:t>
            </w:r>
            <w:r w:rsidR="00A07E52" w:rsidRPr="00A07E52">
              <w:rPr>
                <w:rFonts w:ascii="Verdana" w:hAnsi="Verdana"/>
                <w:noProof/>
                <w:webHidden/>
                <w:sz w:val="16"/>
                <w:szCs w:val="16"/>
              </w:rPr>
              <w:fldChar w:fldCharType="end"/>
            </w:r>
          </w:hyperlink>
        </w:p>
        <w:p w14:paraId="5211F26F"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8" w:history="1">
            <w:r w:rsidR="00A07E52" w:rsidRPr="00A07E52">
              <w:rPr>
                <w:rStyle w:val="Hipervnculo"/>
                <w:rFonts w:ascii="Verdana" w:hAnsi="Verdana"/>
                <w:noProof/>
                <w:sz w:val="16"/>
                <w:szCs w:val="16"/>
              </w:rPr>
              <w:t>Artículo 3.5.2.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Modelación de la situación con proyecto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35</w:t>
            </w:r>
            <w:r w:rsidR="00A07E52" w:rsidRPr="00A07E52">
              <w:rPr>
                <w:rFonts w:ascii="Verdana" w:hAnsi="Verdana"/>
                <w:noProof/>
                <w:webHidden/>
                <w:sz w:val="16"/>
                <w:szCs w:val="16"/>
              </w:rPr>
              <w:fldChar w:fldCharType="end"/>
            </w:r>
          </w:hyperlink>
        </w:p>
        <w:p w14:paraId="158E617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19" w:history="1">
            <w:r w:rsidR="00A07E52" w:rsidRPr="00A07E52">
              <w:rPr>
                <w:rStyle w:val="Hipervnculo"/>
                <w:rFonts w:ascii="Verdana" w:hAnsi="Verdana"/>
                <w:noProof/>
                <w:sz w:val="16"/>
                <w:szCs w:val="16"/>
              </w:rPr>
              <w:t>Artículo 3.5.3.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Estimación de la incidencia que podría tener el proyecto en los conflictos detectados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_Toc471726819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35</w:t>
            </w:r>
            <w:r w:rsidR="00A07E52" w:rsidRPr="00A07E52">
              <w:rPr>
                <w:rFonts w:ascii="Verdana" w:hAnsi="Verdana"/>
                <w:noProof/>
                <w:webHidden/>
                <w:sz w:val="16"/>
                <w:szCs w:val="16"/>
              </w:rPr>
              <w:fldChar w:fldCharType="end"/>
            </w:r>
          </w:hyperlink>
        </w:p>
        <w:p w14:paraId="123D1315"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20" w:history="1">
            <w:r w:rsidR="00A07E52" w:rsidRPr="00A07E52">
              <w:rPr>
                <w:rStyle w:val="Hipervnculo"/>
                <w:rFonts w:ascii="Verdana" w:hAnsi="Verdana"/>
                <w:noProof/>
                <w:sz w:val="16"/>
                <w:szCs w:val="16"/>
              </w:rPr>
              <w:t>CAPÍTULO VI.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CUANTIFICACIÓN DE IMPACTOS Y MITIGACIÓN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36</w:t>
            </w:r>
            <w:r w:rsidR="00A07E52" w:rsidRPr="00A07E52">
              <w:rPr>
                <w:rFonts w:ascii="Verdana" w:hAnsi="Verdana"/>
                <w:noProof/>
                <w:webHidden/>
                <w:sz w:val="16"/>
                <w:szCs w:val="16"/>
              </w:rPr>
              <w:fldChar w:fldCharType="end"/>
            </w:r>
          </w:hyperlink>
        </w:p>
        <w:p w14:paraId="4C11B6BD"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1" w:history="1">
            <w:r w:rsidR="00A07E52" w:rsidRPr="00A07E52">
              <w:rPr>
                <w:rStyle w:val="Hipervnculo"/>
                <w:rFonts w:ascii="Verdana" w:hAnsi="Verdana"/>
                <w:noProof/>
                <w:sz w:val="16"/>
                <w:szCs w:val="16"/>
              </w:rPr>
              <w:t>Artículo 3.6.1.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Generalidades sobre la cuantificación de impactos y mitigación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36</w:t>
            </w:r>
            <w:r w:rsidR="00A07E52" w:rsidRPr="00A07E52">
              <w:rPr>
                <w:rFonts w:ascii="Verdana" w:hAnsi="Verdana"/>
                <w:noProof/>
                <w:webHidden/>
                <w:sz w:val="16"/>
                <w:szCs w:val="16"/>
              </w:rPr>
              <w:fldChar w:fldCharType="end"/>
            </w:r>
          </w:hyperlink>
        </w:p>
        <w:p w14:paraId="5E9C4DA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2" w:history="1">
            <w:r w:rsidR="00A07E52" w:rsidRPr="00A07E52">
              <w:rPr>
                <w:rStyle w:val="Hipervnculo"/>
                <w:rFonts w:ascii="Verdana" w:hAnsi="Verdana"/>
                <w:noProof/>
                <w:sz w:val="16"/>
                <w:szCs w:val="16"/>
              </w:rPr>
              <w:t>PÁRRAFO 1º)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Circulación de peatones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38</w:t>
            </w:r>
            <w:r w:rsidR="00A07E52" w:rsidRPr="00A07E52">
              <w:rPr>
                <w:rFonts w:ascii="Verdana" w:hAnsi="Verdana"/>
                <w:noProof/>
                <w:webHidden/>
                <w:sz w:val="16"/>
                <w:szCs w:val="16"/>
              </w:rPr>
              <w:fldChar w:fldCharType="end"/>
            </w:r>
          </w:hyperlink>
        </w:p>
        <w:p w14:paraId="2D5B9CB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3" w:history="1">
            <w:r w:rsidR="00A07E52" w:rsidRPr="00A07E52">
              <w:rPr>
                <w:rStyle w:val="Hipervnculo"/>
                <w:rFonts w:ascii="Verdana" w:hAnsi="Verdana"/>
                <w:noProof/>
                <w:sz w:val="16"/>
                <w:szCs w:val="16"/>
              </w:rPr>
              <w:t>Artículo 3.6.2.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Análisis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38</w:t>
            </w:r>
            <w:r w:rsidR="00A07E52" w:rsidRPr="00A07E52">
              <w:rPr>
                <w:rFonts w:ascii="Verdana" w:hAnsi="Verdana"/>
                <w:noProof/>
                <w:webHidden/>
                <w:sz w:val="16"/>
                <w:szCs w:val="16"/>
              </w:rPr>
              <w:fldChar w:fldCharType="end"/>
            </w:r>
          </w:hyperlink>
        </w:p>
        <w:p w14:paraId="2E98EAC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4" w:history="1">
            <w:r w:rsidR="00A07E52" w:rsidRPr="00A07E52">
              <w:rPr>
                <w:rStyle w:val="Hipervnculo"/>
                <w:rFonts w:ascii="Verdana" w:hAnsi="Verdana"/>
                <w:noProof/>
                <w:sz w:val="16"/>
                <w:szCs w:val="16"/>
              </w:rPr>
              <w:t>Artículo 3.6.3.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39</w:t>
            </w:r>
            <w:r w:rsidR="00A07E52" w:rsidRPr="00A07E52">
              <w:rPr>
                <w:rFonts w:ascii="Verdana" w:hAnsi="Verdana"/>
                <w:noProof/>
                <w:webHidden/>
                <w:sz w:val="16"/>
                <w:szCs w:val="16"/>
              </w:rPr>
              <w:fldChar w:fldCharType="end"/>
            </w:r>
          </w:hyperlink>
        </w:p>
        <w:p w14:paraId="3B73D89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5" w:history="1">
            <w:r w:rsidR="00A07E52" w:rsidRPr="00A07E52">
              <w:rPr>
                <w:rStyle w:val="Hipervnculo"/>
                <w:rFonts w:ascii="Verdana" w:hAnsi="Verdana"/>
                <w:noProof/>
                <w:sz w:val="16"/>
                <w:szCs w:val="16"/>
              </w:rPr>
              <w:t>PÁRRAFO 2º)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Circulación de ciclistas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40</w:t>
            </w:r>
            <w:r w:rsidR="00A07E52" w:rsidRPr="00A07E52">
              <w:rPr>
                <w:rFonts w:ascii="Verdana" w:hAnsi="Verdana"/>
                <w:noProof/>
                <w:webHidden/>
                <w:sz w:val="16"/>
                <w:szCs w:val="16"/>
              </w:rPr>
              <w:fldChar w:fldCharType="end"/>
            </w:r>
          </w:hyperlink>
        </w:p>
        <w:p w14:paraId="6649F6B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6" w:history="1">
            <w:r w:rsidR="00A07E52" w:rsidRPr="00A07E52">
              <w:rPr>
                <w:rStyle w:val="Hipervnculo"/>
                <w:rFonts w:ascii="Verdana" w:hAnsi="Verdana"/>
                <w:noProof/>
                <w:sz w:val="16"/>
                <w:szCs w:val="16"/>
              </w:rPr>
              <w:t>Artículo 3.6.4.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Análisis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40</w:t>
            </w:r>
            <w:r w:rsidR="00A07E52" w:rsidRPr="00A07E52">
              <w:rPr>
                <w:rFonts w:ascii="Verdana" w:hAnsi="Verdana"/>
                <w:noProof/>
                <w:webHidden/>
                <w:sz w:val="16"/>
                <w:szCs w:val="16"/>
              </w:rPr>
              <w:fldChar w:fldCharType="end"/>
            </w:r>
          </w:hyperlink>
        </w:p>
        <w:p w14:paraId="3E89E793"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7" w:history="1">
            <w:r w:rsidR="00A07E52" w:rsidRPr="00A07E52">
              <w:rPr>
                <w:rStyle w:val="Hipervnculo"/>
                <w:rFonts w:ascii="Verdana" w:hAnsi="Verdana"/>
                <w:noProof/>
                <w:sz w:val="16"/>
                <w:szCs w:val="16"/>
              </w:rPr>
              <w:t>Artículo 3.6.5.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40</w:t>
            </w:r>
            <w:r w:rsidR="00A07E52" w:rsidRPr="00A07E52">
              <w:rPr>
                <w:rFonts w:ascii="Verdana" w:hAnsi="Verdana"/>
                <w:noProof/>
                <w:webHidden/>
                <w:sz w:val="16"/>
                <w:szCs w:val="16"/>
              </w:rPr>
              <w:fldChar w:fldCharType="end"/>
            </w:r>
          </w:hyperlink>
        </w:p>
        <w:p w14:paraId="4B85D53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8" w:history="1">
            <w:r w:rsidR="00A07E52" w:rsidRPr="00A07E52">
              <w:rPr>
                <w:rStyle w:val="Hipervnculo"/>
                <w:rFonts w:ascii="Verdana" w:hAnsi="Verdana"/>
                <w:noProof/>
                <w:sz w:val="16"/>
                <w:szCs w:val="16"/>
              </w:rPr>
              <w:t>PÁRRAFO 3º)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Operación del transporte público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40</w:t>
            </w:r>
            <w:r w:rsidR="00A07E52" w:rsidRPr="00A07E52">
              <w:rPr>
                <w:rFonts w:ascii="Verdana" w:hAnsi="Verdana"/>
                <w:noProof/>
                <w:webHidden/>
                <w:sz w:val="16"/>
                <w:szCs w:val="16"/>
              </w:rPr>
              <w:fldChar w:fldCharType="end"/>
            </w:r>
          </w:hyperlink>
        </w:p>
        <w:p w14:paraId="685228AD"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29" w:history="1">
            <w:r w:rsidR="00A07E52" w:rsidRPr="00A07E52">
              <w:rPr>
                <w:rStyle w:val="Hipervnculo"/>
                <w:rFonts w:ascii="Verdana" w:hAnsi="Verdana"/>
                <w:noProof/>
                <w:sz w:val="16"/>
                <w:szCs w:val="16"/>
              </w:rPr>
              <w:t>Artículo 3.6.6.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Análisis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_Toc471726829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40</w:t>
            </w:r>
            <w:r w:rsidR="00A07E52" w:rsidRPr="00A07E52">
              <w:rPr>
                <w:rFonts w:ascii="Verdana" w:hAnsi="Verdana"/>
                <w:noProof/>
                <w:webHidden/>
                <w:sz w:val="16"/>
                <w:szCs w:val="16"/>
              </w:rPr>
              <w:fldChar w:fldCharType="end"/>
            </w:r>
          </w:hyperlink>
        </w:p>
        <w:p w14:paraId="32EF526F"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0" w:history="1">
            <w:r w:rsidR="00A07E52" w:rsidRPr="00A07E52">
              <w:rPr>
                <w:rStyle w:val="Hipervnculo"/>
                <w:rFonts w:ascii="Verdana" w:hAnsi="Verdana"/>
                <w:noProof/>
                <w:spacing w:val="-4"/>
                <w:sz w:val="16"/>
                <w:szCs w:val="16"/>
              </w:rPr>
              <w:t>Artículo 3.6.7.</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4"/>
                <w:sz w:val="16"/>
                <w:szCs w:val="16"/>
              </w:rPr>
              <w:t>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41</w:t>
            </w:r>
            <w:r w:rsidR="00A07E52" w:rsidRPr="00A07E52">
              <w:rPr>
                <w:rFonts w:ascii="Verdana" w:hAnsi="Verdana"/>
                <w:noProof/>
                <w:webHidden/>
                <w:sz w:val="16"/>
                <w:szCs w:val="16"/>
              </w:rPr>
              <w:fldChar w:fldCharType="end"/>
            </w:r>
          </w:hyperlink>
        </w:p>
        <w:p w14:paraId="223A412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1" w:history="1">
            <w:r w:rsidR="00A07E52" w:rsidRPr="00A07E52">
              <w:rPr>
                <w:rStyle w:val="Hipervnculo"/>
                <w:rFonts w:ascii="Verdana" w:hAnsi="Verdana"/>
                <w:noProof/>
                <w:sz w:val="16"/>
                <w:szCs w:val="16"/>
              </w:rPr>
              <w:t>PÁRRAFO 4º)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Incremento del flujo vehicular</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41</w:t>
            </w:r>
            <w:r w:rsidR="00A07E52" w:rsidRPr="00A07E52">
              <w:rPr>
                <w:rFonts w:ascii="Verdana" w:hAnsi="Verdana"/>
                <w:noProof/>
                <w:webHidden/>
                <w:sz w:val="16"/>
                <w:szCs w:val="16"/>
              </w:rPr>
              <w:fldChar w:fldCharType="end"/>
            </w:r>
          </w:hyperlink>
        </w:p>
        <w:p w14:paraId="2FE1F39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2" w:history="1">
            <w:r w:rsidR="00A07E52" w:rsidRPr="00A07E52">
              <w:rPr>
                <w:rStyle w:val="Hipervnculo"/>
                <w:rFonts w:ascii="Verdana" w:hAnsi="Verdana"/>
                <w:noProof/>
                <w:sz w:val="16"/>
                <w:szCs w:val="16"/>
              </w:rPr>
              <w:t>Artículo 3.6.8.</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Análisis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41</w:t>
            </w:r>
            <w:r w:rsidR="00A07E52" w:rsidRPr="00A07E52">
              <w:rPr>
                <w:rFonts w:ascii="Verdana" w:hAnsi="Verdana"/>
                <w:noProof/>
                <w:webHidden/>
                <w:sz w:val="16"/>
                <w:szCs w:val="16"/>
              </w:rPr>
              <w:fldChar w:fldCharType="end"/>
            </w:r>
          </w:hyperlink>
        </w:p>
        <w:p w14:paraId="0A4AEF2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3" w:history="1">
            <w:r w:rsidR="00A07E52" w:rsidRPr="00A07E52">
              <w:rPr>
                <w:rStyle w:val="Hipervnculo"/>
                <w:rFonts w:ascii="Verdana" w:hAnsi="Verdana"/>
                <w:noProof/>
                <w:sz w:val="16"/>
                <w:szCs w:val="16"/>
              </w:rPr>
              <w:t>Artículo 3.6.9.</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45</w:t>
            </w:r>
            <w:r w:rsidR="00A07E52" w:rsidRPr="00A07E52">
              <w:rPr>
                <w:rFonts w:ascii="Verdana" w:hAnsi="Verdana"/>
                <w:noProof/>
                <w:webHidden/>
                <w:sz w:val="16"/>
                <w:szCs w:val="16"/>
              </w:rPr>
              <w:fldChar w:fldCharType="end"/>
            </w:r>
          </w:hyperlink>
        </w:p>
        <w:p w14:paraId="77C66CD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4" w:history="1">
            <w:r w:rsidR="00A07E52" w:rsidRPr="00A07E52">
              <w:rPr>
                <w:rStyle w:val="Hipervnculo"/>
                <w:rFonts w:ascii="Verdana" w:hAnsi="Verdana"/>
                <w:noProof/>
                <w:sz w:val="16"/>
                <w:szCs w:val="16"/>
              </w:rPr>
              <w:t>PÁRRAFO 5º)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Seguridad de tránsito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46</w:t>
            </w:r>
            <w:r w:rsidR="00A07E52" w:rsidRPr="00A07E52">
              <w:rPr>
                <w:rFonts w:ascii="Verdana" w:hAnsi="Verdana"/>
                <w:noProof/>
                <w:webHidden/>
                <w:sz w:val="16"/>
                <w:szCs w:val="16"/>
              </w:rPr>
              <w:fldChar w:fldCharType="end"/>
            </w:r>
          </w:hyperlink>
        </w:p>
        <w:p w14:paraId="124A1F44"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5" w:history="1">
            <w:r w:rsidR="00A07E52" w:rsidRPr="00A07E52">
              <w:rPr>
                <w:rStyle w:val="Hipervnculo"/>
                <w:rFonts w:ascii="Verdana" w:hAnsi="Verdana"/>
                <w:noProof/>
                <w:sz w:val="16"/>
                <w:szCs w:val="16"/>
              </w:rPr>
              <w:t>Artículo 3.6.10.</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Análisis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46</w:t>
            </w:r>
            <w:r w:rsidR="00A07E52" w:rsidRPr="00A07E52">
              <w:rPr>
                <w:rFonts w:ascii="Verdana" w:hAnsi="Verdana"/>
                <w:noProof/>
                <w:webHidden/>
                <w:sz w:val="16"/>
                <w:szCs w:val="16"/>
              </w:rPr>
              <w:fldChar w:fldCharType="end"/>
            </w:r>
          </w:hyperlink>
        </w:p>
        <w:p w14:paraId="409E3F2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6" w:history="1">
            <w:r w:rsidR="00A07E52" w:rsidRPr="00A07E52">
              <w:rPr>
                <w:rStyle w:val="Hipervnculo"/>
                <w:rFonts w:ascii="Verdana" w:hAnsi="Verdana"/>
                <w:noProof/>
                <w:sz w:val="16"/>
                <w:szCs w:val="16"/>
              </w:rPr>
              <w:t>Artículo 3.6.11.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46</w:t>
            </w:r>
            <w:r w:rsidR="00A07E52" w:rsidRPr="00A07E52">
              <w:rPr>
                <w:rFonts w:ascii="Verdana" w:hAnsi="Verdana"/>
                <w:noProof/>
                <w:webHidden/>
                <w:sz w:val="16"/>
                <w:szCs w:val="16"/>
              </w:rPr>
              <w:fldChar w:fldCharType="end"/>
            </w:r>
          </w:hyperlink>
        </w:p>
        <w:p w14:paraId="11E9B800"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7" w:history="1">
            <w:r w:rsidR="00A07E52" w:rsidRPr="00A07E52">
              <w:rPr>
                <w:rStyle w:val="Hipervnculo"/>
                <w:rFonts w:ascii="Verdana" w:hAnsi="Verdana"/>
                <w:noProof/>
                <w:sz w:val="16"/>
                <w:szCs w:val="16"/>
              </w:rPr>
              <w:t>PÁRRAFO 6º)</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Proyectos de crecimiento urbano especiales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47</w:t>
            </w:r>
            <w:r w:rsidR="00A07E52" w:rsidRPr="00A07E52">
              <w:rPr>
                <w:rFonts w:ascii="Verdana" w:hAnsi="Verdana"/>
                <w:noProof/>
                <w:webHidden/>
                <w:sz w:val="16"/>
                <w:szCs w:val="16"/>
              </w:rPr>
              <w:fldChar w:fldCharType="end"/>
            </w:r>
          </w:hyperlink>
        </w:p>
        <w:p w14:paraId="4E44A301"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38" w:history="1">
            <w:r w:rsidR="00A07E52" w:rsidRPr="00A07E52">
              <w:rPr>
                <w:rStyle w:val="Hipervnculo"/>
                <w:rFonts w:ascii="Verdana" w:hAnsi="Verdana"/>
                <w:noProof/>
                <w:sz w:val="16"/>
                <w:szCs w:val="16"/>
              </w:rPr>
              <w:t>Artículo 3.6.12.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lang w:val="es-ES"/>
              </w:rPr>
              <w:t>Reglas especiales para la mitigación de impactos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47</w:t>
            </w:r>
            <w:r w:rsidR="00A07E52" w:rsidRPr="00A07E52">
              <w:rPr>
                <w:rFonts w:ascii="Verdana" w:hAnsi="Verdana"/>
                <w:noProof/>
                <w:webHidden/>
                <w:sz w:val="16"/>
                <w:szCs w:val="16"/>
              </w:rPr>
              <w:fldChar w:fldCharType="end"/>
            </w:r>
          </w:hyperlink>
        </w:p>
        <w:p w14:paraId="3A2E3062"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39" w:history="1">
            <w:r w:rsidR="00A07E52" w:rsidRPr="00A07E52">
              <w:rPr>
                <w:rStyle w:val="Hipervnculo"/>
                <w:rFonts w:ascii="Verdana" w:hAnsi="Verdana"/>
                <w:noProof/>
                <w:sz w:val="16"/>
                <w:szCs w:val="16"/>
              </w:rPr>
              <w:t>CAPÍTULO VII.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SITUACIÓN CON PROYECTO MEJORADA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_Toc471726839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48</w:t>
            </w:r>
            <w:r w:rsidR="00A07E52" w:rsidRPr="00A07E52">
              <w:rPr>
                <w:rFonts w:ascii="Verdana" w:hAnsi="Verdana"/>
                <w:noProof/>
                <w:webHidden/>
                <w:sz w:val="16"/>
                <w:szCs w:val="16"/>
              </w:rPr>
              <w:fldChar w:fldCharType="end"/>
            </w:r>
          </w:hyperlink>
        </w:p>
        <w:p w14:paraId="1903035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0" w:history="1">
            <w:r w:rsidR="00A07E52" w:rsidRPr="00A07E52">
              <w:rPr>
                <w:rStyle w:val="Hipervnculo"/>
                <w:rFonts w:ascii="Verdana" w:hAnsi="Verdana"/>
                <w:noProof/>
                <w:sz w:val="16"/>
                <w:szCs w:val="16"/>
              </w:rPr>
              <w:t>Artículo 3.7.1.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Desarrollo de esquemas de medidas de mitigación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48</w:t>
            </w:r>
            <w:r w:rsidR="00A07E52" w:rsidRPr="00A07E52">
              <w:rPr>
                <w:rFonts w:ascii="Verdana" w:hAnsi="Verdana"/>
                <w:noProof/>
                <w:webHidden/>
                <w:sz w:val="16"/>
                <w:szCs w:val="16"/>
              </w:rPr>
              <w:fldChar w:fldCharType="end"/>
            </w:r>
          </w:hyperlink>
        </w:p>
        <w:p w14:paraId="23A3A4A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1" w:history="1">
            <w:r w:rsidR="00A07E52" w:rsidRPr="00A07E52">
              <w:rPr>
                <w:rStyle w:val="Hipervnculo"/>
                <w:rFonts w:ascii="Verdana" w:hAnsi="Verdana"/>
                <w:noProof/>
                <w:sz w:val="16"/>
                <w:szCs w:val="16"/>
              </w:rPr>
              <w:t>Artículo 3.7.2.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Modelación de la situación con proyecto mejorada</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49</w:t>
            </w:r>
            <w:r w:rsidR="00A07E52" w:rsidRPr="00A07E52">
              <w:rPr>
                <w:rFonts w:ascii="Verdana" w:hAnsi="Verdana"/>
                <w:noProof/>
                <w:webHidden/>
                <w:sz w:val="16"/>
                <w:szCs w:val="16"/>
              </w:rPr>
              <w:fldChar w:fldCharType="end"/>
            </w:r>
          </w:hyperlink>
        </w:p>
        <w:p w14:paraId="57F06D2A" w14:textId="77777777" w:rsidR="00A07E52" w:rsidRPr="00A07E52" w:rsidRDefault="002B4E87">
          <w:pPr>
            <w:pStyle w:val="TDC1"/>
            <w:rPr>
              <w:rFonts w:eastAsiaTheme="minorEastAsia" w:cstheme="minorBidi"/>
              <w:b w:val="0"/>
              <w:sz w:val="16"/>
              <w:szCs w:val="16"/>
              <w:lang w:val="es-CL" w:eastAsia="es-CL"/>
            </w:rPr>
          </w:pPr>
          <w:hyperlink w:anchor="_Toc471726842" w:history="1">
            <w:r w:rsidR="00A07E52" w:rsidRPr="00A07E52">
              <w:rPr>
                <w:rStyle w:val="Hipervnculo"/>
                <w:sz w:val="16"/>
                <w:szCs w:val="16"/>
              </w:rPr>
              <w:t>TÍTULO IV.</w:t>
            </w:r>
            <w:r w:rsidR="00A07E52" w:rsidRPr="00A07E52">
              <w:rPr>
                <w:rFonts w:eastAsiaTheme="minorEastAsia" w:cstheme="minorBidi"/>
                <w:b w:val="0"/>
                <w:sz w:val="16"/>
                <w:szCs w:val="16"/>
                <w:lang w:val="es-CL" w:eastAsia="es-CL"/>
              </w:rPr>
              <w:tab/>
            </w:r>
            <w:r w:rsidR="00A07E52" w:rsidRPr="00A07E52">
              <w:rPr>
                <w:rStyle w:val="Hipervnculo"/>
                <w:sz w:val="16"/>
                <w:szCs w:val="16"/>
              </w:rPr>
              <w:t>EVALUACIÓN DE LOS INFORMES DE MITIGACIÓN DE IMPACTO VIAL</w:t>
            </w:r>
            <w:r w:rsidR="00A07E52" w:rsidRPr="00A07E52">
              <w:rPr>
                <w:webHidden/>
                <w:sz w:val="16"/>
                <w:szCs w:val="16"/>
              </w:rPr>
              <w:tab/>
            </w:r>
            <w:r w:rsidR="00A07E52" w:rsidRPr="00A07E52">
              <w:rPr>
                <w:webHidden/>
                <w:sz w:val="16"/>
                <w:szCs w:val="16"/>
              </w:rPr>
              <w:fldChar w:fldCharType="begin"/>
            </w:r>
            <w:r w:rsidR="00A07E52" w:rsidRPr="00A07E52">
              <w:rPr>
                <w:webHidden/>
                <w:sz w:val="16"/>
                <w:szCs w:val="16"/>
              </w:rPr>
              <w:instrText xml:space="preserve"> PAGEREF _Toc471726842 \h </w:instrText>
            </w:r>
            <w:r w:rsidR="00A07E52" w:rsidRPr="00A07E52">
              <w:rPr>
                <w:webHidden/>
                <w:sz w:val="16"/>
                <w:szCs w:val="16"/>
              </w:rPr>
            </w:r>
            <w:r w:rsidR="00A07E52" w:rsidRPr="00A07E52">
              <w:rPr>
                <w:webHidden/>
                <w:sz w:val="16"/>
                <w:szCs w:val="16"/>
              </w:rPr>
              <w:fldChar w:fldCharType="separate"/>
            </w:r>
            <w:r w:rsidR="001F429A">
              <w:rPr>
                <w:webHidden/>
                <w:sz w:val="16"/>
                <w:szCs w:val="16"/>
              </w:rPr>
              <w:t>50</w:t>
            </w:r>
            <w:r w:rsidR="00A07E52" w:rsidRPr="00A07E52">
              <w:rPr>
                <w:webHidden/>
                <w:sz w:val="16"/>
                <w:szCs w:val="16"/>
              </w:rPr>
              <w:fldChar w:fldCharType="end"/>
            </w:r>
          </w:hyperlink>
        </w:p>
        <w:p w14:paraId="3D98BD93"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43" w:history="1">
            <w:r w:rsidR="00A07E52" w:rsidRPr="00A07E52">
              <w:rPr>
                <w:rStyle w:val="Hipervnculo"/>
                <w:rFonts w:ascii="Verdana" w:hAnsi="Verdana"/>
                <w:noProof/>
                <w:sz w:val="16"/>
                <w:szCs w:val="16"/>
              </w:rPr>
              <w:t>CAPÍTULO 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ELABORACIÓN DEL INFORME E INGRESO AL SISTEMA DE EVALUACIÓN</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50</w:t>
            </w:r>
            <w:r w:rsidR="00A07E52" w:rsidRPr="00A07E52">
              <w:rPr>
                <w:rFonts w:ascii="Verdana" w:hAnsi="Verdana"/>
                <w:noProof/>
                <w:webHidden/>
                <w:sz w:val="16"/>
                <w:szCs w:val="16"/>
              </w:rPr>
              <w:fldChar w:fldCharType="end"/>
            </w:r>
          </w:hyperlink>
        </w:p>
        <w:p w14:paraId="27AD77A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4" w:history="1">
            <w:r w:rsidR="00A07E52" w:rsidRPr="00A07E52">
              <w:rPr>
                <w:rStyle w:val="Hipervnculo"/>
                <w:rFonts w:ascii="Verdana" w:hAnsi="Verdana"/>
                <w:noProof/>
                <w:sz w:val="16"/>
                <w:szCs w:val="16"/>
              </w:rPr>
              <w:t>Artículo 4.1.1.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Profesional competente para la elaboración del informe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50</w:t>
            </w:r>
            <w:r w:rsidR="00A07E52" w:rsidRPr="00A07E52">
              <w:rPr>
                <w:rFonts w:ascii="Verdana" w:hAnsi="Verdana"/>
                <w:noProof/>
                <w:webHidden/>
                <w:sz w:val="16"/>
                <w:szCs w:val="16"/>
              </w:rPr>
              <w:fldChar w:fldCharType="end"/>
            </w:r>
          </w:hyperlink>
        </w:p>
        <w:p w14:paraId="44D45E45"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5" w:history="1">
            <w:r w:rsidR="00A07E52" w:rsidRPr="00A07E52">
              <w:rPr>
                <w:rStyle w:val="Hipervnculo"/>
                <w:rFonts w:ascii="Verdana" w:hAnsi="Verdana"/>
                <w:noProof/>
                <w:sz w:val="16"/>
                <w:szCs w:val="16"/>
              </w:rPr>
              <w:t>Artículo 4.1.2.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Ingreso del informe en el Sistema de Evaluación de Impacto en la Movilidad y derivación al órgano competente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50</w:t>
            </w:r>
            <w:r w:rsidR="00A07E52" w:rsidRPr="00A07E52">
              <w:rPr>
                <w:rFonts w:ascii="Verdana" w:hAnsi="Verdana"/>
                <w:noProof/>
                <w:webHidden/>
                <w:sz w:val="16"/>
                <w:szCs w:val="16"/>
              </w:rPr>
              <w:fldChar w:fldCharType="end"/>
            </w:r>
          </w:hyperlink>
        </w:p>
        <w:p w14:paraId="223148AC"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46" w:history="1">
            <w:r w:rsidR="00A07E52" w:rsidRPr="00A07E52">
              <w:rPr>
                <w:rStyle w:val="Hipervnculo"/>
                <w:rFonts w:ascii="Verdana" w:hAnsi="Verdana"/>
                <w:noProof/>
                <w:sz w:val="16"/>
                <w:szCs w:val="16"/>
              </w:rPr>
              <w:t>CAPÍTULO 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EVALUACIÓN DE LOS IMIV BÁSICOS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50</w:t>
            </w:r>
            <w:r w:rsidR="00A07E52" w:rsidRPr="00A07E52">
              <w:rPr>
                <w:rFonts w:ascii="Verdana" w:hAnsi="Verdana"/>
                <w:noProof/>
                <w:webHidden/>
                <w:sz w:val="16"/>
                <w:szCs w:val="16"/>
              </w:rPr>
              <w:fldChar w:fldCharType="end"/>
            </w:r>
          </w:hyperlink>
        </w:p>
        <w:p w14:paraId="57BDAC86"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7" w:history="1">
            <w:r w:rsidR="00A07E52" w:rsidRPr="00A07E52">
              <w:rPr>
                <w:rStyle w:val="Hipervnculo"/>
                <w:rFonts w:ascii="Verdana" w:hAnsi="Verdana"/>
                <w:noProof/>
                <w:sz w:val="16"/>
                <w:szCs w:val="16"/>
              </w:rPr>
              <w:t>Artículo 4.2.1.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Plazo para pronunciarse y consulta a órganos competentes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50</w:t>
            </w:r>
            <w:r w:rsidR="00A07E52" w:rsidRPr="00A07E52">
              <w:rPr>
                <w:rFonts w:ascii="Verdana" w:hAnsi="Verdana"/>
                <w:noProof/>
                <w:webHidden/>
                <w:sz w:val="16"/>
                <w:szCs w:val="16"/>
              </w:rPr>
              <w:fldChar w:fldCharType="end"/>
            </w:r>
          </w:hyperlink>
        </w:p>
        <w:p w14:paraId="229079C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8" w:history="1">
            <w:r w:rsidR="00A07E52" w:rsidRPr="00A07E52">
              <w:rPr>
                <w:rStyle w:val="Hipervnculo"/>
                <w:rFonts w:ascii="Verdana" w:hAnsi="Verdana"/>
                <w:noProof/>
                <w:sz w:val="16"/>
                <w:szCs w:val="16"/>
              </w:rPr>
              <w:t>Artículo 4.2.2.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Observaciones al informe y presentación de informe corregido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51</w:t>
            </w:r>
            <w:r w:rsidR="00A07E52" w:rsidRPr="00A07E52">
              <w:rPr>
                <w:rFonts w:ascii="Verdana" w:hAnsi="Verdana"/>
                <w:noProof/>
                <w:webHidden/>
                <w:sz w:val="16"/>
                <w:szCs w:val="16"/>
              </w:rPr>
              <w:fldChar w:fldCharType="end"/>
            </w:r>
          </w:hyperlink>
        </w:p>
        <w:p w14:paraId="1B9DA79C"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49" w:history="1">
            <w:r w:rsidR="00A07E52" w:rsidRPr="00A07E52">
              <w:rPr>
                <w:rStyle w:val="Hipervnculo"/>
                <w:rFonts w:ascii="Verdana" w:hAnsi="Verdana"/>
                <w:noProof/>
                <w:sz w:val="16"/>
                <w:szCs w:val="16"/>
              </w:rPr>
              <w:t>Artículo 4.2.3.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Plazo para pronunciarse y consulta a órganos competentes respecto del informe corregido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_Toc471726849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51</w:t>
            </w:r>
            <w:r w:rsidR="00A07E52" w:rsidRPr="00A07E52">
              <w:rPr>
                <w:rFonts w:ascii="Verdana" w:hAnsi="Verdana"/>
                <w:noProof/>
                <w:webHidden/>
                <w:sz w:val="16"/>
                <w:szCs w:val="16"/>
              </w:rPr>
              <w:fldChar w:fldCharType="end"/>
            </w:r>
          </w:hyperlink>
        </w:p>
        <w:p w14:paraId="0A33C200"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0" w:history="1">
            <w:r w:rsidR="00A07E52" w:rsidRPr="00A07E52">
              <w:rPr>
                <w:rStyle w:val="Hipervnculo"/>
                <w:rFonts w:ascii="Verdana" w:hAnsi="Verdana"/>
                <w:noProof/>
                <w:sz w:val="16"/>
                <w:szCs w:val="16"/>
              </w:rPr>
              <w:t>Artículo 4.2.4.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Prórroga de plazos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51</w:t>
            </w:r>
            <w:r w:rsidR="00A07E52" w:rsidRPr="00A07E52">
              <w:rPr>
                <w:rFonts w:ascii="Verdana" w:hAnsi="Verdana"/>
                <w:noProof/>
                <w:webHidden/>
                <w:sz w:val="16"/>
                <w:szCs w:val="16"/>
              </w:rPr>
              <w:fldChar w:fldCharType="end"/>
            </w:r>
          </w:hyperlink>
        </w:p>
        <w:p w14:paraId="7EA6218F"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1" w:history="1">
            <w:r w:rsidR="00A07E52" w:rsidRPr="00A07E52">
              <w:rPr>
                <w:rStyle w:val="Hipervnculo"/>
                <w:rFonts w:ascii="Verdana" w:hAnsi="Verdana"/>
                <w:noProof/>
                <w:sz w:val="16"/>
                <w:szCs w:val="16"/>
              </w:rPr>
              <w:t>Artículo 4.2.5.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Resolución aprobatoria del informe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51</w:t>
            </w:r>
            <w:r w:rsidR="00A07E52" w:rsidRPr="00A07E52">
              <w:rPr>
                <w:rFonts w:ascii="Verdana" w:hAnsi="Verdana"/>
                <w:noProof/>
                <w:webHidden/>
                <w:sz w:val="16"/>
                <w:szCs w:val="16"/>
              </w:rPr>
              <w:fldChar w:fldCharType="end"/>
            </w:r>
          </w:hyperlink>
        </w:p>
        <w:p w14:paraId="4662678E"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2" w:history="1">
            <w:r w:rsidR="00A07E52" w:rsidRPr="00A07E52">
              <w:rPr>
                <w:rStyle w:val="Hipervnculo"/>
                <w:rFonts w:ascii="Verdana" w:hAnsi="Verdana"/>
                <w:noProof/>
                <w:sz w:val="16"/>
                <w:szCs w:val="16"/>
              </w:rPr>
              <w:t>Artículo 4.2.6.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Silencio positivo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51</w:t>
            </w:r>
            <w:r w:rsidR="00A07E52" w:rsidRPr="00A07E52">
              <w:rPr>
                <w:rFonts w:ascii="Verdana" w:hAnsi="Verdana"/>
                <w:noProof/>
                <w:webHidden/>
                <w:sz w:val="16"/>
                <w:szCs w:val="16"/>
              </w:rPr>
              <w:fldChar w:fldCharType="end"/>
            </w:r>
          </w:hyperlink>
        </w:p>
        <w:p w14:paraId="482B8F1F"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3" w:history="1">
            <w:r w:rsidR="00A07E52" w:rsidRPr="00A07E52">
              <w:rPr>
                <w:rStyle w:val="Hipervnculo"/>
                <w:rFonts w:ascii="Verdana" w:hAnsi="Verdana"/>
                <w:noProof/>
                <w:spacing w:val="-2"/>
                <w:sz w:val="16"/>
                <w:szCs w:val="16"/>
              </w:rPr>
              <w:t>Artículo 4.2.7.</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Impugnación de la resolución que se pronuncia sobre el informe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52</w:t>
            </w:r>
            <w:r w:rsidR="00A07E52" w:rsidRPr="00A07E52">
              <w:rPr>
                <w:rFonts w:ascii="Verdana" w:hAnsi="Verdana"/>
                <w:noProof/>
                <w:webHidden/>
                <w:sz w:val="16"/>
                <w:szCs w:val="16"/>
              </w:rPr>
              <w:fldChar w:fldCharType="end"/>
            </w:r>
          </w:hyperlink>
        </w:p>
        <w:p w14:paraId="4A1E7E9D"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4" w:history="1">
            <w:r w:rsidR="00A07E52" w:rsidRPr="00A07E52">
              <w:rPr>
                <w:rStyle w:val="Hipervnculo"/>
                <w:rFonts w:ascii="Verdana" w:hAnsi="Verdana"/>
                <w:noProof/>
                <w:spacing w:val="-2"/>
                <w:sz w:val="16"/>
                <w:szCs w:val="16"/>
              </w:rPr>
              <w:t>Artículo 4.2.8.</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Publicidad del informe de mitigación y de la resolución final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_Toc471726854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52</w:t>
            </w:r>
            <w:r w:rsidR="00A07E52" w:rsidRPr="00A07E52">
              <w:rPr>
                <w:rFonts w:ascii="Verdana" w:hAnsi="Verdana"/>
                <w:noProof/>
                <w:webHidden/>
                <w:sz w:val="16"/>
                <w:szCs w:val="16"/>
              </w:rPr>
              <w:fldChar w:fldCharType="end"/>
            </w:r>
          </w:hyperlink>
        </w:p>
        <w:p w14:paraId="0EEC2B86" w14:textId="77777777" w:rsidR="00A07E52" w:rsidRPr="00A07E52" w:rsidRDefault="002B4E87">
          <w:pPr>
            <w:pStyle w:val="TDC2"/>
            <w:rPr>
              <w:rFonts w:ascii="Verdana" w:eastAsiaTheme="minorEastAsia" w:hAnsi="Verdana" w:cstheme="minorBidi"/>
              <w:noProof/>
              <w:sz w:val="16"/>
              <w:szCs w:val="16"/>
              <w:lang w:val="es-CL" w:eastAsia="es-CL"/>
            </w:rPr>
          </w:pPr>
          <w:hyperlink w:anchor="_Toc471726855" w:history="1">
            <w:r w:rsidR="00A07E52" w:rsidRPr="00A07E52">
              <w:rPr>
                <w:rStyle w:val="Hipervnculo"/>
                <w:rFonts w:ascii="Verdana" w:hAnsi="Verdana"/>
                <w:noProof/>
                <w:sz w:val="16"/>
                <w:szCs w:val="16"/>
              </w:rPr>
              <w:t>CAPÍTULO III.</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EVALUACIÓN DE LOS IMIV INTERMEDIOS Y MAYORES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_Toc471726855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52</w:t>
            </w:r>
            <w:r w:rsidR="00A07E52" w:rsidRPr="00A07E52">
              <w:rPr>
                <w:rFonts w:ascii="Verdana" w:hAnsi="Verdana"/>
                <w:noProof/>
                <w:webHidden/>
                <w:sz w:val="16"/>
                <w:szCs w:val="16"/>
              </w:rPr>
              <w:fldChar w:fldCharType="end"/>
            </w:r>
          </w:hyperlink>
        </w:p>
        <w:p w14:paraId="154E6908"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6" w:history="1">
            <w:r w:rsidR="00A07E52" w:rsidRPr="00A07E52">
              <w:rPr>
                <w:rStyle w:val="Hipervnculo"/>
                <w:rFonts w:ascii="Verdana" w:hAnsi="Verdana"/>
                <w:noProof/>
                <w:sz w:val="16"/>
                <w:szCs w:val="16"/>
              </w:rPr>
              <w:t>Artículo 4.3.1.</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Plazo para pronunciarse y consulta a órganos competentes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_Toc471726856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52</w:t>
            </w:r>
            <w:r w:rsidR="00A07E52" w:rsidRPr="00A07E52">
              <w:rPr>
                <w:rFonts w:ascii="Verdana" w:hAnsi="Verdana"/>
                <w:noProof/>
                <w:webHidden/>
                <w:sz w:val="16"/>
                <w:szCs w:val="16"/>
              </w:rPr>
              <w:fldChar w:fldCharType="end"/>
            </w:r>
          </w:hyperlink>
        </w:p>
        <w:p w14:paraId="7C2017F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7" w:history="1">
            <w:r w:rsidR="00A07E52" w:rsidRPr="00A07E52">
              <w:rPr>
                <w:rStyle w:val="Hipervnculo"/>
                <w:rFonts w:ascii="Verdana" w:hAnsi="Verdana"/>
                <w:noProof/>
                <w:sz w:val="16"/>
                <w:szCs w:val="16"/>
              </w:rPr>
              <w:t>Artículo 4.3.2.</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Observaciones al informe y presentación de informe corregido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_Toc471726857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52</w:t>
            </w:r>
            <w:r w:rsidR="00A07E52" w:rsidRPr="00A07E52">
              <w:rPr>
                <w:rFonts w:ascii="Verdana" w:hAnsi="Verdana"/>
                <w:noProof/>
                <w:webHidden/>
                <w:sz w:val="16"/>
                <w:szCs w:val="16"/>
              </w:rPr>
              <w:fldChar w:fldCharType="end"/>
            </w:r>
          </w:hyperlink>
        </w:p>
        <w:p w14:paraId="76446A8B"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8" w:history="1">
            <w:r w:rsidR="00A07E52" w:rsidRPr="00A07E52">
              <w:rPr>
                <w:rStyle w:val="Hipervnculo"/>
                <w:rFonts w:ascii="Verdana" w:hAnsi="Verdana"/>
                <w:noProof/>
                <w:sz w:val="16"/>
                <w:szCs w:val="16"/>
              </w:rPr>
              <w:t>Artículo 4.3.3.</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Plazo para pronunciarse y consulta a órganos competentes respecto del informe corregido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_Toc471726858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53</w:t>
            </w:r>
            <w:r w:rsidR="00A07E52" w:rsidRPr="00A07E52">
              <w:rPr>
                <w:rFonts w:ascii="Verdana" w:hAnsi="Verdana"/>
                <w:noProof/>
                <w:webHidden/>
                <w:sz w:val="16"/>
                <w:szCs w:val="16"/>
              </w:rPr>
              <w:fldChar w:fldCharType="end"/>
            </w:r>
          </w:hyperlink>
        </w:p>
        <w:p w14:paraId="39B85474"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59" w:history="1">
            <w:r w:rsidR="00A07E52" w:rsidRPr="00A07E52">
              <w:rPr>
                <w:rStyle w:val="Hipervnculo"/>
                <w:rFonts w:ascii="Verdana" w:hAnsi="Verdana"/>
                <w:noProof/>
                <w:sz w:val="16"/>
                <w:szCs w:val="16"/>
              </w:rPr>
              <w:t>Artículo 4.3.4.</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Prórroga de plazos</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_Toc471726859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53</w:t>
            </w:r>
            <w:r w:rsidR="00A07E52" w:rsidRPr="00A07E52">
              <w:rPr>
                <w:rFonts w:ascii="Verdana" w:hAnsi="Verdana"/>
                <w:noProof/>
                <w:webHidden/>
                <w:sz w:val="16"/>
                <w:szCs w:val="16"/>
              </w:rPr>
              <w:fldChar w:fldCharType="end"/>
            </w:r>
          </w:hyperlink>
        </w:p>
        <w:p w14:paraId="6F8CA6A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60" w:history="1">
            <w:r w:rsidR="00A07E52" w:rsidRPr="00A07E52">
              <w:rPr>
                <w:rStyle w:val="Hipervnculo"/>
                <w:rFonts w:ascii="Verdana" w:hAnsi="Verdana"/>
                <w:noProof/>
                <w:sz w:val="16"/>
                <w:szCs w:val="16"/>
              </w:rPr>
              <w:t>Artículo 4.3.5.</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Resolución aprobatoria del informe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_Toc471726860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53</w:t>
            </w:r>
            <w:r w:rsidR="00A07E52" w:rsidRPr="00A07E52">
              <w:rPr>
                <w:rFonts w:ascii="Verdana" w:hAnsi="Verdana"/>
                <w:noProof/>
                <w:webHidden/>
                <w:sz w:val="16"/>
                <w:szCs w:val="16"/>
              </w:rPr>
              <w:fldChar w:fldCharType="end"/>
            </w:r>
          </w:hyperlink>
        </w:p>
        <w:p w14:paraId="01E23D92"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61" w:history="1">
            <w:r w:rsidR="00A07E52" w:rsidRPr="00A07E52">
              <w:rPr>
                <w:rStyle w:val="Hipervnculo"/>
                <w:rFonts w:ascii="Verdana" w:hAnsi="Verdana"/>
                <w:noProof/>
                <w:sz w:val="16"/>
                <w:szCs w:val="16"/>
              </w:rPr>
              <w:t>Artículo 4.3.6.</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z w:val="16"/>
                <w:szCs w:val="16"/>
              </w:rPr>
              <w:t>Silencio positivo</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_Toc471726861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53</w:t>
            </w:r>
            <w:r w:rsidR="00A07E52" w:rsidRPr="00A07E52">
              <w:rPr>
                <w:rFonts w:ascii="Verdana" w:hAnsi="Verdana"/>
                <w:noProof/>
                <w:webHidden/>
                <w:sz w:val="16"/>
                <w:szCs w:val="16"/>
              </w:rPr>
              <w:fldChar w:fldCharType="end"/>
            </w:r>
          </w:hyperlink>
        </w:p>
        <w:p w14:paraId="5F60C8E7"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62" w:history="1">
            <w:r w:rsidR="00A07E52" w:rsidRPr="00A07E52">
              <w:rPr>
                <w:rStyle w:val="Hipervnculo"/>
                <w:rFonts w:ascii="Verdana" w:hAnsi="Verdana"/>
                <w:noProof/>
                <w:sz w:val="16"/>
                <w:szCs w:val="16"/>
              </w:rPr>
              <w:t>Artículo 4.3.7.</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Impugnación de la resolución que se pronuncia sobre el informe</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_Toc471726862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53</w:t>
            </w:r>
            <w:r w:rsidR="00A07E52" w:rsidRPr="00A07E52">
              <w:rPr>
                <w:rFonts w:ascii="Verdana" w:hAnsi="Verdana"/>
                <w:noProof/>
                <w:webHidden/>
                <w:sz w:val="16"/>
                <w:szCs w:val="16"/>
              </w:rPr>
              <w:fldChar w:fldCharType="end"/>
            </w:r>
          </w:hyperlink>
        </w:p>
        <w:p w14:paraId="1F082EF9" w14:textId="77777777" w:rsidR="00A07E52" w:rsidRPr="00A07E52" w:rsidRDefault="002B4E87">
          <w:pPr>
            <w:pStyle w:val="TDC3"/>
            <w:rPr>
              <w:rFonts w:ascii="Verdana" w:eastAsiaTheme="minorEastAsia" w:hAnsi="Verdana" w:cstheme="minorBidi"/>
              <w:noProof/>
              <w:sz w:val="16"/>
              <w:szCs w:val="16"/>
              <w:lang w:val="es-CL" w:eastAsia="es-CL"/>
            </w:rPr>
          </w:pPr>
          <w:hyperlink w:anchor="_Toc471726863" w:history="1">
            <w:r w:rsidR="00A07E52" w:rsidRPr="00A07E52">
              <w:rPr>
                <w:rStyle w:val="Hipervnculo"/>
                <w:rFonts w:ascii="Verdana" w:hAnsi="Verdana"/>
                <w:noProof/>
                <w:sz w:val="16"/>
                <w:szCs w:val="16"/>
              </w:rPr>
              <w:t>Artículo 4.3.8.</w:t>
            </w:r>
            <w:r w:rsidR="00A07E52" w:rsidRPr="00A07E52">
              <w:rPr>
                <w:rFonts w:ascii="Verdana" w:eastAsiaTheme="minorEastAsia" w:hAnsi="Verdana" w:cstheme="minorBidi"/>
                <w:noProof/>
                <w:sz w:val="16"/>
                <w:szCs w:val="16"/>
                <w:lang w:val="es-CL" w:eastAsia="es-CL"/>
              </w:rPr>
              <w:tab/>
            </w:r>
            <w:r w:rsidR="00A07E52" w:rsidRPr="00A07E52">
              <w:rPr>
                <w:rStyle w:val="Hipervnculo"/>
                <w:rFonts w:ascii="Verdana" w:hAnsi="Verdana"/>
                <w:noProof/>
                <w:spacing w:val="-2"/>
                <w:sz w:val="16"/>
                <w:szCs w:val="16"/>
              </w:rPr>
              <w:t>Publicidad del informe de mitigación y de la resolución final</w:t>
            </w:r>
            <w:r w:rsidR="00A07E52" w:rsidRPr="00A07E52">
              <w:rPr>
                <w:rFonts w:ascii="Verdana" w:hAnsi="Verdana"/>
                <w:noProof/>
                <w:webHidden/>
                <w:sz w:val="16"/>
                <w:szCs w:val="16"/>
              </w:rPr>
              <w:tab/>
            </w:r>
            <w:r w:rsidR="00A07E52" w:rsidRPr="00A07E52">
              <w:rPr>
                <w:rFonts w:ascii="Verdana" w:hAnsi="Verdana"/>
                <w:noProof/>
                <w:webHidden/>
                <w:sz w:val="16"/>
                <w:szCs w:val="16"/>
              </w:rPr>
              <w:fldChar w:fldCharType="begin"/>
            </w:r>
            <w:r w:rsidR="00A07E52" w:rsidRPr="00A07E52">
              <w:rPr>
                <w:rFonts w:ascii="Verdana" w:hAnsi="Verdana"/>
                <w:noProof/>
                <w:webHidden/>
                <w:sz w:val="16"/>
                <w:szCs w:val="16"/>
              </w:rPr>
              <w:instrText xml:space="preserve"> PAGEREF _Toc471726863 \h </w:instrText>
            </w:r>
            <w:r w:rsidR="00A07E52" w:rsidRPr="00A07E52">
              <w:rPr>
                <w:rFonts w:ascii="Verdana" w:hAnsi="Verdana"/>
                <w:noProof/>
                <w:webHidden/>
                <w:sz w:val="16"/>
                <w:szCs w:val="16"/>
              </w:rPr>
            </w:r>
            <w:r w:rsidR="00A07E52" w:rsidRPr="00A07E52">
              <w:rPr>
                <w:rFonts w:ascii="Verdana" w:hAnsi="Verdana"/>
                <w:noProof/>
                <w:webHidden/>
                <w:sz w:val="16"/>
                <w:szCs w:val="16"/>
              </w:rPr>
              <w:fldChar w:fldCharType="separate"/>
            </w:r>
            <w:r w:rsidR="001F429A">
              <w:rPr>
                <w:rFonts w:ascii="Verdana" w:hAnsi="Verdana"/>
                <w:noProof/>
                <w:webHidden/>
                <w:sz w:val="16"/>
                <w:szCs w:val="16"/>
              </w:rPr>
              <w:t>54</w:t>
            </w:r>
            <w:r w:rsidR="00A07E52" w:rsidRPr="00A07E52">
              <w:rPr>
                <w:rFonts w:ascii="Verdana" w:hAnsi="Verdana"/>
                <w:noProof/>
                <w:webHidden/>
                <w:sz w:val="16"/>
                <w:szCs w:val="16"/>
              </w:rPr>
              <w:fldChar w:fldCharType="end"/>
            </w:r>
          </w:hyperlink>
        </w:p>
        <w:p w14:paraId="551B16BB" w14:textId="77777777" w:rsidR="00B266B6" w:rsidRPr="00A07E52" w:rsidRDefault="00B266B6" w:rsidP="004A557F">
          <w:pPr>
            <w:rPr>
              <w:rFonts w:ascii="Verdana" w:hAnsi="Verdana"/>
              <w:sz w:val="16"/>
              <w:szCs w:val="16"/>
            </w:rPr>
          </w:pPr>
          <w:r w:rsidRPr="00A07E52">
            <w:rPr>
              <w:rFonts w:ascii="Verdana" w:hAnsi="Verdana"/>
              <w:b/>
              <w:bCs/>
              <w:sz w:val="16"/>
              <w:szCs w:val="16"/>
              <w:lang w:val="es-ES"/>
            </w:rPr>
            <w:fldChar w:fldCharType="end"/>
          </w:r>
        </w:p>
      </w:sdtContent>
    </w:sdt>
    <w:p w14:paraId="0B43F873" w14:textId="77777777" w:rsidR="000007E0" w:rsidRPr="00874E4E" w:rsidRDefault="000007E0" w:rsidP="004A557F">
      <w:pPr>
        <w:tabs>
          <w:tab w:val="left" w:pos="1985"/>
        </w:tabs>
        <w:jc w:val="both"/>
        <w:rPr>
          <w:rFonts w:ascii="Verdana" w:hAnsi="Verdana"/>
          <w:b/>
          <w:sz w:val="18"/>
          <w:szCs w:val="18"/>
        </w:rPr>
      </w:pPr>
    </w:p>
    <w:p w14:paraId="499F1890" w14:textId="77777777" w:rsidR="00476133" w:rsidRPr="00874E4E" w:rsidRDefault="00476133" w:rsidP="004A557F">
      <w:pPr>
        <w:rPr>
          <w:rFonts w:ascii="Verdana" w:hAnsi="Verdana"/>
          <w:b/>
          <w:bCs/>
          <w:sz w:val="18"/>
          <w:szCs w:val="18"/>
        </w:rPr>
      </w:pPr>
      <w:r w:rsidRPr="00874E4E">
        <w:rPr>
          <w:rFonts w:ascii="Verdana" w:hAnsi="Verdana"/>
          <w:b/>
          <w:bCs/>
          <w:sz w:val="18"/>
          <w:szCs w:val="18"/>
        </w:rPr>
        <w:br w:type="page"/>
      </w:r>
    </w:p>
    <w:p w14:paraId="777E1C68" w14:textId="1C51414B" w:rsidR="00476133" w:rsidRPr="00377C2B" w:rsidRDefault="00476133" w:rsidP="004A557F">
      <w:pPr>
        <w:tabs>
          <w:tab w:val="left" w:pos="1985"/>
        </w:tabs>
        <w:jc w:val="center"/>
        <w:rPr>
          <w:rFonts w:ascii="Verdana" w:hAnsi="Verdana"/>
          <w:b/>
          <w:bCs/>
          <w:spacing w:val="-4"/>
          <w:sz w:val="20"/>
        </w:rPr>
      </w:pPr>
      <w:r w:rsidRPr="00377C2B">
        <w:rPr>
          <w:rFonts w:ascii="Verdana" w:hAnsi="Verdana"/>
          <w:b/>
          <w:bCs/>
          <w:sz w:val="20"/>
        </w:rPr>
        <w:lastRenderedPageBreak/>
        <w:t>REGLAMENTO SOBRE MITIGACIÓN DE LOS IMPACTOS AL</w:t>
      </w:r>
      <w:r w:rsidR="001B6549" w:rsidRPr="00377C2B">
        <w:rPr>
          <w:rFonts w:ascii="Verdana" w:hAnsi="Verdana"/>
          <w:b/>
          <w:bCs/>
          <w:sz w:val="20"/>
        </w:rPr>
        <w:t xml:space="preserve"> </w:t>
      </w:r>
      <w:r w:rsidRPr="00377C2B">
        <w:rPr>
          <w:rFonts w:ascii="Verdana" w:hAnsi="Verdana"/>
          <w:b/>
          <w:bCs/>
          <w:sz w:val="20"/>
        </w:rPr>
        <w:t>SISTEMA DE</w:t>
      </w:r>
      <w:r w:rsidRPr="00377C2B">
        <w:rPr>
          <w:rFonts w:ascii="Verdana" w:hAnsi="Verdana"/>
          <w:b/>
          <w:bCs/>
          <w:spacing w:val="-4"/>
          <w:sz w:val="20"/>
        </w:rPr>
        <w:t xml:space="preserve"> MOVILIDAD LOCAL DERIVADOS DE PROYECTOS</w:t>
      </w:r>
      <w:r w:rsidR="001B6549" w:rsidRPr="00377C2B">
        <w:rPr>
          <w:rFonts w:ascii="Verdana" w:hAnsi="Verdana"/>
          <w:b/>
          <w:bCs/>
          <w:spacing w:val="-4"/>
          <w:sz w:val="20"/>
        </w:rPr>
        <w:t xml:space="preserve"> </w:t>
      </w:r>
      <w:r w:rsidRPr="00377C2B">
        <w:rPr>
          <w:rFonts w:ascii="Verdana" w:hAnsi="Verdana"/>
          <w:b/>
          <w:bCs/>
          <w:spacing w:val="-4"/>
          <w:sz w:val="20"/>
        </w:rPr>
        <w:t>DE CRECIMIENTO</w:t>
      </w:r>
      <w:r w:rsidR="001B6549" w:rsidRPr="00377C2B">
        <w:rPr>
          <w:rFonts w:ascii="Verdana" w:hAnsi="Verdana"/>
          <w:b/>
          <w:bCs/>
          <w:spacing w:val="-4"/>
          <w:sz w:val="20"/>
        </w:rPr>
        <w:t xml:space="preserve"> </w:t>
      </w:r>
      <w:r w:rsidRPr="00377C2B">
        <w:rPr>
          <w:rFonts w:ascii="Verdana" w:hAnsi="Verdana"/>
          <w:b/>
          <w:bCs/>
          <w:spacing w:val="-4"/>
          <w:sz w:val="20"/>
        </w:rPr>
        <w:t xml:space="preserve">URBANO </w:t>
      </w:r>
    </w:p>
    <w:p w14:paraId="3C14C8A7" w14:textId="77777777" w:rsidR="00476133" w:rsidRPr="00874E4E" w:rsidRDefault="00476133" w:rsidP="004A557F">
      <w:pPr>
        <w:tabs>
          <w:tab w:val="left" w:pos="1985"/>
        </w:tabs>
        <w:ind w:firstLine="3969"/>
        <w:jc w:val="both"/>
        <w:rPr>
          <w:rFonts w:ascii="Verdana" w:hAnsi="Verdana"/>
          <w:b/>
          <w:sz w:val="18"/>
          <w:szCs w:val="18"/>
        </w:rPr>
      </w:pPr>
    </w:p>
    <w:p w14:paraId="046286B6" w14:textId="77777777" w:rsidR="009844FE" w:rsidRPr="00874E4E" w:rsidRDefault="009844FE" w:rsidP="004A557F">
      <w:pPr>
        <w:tabs>
          <w:tab w:val="left" w:pos="1985"/>
        </w:tabs>
        <w:ind w:firstLine="3969"/>
        <w:jc w:val="both"/>
        <w:rPr>
          <w:rFonts w:ascii="Verdana" w:hAnsi="Verdana"/>
          <w:b/>
          <w:sz w:val="18"/>
          <w:szCs w:val="18"/>
        </w:rPr>
      </w:pPr>
    </w:p>
    <w:p w14:paraId="52D6B800" w14:textId="77777777" w:rsidR="00B00AA2" w:rsidRPr="00874E4E" w:rsidRDefault="00B00AA2" w:rsidP="004A557F">
      <w:pPr>
        <w:tabs>
          <w:tab w:val="left" w:pos="1985"/>
        </w:tabs>
        <w:ind w:firstLine="3969"/>
        <w:jc w:val="both"/>
        <w:rPr>
          <w:rFonts w:ascii="Verdana" w:hAnsi="Verdana"/>
          <w:b/>
          <w:sz w:val="18"/>
          <w:szCs w:val="18"/>
        </w:rPr>
      </w:pPr>
    </w:p>
    <w:p w14:paraId="125DC792" w14:textId="77777777" w:rsidR="00B00AA2" w:rsidRPr="00874E4E" w:rsidRDefault="00B00AA2" w:rsidP="004A557F">
      <w:pPr>
        <w:pStyle w:val="Ttulo1"/>
        <w:numPr>
          <w:ilvl w:val="0"/>
          <w:numId w:val="2"/>
        </w:numPr>
        <w:tabs>
          <w:tab w:val="left" w:pos="1701"/>
        </w:tabs>
        <w:spacing w:before="0"/>
        <w:ind w:left="1701" w:right="51" w:hanging="1701"/>
        <w:jc w:val="center"/>
        <w:rPr>
          <w:color w:val="auto"/>
          <w:sz w:val="18"/>
          <w:szCs w:val="18"/>
        </w:rPr>
      </w:pPr>
      <w:bookmarkStart w:id="1" w:name="_Toc471726765"/>
      <w:r w:rsidRPr="00874E4E">
        <w:rPr>
          <w:color w:val="auto"/>
          <w:sz w:val="18"/>
          <w:szCs w:val="18"/>
        </w:rPr>
        <w:t>DISPOSICIONES GENERALES</w:t>
      </w:r>
      <w:bookmarkEnd w:id="1"/>
    </w:p>
    <w:p w14:paraId="32BDF146" w14:textId="77777777" w:rsidR="00B00AA2" w:rsidRPr="00874E4E" w:rsidRDefault="00B00AA2" w:rsidP="004A557F">
      <w:pPr>
        <w:tabs>
          <w:tab w:val="left" w:pos="1985"/>
        </w:tabs>
        <w:jc w:val="both"/>
        <w:rPr>
          <w:rFonts w:ascii="Verdana" w:hAnsi="Verdana"/>
          <w:sz w:val="18"/>
          <w:szCs w:val="18"/>
        </w:rPr>
      </w:pPr>
    </w:p>
    <w:p w14:paraId="3BDDDDFA" w14:textId="77777777" w:rsidR="00B00AA2" w:rsidRPr="00874E4E" w:rsidRDefault="00B00AA2" w:rsidP="004A557F">
      <w:pPr>
        <w:tabs>
          <w:tab w:val="left" w:pos="1985"/>
        </w:tabs>
        <w:jc w:val="both"/>
        <w:rPr>
          <w:rFonts w:ascii="Verdana" w:hAnsi="Verdana"/>
          <w:sz w:val="18"/>
          <w:szCs w:val="18"/>
        </w:rPr>
      </w:pPr>
    </w:p>
    <w:p w14:paraId="4999879A" w14:textId="564856C5" w:rsidR="003300F6" w:rsidRPr="00874E4E" w:rsidRDefault="003300F6" w:rsidP="004A557F">
      <w:pPr>
        <w:pStyle w:val="Ttulo2"/>
        <w:numPr>
          <w:ilvl w:val="0"/>
          <w:numId w:val="3"/>
        </w:numPr>
        <w:tabs>
          <w:tab w:val="left" w:pos="1701"/>
        </w:tabs>
        <w:spacing w:before="0"/>
        <w:ind w:left="1701" w:hanging="1701"/>
        <w:jc w:val="center"/>
        <w:rPr>
          <w:color w:val="auto"/>
          <w:sz w:val="18"/>
          <w:szCs w:val="18"/>
        </w:rPr>
      </w:pPr>
      <w:bookmarkStart w:id="2" w:name="_Toc471726766"/>
      <w:r w:rsidRPr="00874E4E">
        <w:rPr>
          <w:color w:val="auto"/>
          <w:sz w:val="18"/>
          <w:szCs w:val="18"/>
        </w:rPr>
        <w:t>ÁMBITO DE APLICACIÓN</w:t>
      </w:r>
      <w:r w:rsidR="0065184B">
        <w:rPr>
          <w:color w:val="auto"/>
          <w:sz w:val="18"/>
          <w:szCs w:val="18"/>
        </w:rPr>
        <w:t>,</w:t>
      </w:r>
      <w:r w:rsidRPr="00874E4E">
        <w:rPr>
          <w:color w:val="auto"/>
          <w:sz w:val="18"/>
          <w:szCs w:val="18"/>
        </w:rPr>
        <w:t xml:space="preserve"> DEFINICIONES</w:t>
      </w:r>
      <w:r w:rsidR="0065184B">
        <w:rPr>
          <w:color w:val="auto"/>
          <w:sz w:val="18"/>
          <w:szCs w:val="18"/>
        </w:rPr>
        <w:t xml:space="preserve"> Y FORMATOS</w:t>
      </w:r>
      <w:bookmarkEnd w:id="2"/>
    </w:p>
    <w:p w14:paraId="21F3F93C" w14:textId="77777777" w:rsidR="003300F6" w:rsidRPr="00874E4E" w:rsidRDefault="003300F6" w:rsidP="004A557F">
      <w:pPr>
        <w:rPr>
          <w:rFonts w:ascii="Verdana" w:hAnsi="Verdana"/>
          <w:sz w:val="18"/>
          <w:szCs w:val="18"/>
        </w:rPr>
      </w:pPr>
    </w:p>
    <w:p w14:paraId="27AD47EB" w14:textId="77777777" w:rsidR="00324373" w:rsidRPr="00874E4E" w:rsidRDefault="00324373" w:rsidP="004A557F">
      <w:pPr>
        <w:rPr>
          <w:rFonts w:ascii="Verdana" w:hAnsi="Verdana"/>
          <w:sz w:val="18"/>
          <w:szCs w:val="18"/>
        </w:rPr>
      </w:pPr>
    </w:p>
    <w:p w14:paraId="3DACC309" w14:textId="51C933A1" w:rsidR="003300F6" w:rsidRPr="00874E4E" w:rsidRDefault="003300F6" w:rsidP="004A557F">
      <w:pPr>
        <w:pStyle w:val="Ttulo3"/>
        <w:numPr>
          <w:ilvl w:val="0"/>
          <w:numId w:val="4"/>
        </w:numPr>
        <w:spacing w:before="0"/>
        <w:ind w:left="1985" w:hanging="1985"/>
        <w:rPr>
          <w:sz w:val="18"/>
          <w:szCs w:val="18"/>
        </w:rPr>
      </w:pPr>
      <w:bookmarkStart w:id="3" w:name="_Toc471726767"/>
      <w:r w:rsidRPr="00874E4E">
        <w:rPr>
          <w:color w:val="auto"/>
          <w:sz w:val="18"/>
          <w:szCs w:val="18"/>
        </w:rPr>
        <w:t>Objeto</w:t>
      </w:r>
      <w:bookmarkEnd w:id="3"/>
    </w:p>
    <w:p w14:paraId="27C300BF" w14:textId="77777777" w:rsidR="003300F6" w:rsidRPr="00874E4E" w:rsidRDefault="003300F6" w:rsidP="004A557F">
      <w:pPr>
        <w:tabs>
          <w:tab w:val="left" w:pos="1985"/>
        </w:tabs>
        <w:jc w:val="both"/>
        <w:rPr>
          <w:rFonts w:ascii="Verdana" w:hAnsi="Verdana"/>
          <w:sz w:val="18"/>
          <w:szCs w:val="18"/>
        </w:rPr>
      </w:pPr>
    </w:p>
    <w:p w14:paraId="7F005602" w14:textId="1C99BFD0" w:rsidR="003300F6" w:rsidRPr="00377C2B" w:rsidRDefault="003300F6" w:rsidP="004A557F">
      <w:pPr>
        <w:tabs>
          <w:tab w:val="left" w:pos="1985"/>
        </w:tabs>
        <w:jc w:val="both"/>
        <w:rPr>
          <w:rFonts w:ascii="Verdana" w:hAnsi="Verdana"/>
          <w:sz w:val="18"/>
          <w:szCs w:val="18"/>
        </w:rPr>
      </w:pPr>
      <w:r w:rsidRPr="00377C2B">
        <w:rPr>
          <w:rFonts w:ascii="Verdana" w:hAnsi="Verdana"/>
          <w:sz w:val="18"/>
          <w:szCs w:val="18"/>
        </w:rPr>
        <w:t xml:space="preserve">El presente decreto tiene por objeto reglamentar el mecanismo mediante el cual los proyectos inmobiliarios, entendidos como aquellos que conlleven crecimiento urbano por extensión o por densificación, sean estos urbanos o rurales autorizados conforme a lo dispuesto en la Ley General de Urbanismo y Construcciones, de titularidad pública o privada, deben </w:t>
      </w:r>
      <w:r w:rsidR="001A4F90">
        <w:rPr>
          <w:rFonts w:ascii="Verdana" w:hAnsi="Verdana"/>
          <w:sz w:val="18"/>
          <w:szCs w:val="18"/>
        </w:rPr>
        <w:t>declarar</w:t>
      </w:r>
      <w:r w:rsidR="001A4F90" w:rsidRPr="00377C2B">
        <w:rPr>
          <w:rFonts w:ascii="Verdana" w:hAnsi="Verdana"/>
          <w:sz w:val="18"/>
          <w:szCs w:val="18"/>
        </w:rPr>
        <w:t xml:space="preserve"> </w:t>
      </w:r>
      <w:r w:rsidRPr="00377C2B">
        <w:rPr>
          <w:rFonts w:ascii="Verdana" w:hAnsi="Verdana"/>
          <w:sz w:val="18"/>
          <w:szCs w:val="18"/>
        </w:rPr>
        <w:t xml:space="preserve">y mitigar los impactos relevantes que se </w:t>
      </w:r>
      <w:r w:rsidR="00324373" w:rsidRPr="00377C2B">
        <w:rPr>
          <w:rFonts w:ascii="Verdana" w:hAnsi="Verdana"/>
          <w:sz w:val="18"/>
          <w:szCs w:val="18"/>
        </w:rPr>
        <w:t>producirá</w:t>
      </w:r>
      <w:r w:rsidRPr="00377C2B">
        <w:rPr>
          <w:rFonts w:ascii="Verdana" w:hAnsi="Verdana"/>
          <w:sz w:val="18"/>
          <w:szCs w:val="18"/>
        </w:rPr>
        <w:t xml:space="preserve">n sobre el sistema de movilidad local como consecuencia de la puesta en operación del proyecto, propendiendo a que se mantengan </w:t>
      </w:r>
      <w:r w:rsidRPr="00377C2B">
        <w:rPr>
          <w:rFonts w:ascii="Verdana" w:hAnsi="Verdana"/>
          <w:bCs/>
          <w:sz w:val="18"/>
          <w:szCs w:val="18"/>
        </w:rPr>
        <w:t>los estándares de servicio del referido sistema en un nivel semejante al existente antes de la ejecución del proyecto.</w:t>
      </w:r>
    </w:p>
    <w:p w14:paraId="4AF07486" w14:textId="77777777" w:rsidR="003300F6" w:rsidRPr="00377C2B" w:rsidRDefault="003300F6" w:rsidP="004A557F">
      <w:pPr>
        <w:tabs>
          <w:tab w:val="left" w:pos="1985"/>
        </w:tabs>
        <w:jc w:val="both"/>
        <w:rPr>
          <w:rFonts w:ascii="Verdana" w:hAnsi="Verdana"/>
          <w:sz w:val="18"/>
          <w:szCs w:val="18"/>
        </w:rPr>
      </w:pPr>
    </w:p>
    <w:p w14:paraId="05B324CE" w14:textId="77777777" w:rsidR="003300F6" w:rsidRPr="00377C2B" w:rsidRDefault="003300F6" w:rsidP="004A557F">
      <w:pPr>
        <w:tabs>
          <w:tab w:val="left" w:pos="1985"/>
        </w:tabs>
        <w:jc w:val="both"/>
        <w:rPr>
          <w:rFonts w:ascii="Verdana" w:hAnsi="Verdana"/>
          <w:sz w:val="18"/>
          <w:szCs w:val="18"/>
        </w:rPr>
      </w:pPr>
      <w:r w:rsidRPr="00377C2B">
        <w:rPr>
          <w:rFonts w:ascii="Verdana" w:hAnsi="Verdana"/>
          <w:sz w:val="18"/>
          <w:szCs w:val="18"/>
        </w:rPr>
        <w:t>Con tal objeto, el presente reglamento establece el procedimiento y la metodología para que los titulares de los proyectos de crecimiento urbano por extensión o por densificación elaboren los Informes de Mitigación de Impacto Vial</w:t>
      </w:r>
      <w:r w:rsidR="00877BFD" w:rsidRPr="00377C2B">
        <w:rPr>
          <w:rFonts w:ascii="Verdana" w:hAnsi="Verdana"/>
          <w:sz w:val="18"/>
          <w:szCs w:val="18"/>
        </w:rPr>
        <w:t xml:space="preserve">, en adelante </w:t>
      </w:r>
      <w:r w:rsidRPr="00377C2B">
        <w:rPr>
          <w:rFonts w:ascii="Verdana" w:hAnsi="Verdana"/>
          <w:sz w:val="18"/>
          <w:szCs w:val="18"/>
        </w:rPr>
        <w:t>IMIV, conforme a lo dispuesto en el artículo 171 de la Ley General de Urbanismo y Construcciones.</w:t>
      </w:r>
    </w:p>
    <w:p w14:paraId="097235A0" w14:textId="139EE9B9" w:rsidR="003300F6" w:rsidRPr="00377C2B" w:rsidRDefault="003300F6" w:rsidP="004A557F">
      <w:pPr>
        <w:tabs>
          <w:tab w:val="left" w:pos="1985"/>
        </w:tabs>
        <w:jc w:val="both"/>
        <w:rPr>
          <w:rFonts w:ascii="Verdana" w:hAnsi="Verdana"/>
          <w:bCs/>
          <w:sz w:val="18"/>
          <w:szCs w:val="18"/>
        </w:rPr>
      </w:pPr>
    </w:p>
    <w:p w14:paraId="39B66F24" w14:textId="0968FB18" w:rsidR="00B15B9B" w:rsidRPr="00377C2B" w:rsidRDefault="00B15B9B" w:rsidP="004A557F">
      <w:pPr>
        <w:tabs>
          <w:tab w:val="left" w:pos="1985"/>
        </w:tabs>
        <w:jc w:val="both"/>
        <w:rPr>
          <w:rFonts w:ascii="Verdana" w:hAnsi="Verdana"/>
          <w:spacing w:val="-2"/>
          <w:sz w:val="18"/>
          <w:szCs w:val="18"/>
        </w:rPr>
      </w:pPr>
      <w:r w:rsidRPr="00377C2B">
        <w:rPr>
          <w:rFonts w:ascii="Verdana" w:hAnsi="Verdana"/>
          <w:spacing w:val="-2"/>
          <w:sz w:val="18"/>
          <w:szCs w:val="18"/>
        </w:rPr>
        <w:t>Asimismo, el presente decreto tiene por objeto reglamentar el mecanismo que establecen los incisos segundo y siguientes del artículo 179 de la Ley General de Urbanismo, para que los mencionados proyectos inmobiliarios puedan cumplir</w:t>
      </w:r>
      <w:r w:rsidR="00DA58F5" w:rsidRPr="00377C2B">
        <w:rPr>
          <w:rFonts w:ascii="Verdana" w:hAnsi="Verdana"/>
          <w:spacing w:val="-2"/>
          <w:sz w:val="18"/>
          <w:szCs w:val="18"/>
        </w:rPr>
        <w:t>, alternativamente,</w:t>
      </w:r>
      <w:r w:rsidRPr="00377C2B">
        <w:rPr>
          <w:rFonts w:ascii="Verdana" w:hAnsi="Verdana"/>
          <w:spacing w:val="-2"/>
          <w:sz w:val="18"/>
          <w:szCs w:val="18"/>
        </w:rPr>
        <w:t xml:space="preserve"> la obligación que les impone el artículo 70 de la misma ley a través de la ejecución de determinados estudios, proyectos, obras </w:t>
      </w:r>
      <w:r w:rsidR="00377C2B">
        <w:rPr>
          <w:rFonts w:ascii="Verdana" w:hAnsi="Verdana"/>
          <w:spacing w:val="-2"/>
          <w:sz w:val="18"/>
          <w:szCs w:val="18"/>
        </w:rPr>
        <w:t>o</w:t>
      </w:r>
      <w:r w:rsidRPr="00377C2B">
        <w:rPr>
          <w:rFonts w:ascii="Verdana" w:hAnsi="Verdana"/>
          <w:spacing w:val="-2"/>
          <w:sz w:val="18"/>
          <w:szCs w:val="18"/>
        </w:rPr>
        <w:t xml:space="preserve"> medidas.</w:t>
      </w:r>
    </w:p>
    <w:p w14:paraId="7D7FF1AB" w14:textId="77777777" w:rsidR="00213D29" w:rsidRPr="00874E4E" w:rsidRDefault="00213D29" w:rsidP="004A557F">
      <w:pPr>
        <w:tabs>
          <w:tab w:val="left" w:pos="1985"/>
        </w:tabs>
        <w:jc w:val="both"/>
        <w:rPr>
          <w:rFonts w:ascii="Verdana" w:hAnsi="Verdana"/>
          <w:sz w:val="18"/>
          <w:szCs w:val="18"/>
        </w:rPr>
      </w:pPr>
    </w:p>
    <w:p w14:paraId="30673651" w14:textId="2ECE9436" w:rsidR="003300F6" w:rsidRPr="00874E4E" w:rsidRDefault="003300F6" w:rsidP="004A557F">
      <w:pPr>
        <w:pStyle w:val="Ttulo3"/>
        <w:numPr>
          <w:ilvl w:val="0"/>
          <w:numId w:val="4"/>
        </w:numPr>
        <w:spacing w:before="0"/>
        <w:ind w:left="1985" w:hanging="1985"/>
        <w:rPr>
          <w:rFonts w:ascii="Verdana" w:hAnsi="Verdana"/>
          <w:color w:val="auto"/>
          <w:sz w:val="18"/>
          <w:szCs w:val="18"/>
        </w:rPr>
      </w:pPr>
      <w:bookmarkStart w:id="4" w:name="_Toc471726768"/>
      <w:r w:rsidRPr="00874E4E">
        <w:rPr>
          <w:rFonts w:ascii="Verdana" w:hAnsi="Verdana"/>
          <w:color w:val="auto"/>
          <w:sz w:val="18"/>
          <w:szCs w:val="18"/>
        </w:rPr>
        <w:t>Mitigación de impactos al sistema de movilidad local</w:t>
      </w:r>
      <w:bookmarkEnd w:id="4"/>
    </w:p>
    <w:p w14:paraId="029B8B62" w14:textId="77777777" w:rsidR="003300F6" w:rsidRPr="00874E4E" w:rsidRDefault="003300F6" w:rsidP="004A557F">
      <w:pPr>
        <w:rPr>
          <w:sz w:val="18"/>
          <w:szCs w:val="18"/>
        </w:rPr>
      </w:pPr>
    </w:p>
    <w:p w14:paraId="243EECCB" w14:textId="77777777" w:rsidR="003300F6" w:rsidRPr="00874E4E" w:rsidRDefault="003300F6" w:rsidP="004A557F">
      <w:pPr>
        <w:jc w:val="both"/>
        <w:rPr>
          <w:rFonts w:ascii="Verdana" w:hAnsi="Verdana"/>
          <w:bCs/>
          <w:sz w:val="18"/>
          <w:szCs w:val="18"/>
        </w:rPr>
      </w:pPr>
      <w:r w:rsidRPr="00874E4E">
        <w:rPr>
          <w:rFonts w:ascii="Verdana" w:hAnsi="Verdana"/>
          <w:bCs/>
          <w:spacing w:val="-2"/>
          <w:sz w:val="18"/>
          <w:szCs w:val="18"/>
        </w:rPr>
        <w:t>Los impactos relevantes sobre la movilidad local deberán ser mitigados a través de la ejecución de medidas relacionadas con la gestión e infraestructura del transporte público y privado y los modos no motorizados, y sus servicios conexos. Lo anterior incluye soluciones como pistas exclusivas para buses, terminales, paraderos, semaforización, señalización, habilitación de ciclovías y mejoramientos o adecuaciones a la vialidad, entre otras</w:t>
      </w:r>
      <w:r w:rsidRPr="00874E4E">
        <w:rPr>
          <w:rFonts w:ascii="Verdana" w:hAnsi="Verdana"/>
          <w:bCs/>
          <w:sz w:val="18"/>
          <w:szCs w:val="18"/>
        </w:rPr>
        <w:t>.</w:t>
      </w:r>
    </w:p>
    <w:p w14:paraId="1D0EF873" w14:textId="77777777" w:rsidR="003300F6" w:rsidRPr="00874E4E" w:rsidRDefault="003300F6" w:rsidP="004A557F">
      <w:pPr>
        <w:jc w:val="both"/>
        <w:rPr>
          <w:rFonts w:ascii="Verdana" w:hAnsi="Verdana"/>
          <w:bCs/>
          <w:sz w:val="18"/>
          <w:szCs w:val="18"/>
        </w:rPr>
      </w:pPr>
    </w:p>
    <w:p w14:paraId="625E0FF1" w14:textId="77777777" w:rsidR="003300F6" w:rsidRPr="00377C2B" w:rsidRDefault="003300F6" w:rsidP="004A557F">
      <w:pPr>
        <w:jc w:val="both"/>
        <w:rPr>
          <w:rFonts w:ascii="Verdana" w:hAnsi="Verdana"/>
          <w:bCs/>
          <w:spacing w:val="-4"/>
          <w:sz w:val="18"/>
          <w:szCs w:val="18"/>
        </w:rPr>
      </w:pPr>
      <w:r w:rsidRPr="00377C2B">
        <w:rPr>
          <w:rFonts w:ascii="Verdana" w:hAnsi="Verdana"/>
          <w:bCs/>
          <w:spacing w:val="-4"/>
          <w:sz w:val="18"/>
          <w:szCs w:val="18"/>
        </w:rPr>
        <w:t>Estas medidas de mitigación considerarán los impactos del proyecto sobre el sistema de movilidad local, dentro de su área de influencia. Deben considerar las características de la zona en que se emplaza y resguardar la circulación segura de peatones y medios de transporte, las condiciones de accesibilidad del proyecto, su interacción con el sistema de movilidad y su inserción armónica con el entorno urbano.</w:t>
      </w:r>
    </w:p>
    <w:p w14:paraId="4D968B48" w14:textId="77777777" w:rsidR="003300F6" w:rsidRPr="00874E4E" w:rsidRDefault="003300F6" w:rsidP="004A557F">
      <w:pPr>
        <w:jc w:val="both"/>
        <w:rPr>
          <w:rFonts w:ascii="Verdana" w:hAnsi="Verdana"/>
          <w:bCs/>
          <w:sz w:val="18"/>
          <w:szCs w:val="18"/>
        </w:rPr>
      </w:pPr>
    </w:p>
    <w:p w14:paraId="236A373A" w14:textId="0EF83B3E" w:rsidR="003300F6" w:rsidRPr="00377C2B" w:rsidRDefault="003300F6" w:rsidP="004A557F">
      <w:pPr>
        <w:jc w:val="both"/>
        <w:rPr>
          <w:spacing w:val="-4"/>
          <w:sz w:val="18"/>
          <w:szCs w:val="18"/>
        </w:rPr>
      </w:pPr>
      <w:r w:rsidRPr="00377C2B">
        <w:rPr>
          <w:rFonts w:ascii="Verdana" w:hAnsi="Verdana"/>
          <w:bCs/>
          <w:spacing w:val="-4"/>
          <w:sz w:val="18"/>
          <w:szCs w:val="18"/>
        </w:rPr>
        <w:t>Las mitigaciones deberán ser equivalentes a las externalidades que efectivamente generaría el proyecto con su puesta en operación. Deberán calcularse y determinarse conforme a los métodos, procedimientos y plazos establecidos en la Ley General de Urbanismo y Construcciones y en este reglamento, con el objeto que el titular del proyecto pueda conocer en forma oportuna las obras que se exigirán.</w:t>
      </w:r>
    </w:p>
    <w:p w14:paraId="3CD57F64" w14:textId="77777777" w:rsidR="00E13743" w:rsidRPr="00874E4E" w:rsidRDefault="00E13743" w:rsidP="004A557F">
      <w:pPr>
        <w:rPr>
          <w:sz w:val="18"/>
          <w:szCs w:val="18"/>
        </w:rPr>
      </w:pPr>
    </w:p>
    <w:p w14:paraId="6584F891" w14:textId="4618A499" w:rsidR="003300F6" w:rsidRPr="00874E4E" w:rsidRDefault="003300F6" w:rsidP="004A557F">
      <w:pPr>
        <w:pStyle w:val="Ttulo3"/>
        <w:numPr>
          <w:ilvl w:val="0"/>
          <w:numId w:val="4"/>
        </w:numPr>
        <w:spacing w:before="0"/>
        <w:ind w:left="1985" w:hanging="1985"/>
        <w:jc w:val="both"/>
        <w:rPr>
          <w:rFonts w:ascii="Verdana" w:hAnsi="Verdana"/>
          <w:color w:val="auto"/>
          <w:sz w:val="18"/>
          <w:szCs w:val="18"/>
        </w:rPr>
      </w:pPr>
      <w:bookmarkStart w:id="5" w:name="_Toc471726769"/>
      <w:r w:rsidRPr="00874E4E">
        <w:rPr>
          <w:rFonts w:ascii="Verdana" w:hAnsi="Verdana"/>
          <w:color w:val="auto"/>
          <w:sz w:val="18"/>
          <w:szCs w:val="18"/>
        </w:rPr>
        <w:t>Aportes al espacio público mediante ejecución de estudios, proyectos, obras o medidas</w:t>
      </w:r>
      <w:bookmarkEnd w:id="5"/>
    </w:p>
    <w:p w14:paraId="3940B954" w14:textId="77777777" w:rsidR="003300F6" w:rsidRPr="00874E4E" w:rsidRDefault="003300F6" w:rsidP="004A557F">
      <w:pPr>
        <w:rPr>
          <w:rFonts w:ascii="Verdana" w:hAnsi="Verdana"/>
          <w:sz w:val="18"/>
          <w:szCs w:val="18"/>
        </w:rPr>
      </w:pPr>
    </w:p>
    <w:p w14:paraId="5CA0C826" w14:textId="143CA068" w:rsidR="00550069" w:rsidRPr="00164000" w:rsidRDefault="00550069" w:rsidP="00550069">
      <w:pPr>
        <w:jc w:val="both"/>
        <w:rPr>
          <w:rFonts w:ascii="Verdana" w:hAnsi="Verdana"/>
          <w:sz w:val="18"/>
          <w:szCs w:val="18"/>
          <w:lang w:val="es-CL"/>
        </w:rPr>
      </w:pPr>
      <w:r w:rsidRPr="00164000">
        <w:rPr>
          <w:rFonts w:ascii="Verdana" w:hAnsi="Verdana"/>
          <w:sz w:val="18"/>
          <w:szCs w:val="18"/>
          <w:lang w:val="es-CL"/>
        </w:rPr>
        <w:t>En los casos de crecimiento urbano por densificación</w:t>
      </w:r>
      <w:r>
        <w:rPr>
          <w:rFonts w:ascii="Verdana" w:hAnsi="Verdana"/>
          <w:sz w:val="18"/>
          <w:szCs w:val="18"/>
          <w:lang w:val="es-CL"/>
        </w:rPr>
        <w:t>,</w:t>
      </w:r>
      <w:r w:rsidRPr="00164000">
        <w:rPr>
          <w:rFonts w:ascii="Verdana" w:hAnsi="Verdana"/>
          <w:sz w:val="18"/>
          <w:szCs w:val="18"/>
          <w:lang w:val="es-CL"/>
        </w:rPr>
        <w:t xml:space="preserve"> el aporte referido en el artículo 175 de la Ley General de Urbanismo y Construcciones podrá materializarse a través de la ejecución de estudios de prefactibilidad, proyectos de ingeniería y/o de arquitectura, medidas operacionales para el transporte público o privado y los modos no motorizados, obras de infraestructura pública u otras medidas, conforme admite el artículo 1</w:t>
      </w:r>
      <w:r>
        <w:rPr>
          <w:rFonts w:ascii="Verdana" w:hAnsi="Verdana"/>
          <w:sz w:val="18"/>
          <w:szCs w:val="18"/>
          <w:lang w:val="es-CL"/>
        </w:rPr>
        <w:t>79 de la misma l</w:t>
      </w:r>
      <w:r w:rsidRPr="00164000">
        <w:rPr>
          <w:rFonts w:ascii="Verdana" w:hAnsi="Verdana"/>
          <w:sz w:val="18"/>
          <w:szCs w:val="18"/>
          <w:lang w:val="es-CL"/>
        </w:rPr>
        <w:t>ey, debiendo ajustarse el interesado a las siguientes reglas:</w:t>
      </w:r>
    </w:p>
    <w:p w14:paraId="1F2B4149" w14:textId="77777777" w:rsidR="00550069" w:rsidRPr="00164000" w:rsidRDefault="00550069" w:rsidP="00550069">
      <w:pPr>
        <w:jc w:val="both"/>
        <w:rPr>
          <w:rFonts w:ascii="Verdana" w:hAnsi="Verdana"/>
          <w:sz w:val="18"/>
          <w:szCs w:val="18"/>
          <w:lang w:val="es-CL"/>
        </w:rPr>
      </w:pPr>
    </w:p>
    <w:p w14:paraId="59744976" w14:textId="77777777" w:rsidR="00550069"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t>Los estudios, proyectos, obras o medidas a ejecutar deben estar incluidos en el plan comunal o intercomunal de inversiones en infraestructura de movilidad y espacio público, referidos en los artículos 176 y 177 de la Ley General de Urbanismo y Construcciones.</w:t>
      </w:r>
    </w:p>
    <w:p w14:paraId="5D3319B1" w14:textId="77777777" w:rsidR="00550069" w:rsidRDefault="00550069" w:rsidP="00550069">
      <w:pPr>
        <w:pStyle w:val="Prrafodelista"/>
        <w:ind w:left="720"/>
        <w:jc w:val="both"/>
        <w:rPr>
          <w:rFonts w:ascii="Verdana" w:hAnsi="Verdana"/>
          <w:sz w:val="18"/>
          <w:szCs w:val="18"/>
          <w:lang w:val="es-CL"/>
        </w:rPr>
      </w:pPr>
    </w:p>
    <w:p w14:paraId="0C6D95BD" w14:textId="77777777" w:rsidR="00550069"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lastRenderedPageBreak/>
        <w:t>En caso que se propongan estudios, proyectos, obras y medidas que no estén considerados en dichos planes</w:t>
      </w:r>
      <w:r>
        <w:rPr>
          <w:rFonts w:ascii="Verdana" w:hAnsi="Verdana"/>
          <w:sz w:val="18"/>
          <w:szCs w:val="18"/>
          <w:lang w:val="es-CL"/>
        </w:rPr>
        <w:t>,</w:t>
      </w:r>
      <w:r w:rsidRPr="00164000">
        <w:rPr>
          <w:rFonts w:ascii="Verdana" w:hAnsi="Verdana"/>
          <w:sz w:val="18"/>
          <w:szCs w:val="18"/>
          <w:lang w:val="es-CL"/>
        </w:rPr>
        <w:t xml:space="preserve"> la aprobación municipal que exige el inciso 2° del artículo 179 de la misma Ley deberá ser previa a la presentación de la solicitud y en esta última, así como en la presentación al Concejo Municipal, deberá justificarse que lo propuesto no corresponda a las mitigaciones directas que debe ejecutar el mismo proyecto.</w:t>
      </w:r>
    </w:p>
    <w:p w14:paraId="63161F7E" w14:textId="77777777" w:rsidR="00550069" w:rsidRPr="00164000" w:rsidRDefault="00550069" w:rsidP="00550069">
      <w:pPr>
        <w:pStyle w:val="Prrafodelista"/>
        <w:rPr>
          <w:rFonts w:ascii="Verdana" w:hAnsi="Verdana"/>
          <w:sz w:val="18"/>
          <w:szCs w:val="18"/>
          <w:lang w:val="es-CL"/>
        </w:rPr>
      </w:pPr>
    </w:p>
    <w:p w14:paraId="62C30893" w14:textId="7B19EA07" w:rsidR="00550069" w:rsidRPr="00D53F63" w:rsidRDefault="00550069" w:rsidP="00550069">
      <w:pPr>
        <w:pStyle w:val="Prrafodelista"/>
        <w:numPr>
          <w:ilvl w:val="0"/>
          <w:numId w:val="63"/>
        </w:numPr>
        <w:jc w:val="both"/>
        <w:rPr>
          <w:rFonts w:ascii="Verdana" w:hAnsi="Verdana"/>
          <w:spacing w:val="-2"/>
          <w:sz w:val="18"/>
          <w:szCs w:val="18"/>
          <w:lang w:val="es-CL"/>
        </w:rPr>
      </w:pPr>
      <w:r w:rsidRPr="00D53F63">
        <w:rPr>
          <w:rFonts w:ascii="Verdana" w:hAnsi="Verdana"/>
          <w:spacing w:val="-2"/>
          <w:sz w:val="18"/>
          <w:szCs w:val="18"/>
          <w:lang w:val="es-CL"/>
        </w:rPr>
        <w:t xml:space="preserve">La solicitud deberá presentarse a través del </w:t>
      </w:r>
      <w:r w:rsidR="006F15EC" w:rsidRPr="00D53F63">
        <w:rPr>
          <w:rFonts w:ascii="Verdana" w:hAnsi="Verdana"/>
          <w:spacing w:val="-2"/>
          <w:sz w:val="18"/>
          <w:szCs w:val="18"/>
          <w:lang w:val="es-CL"/>
        </w:rPr>
        <w:t xml:space="preserve">Sistema de Evaluación de Impacto en la Movilidad </w:t>
      </w:r>
      <w:r w:rsidRPr="00D53F63">
        <w:rPr>
          <w:rFonts w:ascii="Verdana" w:hAnsi="Verdana"/>
          <w:spacing w:val="-2"/>
          <w:sz w:val="18"/>
          <w:szCs w:val="18"/>
          <w:lang w:val="es-CL"/>
        </w:rPr>
        <w:t>y podrá tramitarse en conjunto con el informe de mitigación, sin perjuicio que la decisión final de esta solicitud se produzca en forma separada de la decisión respecto del IMIV.</w:t>
      </w:r>
    </w:p>
    <w:p w14:paraId="6F2CED81" w14:textId="77777777" w:rsidR="00550069" w:rsidRPr="00164000" w:rsidRDefault="00550069" w:rsidP="00550069">
      <w:pPr>
        <w:pStyle w:val="Prrafodelista"/>
        <w:rPr>
          <w:rFonts w:ascii="Verdana" w:hAnsi="Verdana"/>
          <w:sz w:val="18"/>
          <w:szCs w:val="18"/>
          <w:lang w:val="es-CL"/>
        </w:rPr>
      </w:pPr>
    </w:p>
    <w:p w14:paraId="29A0629A" w14:textId="77777777" w:rsidR="00550069"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t>Si la solicitud se presenta con posterioridad al ingreso del IMIV</w:t>
      </w:r>
      <w:r>
        <w:rPr>
          <w:rFonts w:ascii="Verdana" w:hAnsi="Verdana"/>
          <w:sz w:val="18"/>
          <w:szCs w:val="18"/>
          <w:lang w:val="es-CL"/>
        </w:rPr>
        <w:t>,</w:t>
      </w:r>
      <w:r w:rsidRPr="00164000">
        <w:rPr>
          <w:rFonts w:ascii="Verdana" w:hAnsi="Verdana"/>
          <w:sz w:val="18"/>
          <w:szCs w:val="18"/>
          <w:lang w:val="es-CL"/>
        </w:rPr>
        <w:t xml:space="preserve"> su tramitación se hará de acuerdo a lo señalado en el artículo 179 de la Ley General de Urbanismo y Construcciones.</w:t>
      </w:r>
    </w:p>
    <w:p w14:paraId="08F387A3" w14:textId="77777777" w:rsidR="00550069" w:rsidRPr="00164000" w:rsidRDefault="00550069" w:rsidP="00550069">
      <w:pPr>
        <w:pStyle w:val="Prrafodelista"/>
        <w:rPr>
          <w:rFonts w:ascii="Verdana" w:hAnsi="Verdana"/>
          <w:sz w:val="18"/>
          <w:szCs w:val="18"/>
          <w:lang w:val="es-CL"/>
        </w:rPr>
      </w:pPr>
    </w:p>
    <w:p w14:paraId="01A73BF4" w14:textId="2C3413EB" w:rsidR="00550069"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t xml:space="preserve">La solicitud ingresada al </w:t>
      </w:r>
      <w:r w:rsidR="006F15EC">
        <w:rPr>
          <w:rFonts w:ascii="Verdana" w:hAnsi="Verdana"/>
          <w:sz w:val="18"/>
          <w:szCs w:val="18"/>
          <w:lang w:val="es-CL"/>
        </w:rPr>
        <w:t>Sistema de Evaluación de Impacto en la Movilidad</w:t>
      </w:r>
      <w:r w:rsidR="006F15EC" w:rsidRPr="00164000">
        <w:rPr>
          <w:rFonts w:ascii="Verdana" w:hAnsi="Verdana"/>
          <w:sz w:val="18"/>
          <w:szCs w:val="18"/>
          <w:lang w:val="es-CL"/>
        </w:rPr>
        <w:t xml:space="preserve"> </w:t>
      </w:r>
      <w:r w:rsidRPr="00164000">
        <w:rPr>
          <w:rFonts w:ascii="Verdana" w:hAnsi="Verdana"/>
          <w:sz w:val="18"/>
          <w:szCs w:val="18"/>
          <w:lang w:val="es-CL"/>
        </w:rPr>
        <w:t>deberá justificar la razón por la que los estudios, proyectos, obras o medidas propuestos no deben exigirse como mitigaciones directas del proyecto y deberá incluir un presupuesto detallado de su costo de ejecución, considerando el listado de todas las actividades y trabajos que requiera, ordenados en una planilla en forma cronológica que exprese su costo itemizado separado, expresado en unidades de fomento, incluyendo todos los insumos que sean necesarios e indicando el perfil técnico/profesional de las personas que los desarrollarán y el valor de su hora de trabajo. El SEIM contemplará un formulario tipo para estos efectos. </w:t>
      </w:r>
    </w:p>
    <w:p w14:paraId="07B3BAEA" w14:textId="77777777" w:rsidR="00550069" w:rsidRPr="00164000" w:rsidRDefault="00550069" w:rsidP="00550069">
      <w:pPr>
        <w:pStyle w:val="Prrafodelista"/>
        <w:rPr>
          <w:rFonts w:ascii="Verdana" w:hAnsi="Verdana"/>
          <w:sz w:val="18"/>
          <w:szCs w:val="18"/>
          <w:lang w:val="es-CL"/>
        </w:rPr>
      </w:pPr>
    </w:p>
    <w:p w14:paraId="15164A20" w14:textId="77777777" w:rsidR="00550069"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t>La decisión final deberá aprobar expresa y fundadamente el valor asignado que se imputará al aporte que, conforme a la Ordenanza General, deba hacer el proyecto. Si el costo aprobado es mayor al aporte que corresponda enterar el interesado podrá acoger dicho excedente a la modalidad de aportes reembolsables que contemplan los artículos 185 y 186 de la Ley General de Urbanismo y Construcciones.</w:t>
      </w:r>
    </w:p>
    <w:p w14:paraId="13266590" w14:textId="77777777" w:rsidR="00550069" w:rsidRPr="00164000" w:rsidRDefault="00550069" w:rsidP="00550069">
      <w:pPr>
        <w:pStyle w:val="Prrafodelista"/>
        <w:rPr>
          <w:rFonts w:ascii="Verdana" w:hAnsi="Verdana"/>
          <w:sz w:val="18"/>
          <w:szCs w:val="18"/>
          <w:lang w:val="es-CL"/>
        </w:rPr>
      </w:pPr>
    </w:p>
    <w:p w14:paraId="4312FC6C" w14:textId="77777777" w:rsidR="00550069" w:rsidRPr="00164000" w:rsidRDefault="00550069" w:rsidP="00550069">
      <w:pPr>
        <w:pStyle w:val="Prrafodelista"/>
        <w:numPr>
          <w:ilvl w:val="0"/>
          <w:numId w:val="63"/>
        </w:numPr>
        <w:jc w:val="both"/>
        <w:rPr>
          <w:rFonts w:ascii="Verdana" w:hAnsi="Verdana"/>
          <w:sz w:val="18"/>
          <w:szCs w:val="18"/>
          <w:lang w:val="es-CL"/>
        </w:rPr>
      </w:pPr>
      <w:r w:rsidRPr="00164000">
        <w:rPr>
          <w:rFonts w:ascii="Verdana" w:hAnsi="Verdana"/>
          <w:sz w:val="18"/>
          <w:szCs w:val="18"/>
          <w:lang w:val="es-CL"/>
        </w:rPr>
        <w:t>En cualquier caso, el interesado siempre podrá desistir de esta alternativa efectuando la cesión de terreno o pagando el aporte conforme a las reglas generales.</w:t>
      </w:r>
    </w:p>
    <w:p w14:paraId="358B7F41" w14:textId="77777777" w:rsidR="00030FBC" w:rsidRPr="00874E4E" w:rsidRDefault="00030FBC" w:rsidP="004A557F">
      <w:pPr>
        <w:rPr>
          <w:rFonts w:ascii="Verdana" w:hAnsi="Verdana"/>
          <w:sz w:val="18"/>
          <w:szCs w:val="18"/>
        </w:rPr>
      </w:pPr>
    </w:p>
    <w:p w14:paraId="7F77C055" w14:textId="3E6F4649" w:rsidR="003300F6" w:rsidRPr="00874E4E" w:rsidRDefault="003300F6" w:rsidP="004A557F">
      <w:pPr>
        <w:pStyle w:val="Ttulo3"/>
        <w:numPr>
          <w:ilvl w:val="0"/>
          <w:numId w:val="4"/>
        </w:numPr>
        <w:spacing w:before="0"/>
        <w:ind w:left="1985" w:hanging="1985"/>
        <w:jc w:val="both"/>
        <w:rPr>
          <w:rFonts w:ascii="Verdana" w:hAnsi="Verdana"/>
          <w:color w:val="auto"/>
          <w:sz w:val="18"/>
          <w:szCs w:val="18"/>
        </w:rPr>
      </w:pPr>
      <w:bookmarkStart w:id="6" w:name="_Toc471726770"/>
      <w:r w:rsidRPr="00874E4E">
        <w:rPr>
          <w:color w:val="auto"/>
          <w:sz w:val="18"/>
          <w:szCs w:val="18"/>
        </w:rPr>
        <w:t>Definiciones</w:t>
      </w:r>
      <w:r w:rsidR="006F15EC">
        <w:rPr>
          <w:color w:val="auto"/>
          <w:sz w:val="18"/>
          <w:szCs w:val="18"/>
        </w:rPr>
        <w:t>, siglas</w:t>
      </w:r>
      <w:r w:rsidRPr="00874E4E">
        <w:rPr>
          <w:color w:val="auto"/>
          <w:sz w:val="18"/>
          <w:szCs w:val="18"/>
        </w:rPr>
        <w:t xml:space="preserve"> y abreviaturas</w:t>
      </w:r>
      <w:bookmarkEnd w:id="6"/>
    </w:p>
    <w:p w14:paraId="301A8028" w14:textId="77777777" w:rsidR="003300F6" w:rsidRPr="00874E4E" w:rsidRDefault="003300F6" w:rsidP="004A557F">
      <w:pPr>
        <w:tabs>
          <w:tab w:val="left" w:pos="1985"/>
        </w:tabs>
        <w:jc w:val="both"/>
        <w:rPr>
          <w:rFonts w:ascii="Verdana" w:hAnsi="Verdana"/>
          <w:sz w:val="18"/>
          <w:szCs w:val="18"/>
        </w:rPr>
      </w:pPr>
    </w:p>
    <w:p w14:paraId="03B33B01" w14:textId="03881800" w:rsidR="003300F6" w:rsidRPr="00874E4E" w:rsidRDefault="001A12AD" w:rsidP="004A557F">
      <w:pPr>
        <w:tabs>
          <w:tab w:val="left" w:pos="1985"/>
        </w:tabs>
        <w:jc w:val="both"/>
        <w:rPr>
          <w:rFonts w:ascii="Verdana" w:hAnsi="Verdana"/>
          <w:sz w:val="18"/>
          <w:szCs w:val="18"/>
        </w:rPr>
      </w:pPr>
      <w:r>
        <w:rPr>
          <w:rFonts w:ascii="Verdana" w:hAnsi="Verdana"/>
          <w:sz w:val="18"/>
          <w:szCs w:val="18"/>
        </w:rPr>
        <w:t>P</w:t>
      </w:r>
      <w:r w:rsidR="003300F6" w:rsidRPr="00874E4E">
        <w:rPr>
          <w:rFonts w:ascii="Verdana" w:hAnsi="Verdana"/>
          <w:sz w:val="18"/>
          <w:szCs w:val="18"/>
        </w:rPr>
        <w:t>ara los efectos de este reglamento, se entenderá por:</w:t>
      </w:r>
    </w:p>
    <w:p w14:paraId="0DEB38E2" w14:textId="77777777" w:rsidR="003300F6" w:rsidRPr="00874E4E" w:rsidRDefault="003300F6" w:rsidP="004A557F">
      <w:pPr>
        <w:tabs>
          <w:tab w:val="left" w:pos="1985"/>
        </w:tabs>
        <w:jc w:val="both"/>
        <w:rPr>
          <w:rFonts w:ascii="Verdana" w:hAnsi="Verdana"/>
          <w:sz w:val="18"/>
          <w:szCs w:val="18"/>
        </w:rPr>
      </w:pPr>
    </w:p>
    <w:p w14:paraId="46BF7305" w14:textId="2F2029B1" w:rsidR="0077110E" w:rsidRPr="00874E4E" w:rsidRDefault="0077110E" w:rsidP="004A557F">
      <w:pPr>
        <w:tabs>
          <w:tab w:val="left" w:pos="1985"/>
        </w:tabs>
        <w:ind w:left="567"/>
        <w:jc w:val="both"/>
        <w:rPr>
          <w:rFonts w:ascii="Verdana" w:hAnsi="Verdana"/>
          <w:sz w:val="18"/>
          <w:szCs w:val="18"/>
        </w:rPr>
      </w:pPr>
      <w:r w:rsidRPr="006A241D">
        <w:rPr>
          <w:rFonts w:ascii="Verdana" w:hAnsi="Verdana"/>
          <w:b/>
          <w:spacing w:val="-2"/>
          <w:sz w:val="18"/>
          <w:szCs w:val="18"/>
        </w:rPr>
        <w:t xml:space="preserve">“Acceso”: </w:t>
      </w:r>
      <w:r w:rsidR="000D1293" w:rsidRPr="006A241D">
        <w:rPr>
          <w:rFonts w:ascii="Verdana" w:hAnsi="Verdana"/>
          <w:spacing w:val="-2"/>
          <w:sz w:val="18"/>
          <w:szCs w:val="18"/>
        </w:rPr>
        <w:t xml:space="preserve">área que </w:t>
      </w:r>
      <w:r w:rsidR="00035DD7" w:rsidRPr="006A241D">
        <w:rPr>
          <w:rFonts w:ascii="Verdana" w:hAnsi="Verdana"/>
          <w:spacing w:val="-2"/>
          <w:sz w:val="18"/>
          <w:szCs w:val="18"/>
        </w:rPr>
        <w:t>conecta un proyecto de crecimiento urbano por extensión o por densificación con la vialidad pública, permitiendo el ingreso o egreso de peatones y/o vehículos</w:t>
      </w:r>
      <w:r w:rsidR="00035DD7" w:rsidRPr="00874E4E">
        <w:rPr>
          <w:rFonts w:ascii="Verdana" w:hAnsi="Verdana"/>
          <w:sz w:val="18"/>
          <w:szCs w:val="18"/>
        </w:rPr>
        <w:t>.</w:t>
      </w:r>
    </w:p>
    <w:p w14:paraId="25A2F798" w14:textId="77777777" w:rsidR="0077110E" w:rsidRPr="00874E4E" w:rsidRDefault="0077110E" w:rsidP="004A557F">
      <w:pPr>
        <w:tabs>
          <w:tab w:val="left" w:pos="1985"/>
        </w:tabs>
        <w:ind w:left="567"/>
        <w:jc w:val="both"/>
        <w:rPr>
          <w:rFonts w:ascii="Verdana" w:hAnsi="Verdana"/>
          <w:b/>
          <w:sz w:val="18"/>
          <w:szCs w:val="18"/>
        </w:rPr>
      </w:pPr>
    </w:p>
    <w:p w14:paraId="13F1ED54" w14:textId="39AC64C7" w:rsidR="003300F6" w:rsidRPr="00874E4E" w:rsidRDefault="003300F6" w:rsidP="004A557F">
      <w:pPr>
        <w:tabs>
          <w:tab w:val="left" w:pos="1985"/>
        </w:tabs>
        <w:ind w:left="567"/>
        <w:jc w:val="both"/>
        <w:rPr>
          <w:rFonts w:ascii="Verdana" w:hAnsi="Verdana"/>
          <w:sz w:val="18"/>
          <w:szCs w:val="18"/>
        </w:rPr>
      </w:pPr>
      <w:r w:rsidRPr="006A241D">
        <w:rPr>
          <w:rFonts w:ascii="Verdana" w:hAnsi="Verdana"/>
          <w:b/>
          <w:spacing w:val="-2"/>
          <w:sz w:val="18"/>
          <w:szCs w:val="18"/>
        </w:rPr>
        <w:t xml:space="preserve">“Archivo en formato kml o kmz”: </w:t>
      </w:r>
      <w:r w:rsidRPr="006A241D">
        <w:rPr>
          <w:rFonts w:ascii="Verdana" w:hAnsi="Verdana"/>
          <w:spacing w:val="-2"/>
          <w:sz w:val="18"/>
          <w:szCs w:val="18"/>
        </w:rPr>
        <w:t>fichero de almacenamiento virtual que contiene información geográfica como longitud y latitud, marcadores de lugar, polígono de formas, rutas, imágenes y texto, que permite delimitar un lugar en un mapa y que éste pueda ser visualizado de manera digital, mediante un programa computacional o aplicación que admita su lectura</w:t>
      </w:r>
      <w:r w:rsidRPr="00874E4E">
        <w:rPr>
          <w:rFonts w:ascii="Verdana" w:hAnsi="Verdana"/>
          <w:sz w:val="18"/>
          <w:szCs w:val="18"/>
        </w:rPr>
        <w:t>.</w:t>
      </w:r>
    </w:p>
    <w:p w14:paraId="7A87601D" w14:textId="77777777" w:rsidR="00572CAC" w:rsidRPr="00874E4E" w:rsidRDefault="00572CAC" w:rsidP="00572CAC">
      <w:pPr>
        <w:tabs>
          <w:tab w:val="left" w:pos="1985"/>
        </w:tabs>
        <w:ind w:left="567"/>
        <w:jc w:val="both"/>
        <w:rPr>
          <w:rFonts w:ascii="Verdana" w:hAnsi="Verdana"/>
          <w:b/>
          <w:sz w:val="18"/>
          <w:szCs w:val="18"/>
        </w:rPr>
      </w:pPr>
    </w:p>
    <w:p w14:paraId="367F3631" w14:textId="17BC5D6E" w:rsidR="00572CAC" w:rsidRPr="00874E4E" w:rsidRDefault="00572CAC" w:rsidP="00572CAC">
      <w:pPr>
        <w:tabs>
          <w:tab w:val="left" w:pos="1985"/>
        </w:tabs>
        <w:ind w:left="567"/>
        <w:jc w:val="both"/>
        <w:rPr>
          <w:rFonts w:ascii="Verdana" w:hAnsi="Verdana"/>
          <w:sz w:val="18"/>
          <w:szCs w:val="18"/>
        </w:rPr>
      </w:pPr>
      <w:r w:rsidRPr="00874E4E">
        <w:rPr>
          <w:rFonts w:ascii="Verdana" w:hAnsi="Verdana"/>
          <w:b/>
          <w:sz w:val="18"/>
          <w:szCs w:val="18"/>
        </w:rPr>
        <w:t>“Área de influencia”:</w:t>
      </w:r>
      <w:r w:rsidRPr="00874E4E">
        <w:rPr>
          <w:rFonts w:ascii="Verdana" w:hAnsi="Verdana"/>
          <w:sz w:val="18"/>
          <w:szCs w:val="18"/>
        </w:rPr>
        <w:t xml:space="preserve"> </w:t>
      </w:r>
      <w:r>
        <w:rPr>
          <w:rFonts w:ascii="Verdana" w:hAnsi="Verdana"/>
          <w:sz w:val="18"/>
          <w:szCs w:val="18"/>
          <w:lang w:val="es-CL"/>
        </w:rPr>
        <w:t>zona en la que</w:t>
      </w:r>
      <w:r w:rsidRPr="00874E4E">
        <w:rPr>
          <w:rFonts w:ascii="Verdana" w:hAnsi="Verdana"/>
          <w:sz w:val="18"/>
          <w:szCs w:val="18"/>
          <w:lang w:val="es-CL"/>
        </w:rPr>
        <w:t xml:space="preserve"> </w:t>
      </w:r>
      <w:r w:rsidR="00EB2E63">
        <w:rPr>
          <w:rFonts w:ascii="Verdana" w:hAnsi="Verdana"/>
          <w:sz w:val="18"/>
          <w:szCs w:val="18"/>
          <w:lang w:val="es-CL"/>
        </w:rPr>
        <w:t xml:space="preserve">deben analizarse los impactos que se producirán en el sistema de movilidad local como consecuencia de </w:t>
      </w:r>
      <w:r w:rsidRPr="00874E4E">
        <w:rPr>
          <w:rFonts w:ascii="Verdana" w:hAnsi="Verdana"/>
          <w:sz w:val="18"/>
          <w:szCs w:val="18"/>
          <w:lang w:val="es-CL"/>
        </w:rPr>
        <w:t xml:space="preserve">la puesta en operación de un proyecto de crecimiento urbano por extensión o por densificación </w:t>
      </w:r>
      <w:r w:rsidRPr="00874E4E">
        <w:rPr>
          <w:rFonts w:ascii="Verdana" w:hAnsi="Verdana"/>
          <w:bCs/>
          <w:sz w:val="18"/>
          <w:szCs w:val="18"/>
        </w:rPr>
        <w:t>y en la que, con el objeto de mantener los estándares de servicio en un nivel semejante al existente, deben ejecutarse medidas de mitigación de tales impactos</w:t>
      </w:r>
      <w:r w:rsidRPr="00874E4E">
        <w:rPr>
          <w:rFonts w:ascii="Verdana" w:hAnsi="Verdana"/>
          <w:sz w:val="18"/>
          <w:szCs w:val="18"/>
        </w:rPr>
        <w:t>.</w:t>
      </w:r>
      <w:r w:rsidR="00EB2E63">
        <w:rPr>
          <w:rFonts w:ascii="Verdana" w:hAnsi="Verdana"/>
          <w:sz w:val="18"/>
          <w:szCs w:val="18"/>
        </w:rPr>
        <w:t xml:space="preserve"> Este espacio se delimitará a partir de la dispersión de los flujos vehiculares o peatonales que induzca </w:t>
      </w:r>
      <w:r w:rsidR="00D10945">
        <w:rPr>
          <w:rFonts w:ascii="Verdana" w:hAnsi="Verdana"/>
          <w:sz w:val="18"/>
          <w:szCs w:val="18"/>
        </w:rPr>
        <w:t>un</w:t>
      </w:r>
      <w:r w:rsidR="00EB2E63">
        <w:rPr>
          <w:rFonts w:ascii="Verdana" w:hAnsi="Verdana"/>
          <w:sz w:val="18"/>
          <w:szCs w:val="18"/>
        </w:rPr>
        <w:t xml:space="preserve"> proyecto, </w:t>
      </w:r>
      <w:r w:rsidR="00B17A4F">
        <w:rPr>
          <w:rFonts w:ascii="Verdana" w:hAnsi="Verdana"/>
          <w:sz w:val="18"/>
          <w:szCs w:val="18"/>
        </w:rPr>
        <w:t>extendiéndose hasta la intersección que señale, para cada caso, la ley y este reglamento.</w:t>
      </w:r>
    </w:p>
    <w:p w14:paraId="494EC0CE" w14:textId="77777777" w:rsidR="00572CAC" w:rsidRPr="00874E4E" w:rsidRDefault="00572CAC" w:rsidP="00572CAC">
      <w:pPr>
        <w:tabs>
          <w:tab w:val="left" w:pos="1985"/>
        </w:tabs>
        <w:ind w:left="567"/>
        <w:jc w:val="both"/>
        <w:rPr>
          <w:rFonts w:ascii="Verdana" w:hAnsi="Verdana"/>
          <w:sz w:val="18"/>
          <w:szCs w:val="18"/>
        </w:rPr>
      </w:pPr>
    </w:p>
    <w:p w14:paraId="65B89CF9" w14:textId="54BB5685" w:rsidR="003300F6" w:rsidRPr="00874E4E" w:rsidRDefault="00572CAC" w:rsidP="00572CAC">
      <w:pPr>
        <w:tabs>
          <w:tab w:val="left" w:pos="1985"/>
        </w:tabs>
        <w:ind w:left="567"/>
        <w:jc w:val="both"/>
        <w:rPr>
          <w:rFonts w:ascii="Verdana" w:hAnsi="Verdana"/>
          <w:sz w:val="18"/>
          <w:szCs w:val="18"/>
        </w:rPr>
      </w:pPr>
      <w:r w:rsidRPr="006A241D">
        <w:rPr>
          <w:rFonts w:ascii="Verdana" w:hAnsi="Verdana"/>
          <w:b/>
          <w:spacing w:val="-4"/>
          <w:sz w:val="18"/>
          <w:szCs w:val="18"/>
        </w:rPr>
        <w:t xml:space="preserve"> </w:t>
      </w:r>
      <w:r w:rsidR="003300F6" w:rsidRPr="006A241D">
        <w:rPr>
          <w:rFonts w:ascii="Verdana" w:hAnsi="Verdana"/>
          <w:b/>
          <w:spacing w:val="-4"/>
          <w:sz w:val="18"/>
          <w:szCs w:val="18"/>
        </w:rPr>
        <w:t>“Capacidad”:</w:t>
      </w:r>
      <w:r w:rsidR="003300F6" w:rsidRPr="006A241D">
        <w:rPr>
          <w:rFonts w:ascii="Verdana" w:hAnsi="Verdana"/>
          <w:spacing w:val="-4"/>
          <w:sz w:val="18"/>
          <w:szCs w:val="18"/>
        </w:rPr>
        <w:t xml:space="preserve"> número máximo de vehículos o usuarios por unidad de tiempo que puede circular por una vía o ser atendido en un paradero, respectivamente, bajo determinadas condiciones</w:t>
      </w:r>
      <w:r w:rsidR="003300F6" w:rsidRPr="00874E4E">
        <w:rPr>
          <w:rFonts w:ascii="Verdana" w:hAnsi="Verdana"/>
          <w:sz w:val="18"/>
          <w:szCs w:val="18"/>
        </w:rPr>
        <w:t>.</w:t>
      </w:r>
    </w:p>
    <w:p w14:paraId="766AF457" w14:textId="77777777" w:rsidR="003300F6" w:rsidRPr="00874E4E" w:rsidRDefault="003300F6" w:rsidP="004A557F">
      <w:pPr>
        <w:tabs>
          <w:tab w:val="left" w:pos="1985"/>
        </w:tabs>
        <w:ind w:left="567"/>
        <w:jc w:val="both"/>
        <w:rPr>
          <w:rFonts w:ascii="Verdana" w:hAnsi="Verdana"/>
          <w:sz w:val="18"/>
          <w:szCs w:val="18"/>
        </w:rPr>
      </w:pPr>
    </w:p>
    <w:p w14:paraId="002C9F6D" w14:textId="77777777" w:rsidR="003300F6" w:rsidRPr="00874E4E" w:rsidRDefault="003300F6" w:rsidP="004A557F">
      <w:pPr>
        <w:tabs>
          <w:tab w:val="left" w:pos="1985"/>
        </w:tabs>
        <w:ind w:left="567"/>
        <w:jc w:val="both"/>
        <w:rPr>
          <w:rFonts w:ascii="Verdana" w:hAnsi="Verdana"/>
          <w:sz w:val="18"/>
          <w:szCs w:val="18"/>
        </w:rPr>
      </w:pPr>
      <w:r w:rsidRPr="006A241D">
        <w:rPr>
          <w:rFonts w:ascii="Verdana" w:hAnsi="Verdana"/>
          <w:b/>
          <w:spacing w:val="-4"/>
          <w:sz w:val="18"/>
          <w:szCs w:val="18"/>
        </w:rPr>
        <w:t>“Corte temporal”:</w:t>
      </w:r>
      <w:r w:rsidRPr="006A241D">
        <w:rPr>
          <w:rFonts w:ascii="Verdana" w:hAnsi="Verdana"/>
          <w:spacing w:val="-4"/>
          <w:sz w:val="18"/>
          <w:szCs w:val="18"/>
        </w:rPr>
        <w:t xml:space="preserve"> corresponde al año en que se debe realizar el análisis de impactos del proyecto</w:t>
      </w:r>
      <w:r w:rsidRPr="00874E4E">
        <w:rPr>
          <w:rFonts w:ascii="Verdana" w:hAnsi="Verdana"/>
          <w:sz w:val="18"/>
          <w:szCs w:val="18"/>
        </w:rPr>
        <w:t>.</w:t>
      </w:r>
    </w:p>
    <w:p w14:paraId="4AECC8C7" w14:textId="77777777" w:rsidR="003300F6" w:rsidRPr="00874E4E" w:rsidRDefault="003300F6" w:rsidP="004A557F">
      <w:pPr>
        <w:tabs>
          <w:tab w:val="left" w:pos="1985"/>
        </w:tabs>
        <w:ind w:left="567"/>
        <w:jc w:val="both"/>
        <w:rPr>
          <w:rFonts w:ascii="Verdana" w:hAnsi="Verdana"/>
          <w:sz w:val="18"/>
          <w:szCs w:val="18"/>
        </w:rPr>
      </w:pPr>
    </w:p>
    <w:p w14:paraId="1E4BE789" w14:textId="32444B29"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 xml:space="preserve">“Grado de saturación”: </w:t>
      </w:r>
      <w:r w:rsidRPr="00874E4E">
        <w:rPr>
          <w:rFonts w:ascii="Verdana" w:hAnsi="Verdana"/>
          <w:sz w:val="18"/>
          <w:szCs w:val="18"/>
        </w:rPr>
        <w:t>razón entre el flujo y la capacidad vehicular de una pista o grupo de pistas de uso compartido.</w:t>
      </w:r>
    </w:p>
    <w:p w14:paraId="60FE366E" w14:textId="77777777" w:rsidR="003300F6" w:rsidRPr="00874E4E" w:rsidRDefault="003300F6" w:rsidP="004A557F">
      <w:pPr>
        <w:tabs>
          <w:tab w:val="left" w:pos="1985"/>
        </w:tabs>
        <w:ind w:left="567"/>
        <w:jc w:val="both"/>
        <w:rPr>
          <w:rFonts w:ascii="Verdana" w:hAnsi="Verdana"/>
          <w:sz w:val="18"/>
          <w:szCs w:val="18"/>
        </w:rPr>
      </w:pPr>
    </w:p>
    <w:p w14:paraId="137AF4A1" w14:textId="64ECDE22"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“IMIV”:</w:t>
      </w:r>
      <w:r w:rsidRPr="00874E4E">
        <w:rPr>
          <w:rFonts w:ascii="Verdana" w:hAnsi="Verdana"/>
          <w:sz w:val="18"/>
          <w:szCs w:val="18"/>
        </w:rPr>
        <w:t xml:space="preserve"> </w:t>
      </w:r>
      <w:r w:rsidR="00707D3D">
        <w:rPr>
          <w:rFonts w:ascii="Verdana" w:hAnsi="Verdana"/>
          <w:sz w:val="18"/>
          <w:szCs w:val="18"/>
        </w:rPr>
        <w:t>sigla</w:t>
      </w:r>
      <w:r w:rsidR="00707D3D" w:rsidRPr="00874E4E">
        <w:rPr>
          <w:rFonts w:ascii="Verdana" w:hAnsi="Verdana"/>
          <w:sz w:val="18"/>
          <w:szCs w:val="18"/>
        </w:rPr>
        <w:t xml:space="preserve"> </w:t>
      </w:r>
      <w:r w:rsidRPr="00874E4E">
        <w:rPr>
          <w:rFonts w:ascii="Verdana" w:hAnsi="Verdana"/>
          <w:sz w:val="18"/>
          <w:szCs w:val="18"/>
        </w:rPr>
        <w:t>de Informe de Mitigación de Impacto Vial.</w:t>
      </w:r>
    </w:p>
    <w:p w14:paraId="6F076FB8" w14:textId="77777777" w:rsidR="003300F6" w:rsidRPr="00874E4E" w:rsidRDefault="003300F6" w:rsidP="004A557F">
      <w:pPr>
        <w:tabs>
          <w:tab w:val="left" w:pos="1985"/>
        </w:tabs>
        <w:ind w:left="567"/>
        <w:jc w:val="both"/>
        <w:rPr>
          <w:rFonts w:ascii="Verdana" w:hAnsi="Verdana"/>
          <w:sz w:val="18"/>
          <w:szCs w:val="18"/>
        </w:rPr>
      </w:pPr>
    </w:p>
    <w:p w14:paraId="0B55DEA2" w14:textId="64B7BEE3"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lastRenderedPageBreak/>
        <w:t xml:space="preserve">“Informe de Mitigación de Impacto Vial”: </w:t>
      </w:r>
      <w:r w:rsidR="006C37A5" w:rsidRPr="00874E4E">
        <w:rPr>
          <w:rFonts w:ascii="Verdana" w:hAnsi="Verdana"/>
          <w:sz w:val="18"/>
          <w:szCs w:val="18"/>
        </w:rPr>
        <w:t>mecanismo a través del cual el titular de un proyecto de crecimiento urbano por extensión o por densificación, debe</w:t>
      </w:r>
      <w:r w:rsidR="006C37A5" w:rsidRPr="00874E4E">
        <w:rPr>
          <w:rFonts w:ascii="Verdana" w:hAnsi="Verdana"/>
          <w:b/>
          <w:sz w:val="18"/>
          <w:szCs w:val="18"/>
        </w:rPr>
        <w:t xml:space="preserve"> </w:t>
      </w:r>
      <w:r w:rsidR="002F7021" w:rsidRPr="00874E4E">
        <w:rPr>
          <w:rFonts w:ascii="Verdana" w:hAnsi="Verdana"/>
          <w:sz w:val="18"/>
          <w:szCs w:val="18"/>
        </w:rPr>
        <w:t>declarar</w:t>
      </w:r>
      <w:r w:rsidR="006C37A5" w:rsidRPr="00874E4E">
        <w:rPr>
          <w:rFonts w:ascii="Verdana" w:hAnsi="Verdana"/>
          <w:sz w:val="18"/>
          <w:szCs w:val="18"/>
        </w:rPr>
        <w:t xml:space="preserve"> los impactos relevantes que se producirán sobre el sistema de movilidad local como consecuencia de la puesta en operación de dicho proyecto</w:t>
      </w:r>
      <w:r w:rsidR="006C37A5" w:rsidRPr="00874E4E">
        <w:rPr>
          <w:rFonts w:ascii="Verdana" w:hAnsi="Verdana"/>
          <w:bCs/>
          <w:sz w:val="18"/>
          <w:szCs w:val="18"/>
        </w:rPr>
        <w:t xml:space="preserve">, </w:t>
      </w:r>
      <w:r w:rsidR="00B17A4F">
        <w:rPr>
          <w:rFonts w:ascii="Verdana" w:hAnsi="Verdana"/>
          <w:bCs/>
          <w:sz w:val="18"/>
          <w:szCs w:val="18"/>
        </w:rPr>
        <w:t xml:space="preserve">y proponer las medidas de mitigación destinadas a mantener </w:t>
      </w:r>
      <w:r w:rsidR="006C37A5" w:rsidRPr="00874E4E">
        <w:rPr>
          <w:rFonts w:ascii="Verdana" w:hAnsi="Verdana"/>
          <w:bCs/>
          <w:sz w:val="18"/>
          <w:szCs w:val="18"/>
        </w:rPr>
        <w:t xml:space="preserve">los estándares de servicio del referido sistema, </w:t>
      </w:r>
      <w:r w:rsidR="006C37A5" w:rsidRPr="00874E4E">
        <w:rPr>
          <w:rFonts w:ascii="Verdana" w:hAnsi="Verdana"/>
          <w:sz w:val="18"/>
          <w:szCs w:val="18"/>
        </w:rPr>
        <w:t xml:space="preserve">en la correspondiente área de influencia, </w:t>
      </w:r>
      <w:r w:rsidR="006C37A5" w:rsidRPr="00874E4E">
        <w:rPr>
          <w:rFonts w:ascii="Verdana" w:hAnsi="Verdana"/>
          <w:bCs/>
          <w:sz w:val="18"/>
          <w:szCs w:val="18"/>
        </w:rPr>
        <w:t>en un nivel semejante al existente antes de la ejecución del proyecto.</w:t>
      </w:r>
    </w:p>
    <w:p w14:paraId="784A98D5" w14:textId="77777777" w:rsidR="003300F6" w:rsidRPr="00874E4E" w:rsidRDefault="003300F6" w:rsidP="004A557F">
      <w:pPr>
        <w:tabs>
          <w:tab w:val="left" w:pos="1985"/>
        </w:tabs>
        <w:ind w:left="567"/>
        <w:jc w:val="both"/>
        <w:rPr>
          <w:rFonts w:ascii="Verdana" w:hAnsi="Verdana"/>
          <w:sz w:val="18"/>
          <w:szCs w:val="18"/>
        </w:rPr>
      </w:pPr>
    </w:p>
    <w:p w14:paraId="60D6151E"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 xml:space="preserve">“Intersección”: </w:t>
      </w:r>
      <w:r w:rsidRPr="00874E4E">
        <w:rPr>
          <w:rFonts w:ascii="Verdana" w:hAnsi="Verdana"/>
          <w:sz w:val="18"/>
          <w:szCs w:val="18"/>
        </w:rPr>
        <w:t>área común de vías que se cruzan o convergen, incluidas en ellas tanto las calzadas como las respectivas aceras, así como la superficie contigua en la que se emplazan o implementan las medidas de señalización y gestión de tránsito requeridas para el adecuado funcionamiento de la intersección conforme a sus flujos estimados, tales como semáforos, señales verticales, demarcaciones horizontales, reductores de velocidad, entre otras.</w:t>
      </w:r>
    </w:p>
    <w:p w14:paraId="0FF515EA" w14:textId="77777777" w:rsidR="003300F6" w:rsidRPr="00874E4E" w:rsidRDefault="003300F6" w:rsidP="004A557F">
      <w:pPr>
        <w:tabs>
          <w:tab w:val="left" w:pos="1985"/>
        </w:tabs>
        <w:ind w:left="567"/>
        <w:jc w:val="both"/>
        <w:rPr>
          <w:rFonts w:ascii="Verdana" w:hAnsi="Verdana"/>
          <w:b/>
          <w:sz w:val="18"/>
          <w:szCs w:val="18"/>
        </w:rPr>
      </w:pPr>
    </w:p>
    <w:p w14:paraId="485668B5" w14:textId="117D3E2C"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“Medida de mitigación”:</w:t>
      </w:r>
      <w:r w:rsidRPr="00874E4E">
        <w:rPr>
          <w:rFonts w:ascii="Verdana" w:hAnsi="Verdana"/>
          <w:sz w:val="18"/>
          <w:szCs w:val="18"/>
        </w:rPr>
        <w:t xml:space="preserve"> intervención en la infraestructura o en la gestión del espacio público o de los servicios de transporte, que tiene por </w:t>
      </w:r>
      <w:r w:rsidR="00F457ED">
        <w:rPr>
          <w:rFonts w:ascii="Verdana" w:hAnsi="Verdana"/>
          <w:sz w:val="18"/>
          <w:szCs w:val="18"/>
        </w:rPr>
        <w:t xml:space="preserve">objeto </w:t>
      </w:r>
      <w:r w:rsidRPr="00874E4E">
        <w:rPr>
          <w:rFonts w:ascii="Verdana" w:hAnsi="Verdana"/>
          <w:sz w:val="18"/>
          <w:szCs w:val="18"/>
        </w:rPr>
        <w:t xml:space="preserve">aplacar o disminuir un determinado impacto del proyecto </w:t>
      </w:r>
      <w:r w:rsidR="00CA44D8">
        <w:rPr>
          <w:rFonts w:ascii="Verdana" w:hAnsi="Verdana"/>
          <w:sz w:val="18"/>
          <w:szCs w:val="18"/>
        </w:rPr>
        <w:t>en el sistema de movilidad local</w:t>
      </w:r>
      <w:r w:rsidRPr="00874E4E">
        <w:rPr>
          <w:rFonts w:ascii="Verdana" w:hAnsi="Verdana"/>
          <w:sz w:val="18"/>
          <w:szCs w:val="18"/>
        </w:rPr>
        <w:t>.</w:t>
      </w:r>
    </w:p>
    <w:p w14:paraId="35FBB229" w14:textId="77777777" w:rsidR="003300F6" w:rsidRPr="00874E4E" w:rsidRDefault="003300F6" w:rsidP="004A557F">
      <w:pPr>
        <w:tabs>
          <w:tab w:val="left" w:pos="1985"/>
        </w:tabs>
        <w:ind w:left="567"/>
        <w:jc w:val="both"/>
        <w:rPr>
          <w:rFonts w:ascii="Verdana" w:hAnsi="Verdana"/>
          <w:sz w:val="18"/>
          <w:szCs w:val="18"/>
        </w:rPr>
      </w:pPr>
    </w:p>
    <w:p w14:paraId="13EE9089" w14:textId="0CC6C83F"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“MESPIVU”:</w:t>
      </w:r>
      <w:r w:rsidRPr="00874E4E">
        <w:rPr>
          <w:rFonts w:ascii="Verdana" w:hAnsi="Verdana"/>
          <w:sz w:val="18"/>
          <w:szCs w:val="18"/>
        </w:rPr>
        <w:t xml:space="preserve"> </w:t>
      </w:r>
      <w:r w:rsidR="00707D3D">
        <w:rPr>
          <w:rFonts w:ascii="Verdana" w:hAnsi="Verdana"/>
          <w:sz w:val="18"/>
          <w:szCs w:val="18"/>
        </w:rPr>
        <w:t>sigla</w:t>
      </w:r>
      <w:r w:rsidR="00707D3D" w:rsidRPr="00874E4E">
        <w:rPr>
          <w:rFonts w:ascii="Verdana" w:hAnsi="Verdana"/>
          <w:sz w:val="18"/>
          <w:szCs w:val="18"/>
        </w:rPr>
        <w:t xml:space="preserve"> </w:t>
      </w:r>
      <w:r w:rsidRPr="00874E4E">
        <w:rPr>
          <w:rFonts w:ascii="Verdana" w:hAnsi="Verdana"/>
          <w:sz w:val="18"/>
          <w:szCs w:val="18"/>
        </w:rPr>
        <w:t>de Manual de Diseño y Evaluación Social de Proyectos</w:t>
      </w:r>
      <w:r w:rsidRPr="00874E4E">
        <w:rPr>
          <w:rFonts w:ascii="Verdana" w:hAnsi="Verdana"/>
          <w:sz w:val="18"/>
          <w:szCs w:val="18"/>
        </w:rPr>
        <w:br/>
        <w:t>de Vialidad Urbana.</w:t>
      </w:r>
    </w:p>
    <w:p w14:paraId="422B8FBE" w14:textId="77777777" w:rsidR="003300F6" w:rsidRPr="00874E4E" w:rsidRDefault="003300F6" w:rsidP="004A557F">
      <w:pPr>
        <w:tabs>
          <w:tab w:val="left" w:pos="1985"/>
        </w:tabs>
        <w:ind w:left="567"/>
        <w:jc w:val="both"/>
        <w:rPr>
          <w:rFonts w:ascii="Verdana" w:hAnsi="Verdana"/>
          <w:sz w:val="18"/>
          <w:szCs w:val="18"/>
        </w:rPr>
      </w:pPr>
    </w:p>
    <w:p w14:paraId="15490F47" w14:textId="5B6EB7C7" w:rsidR="00D10945" w:rsidRPr="00D10945" w:rsidRDefault="00D10945" w:rsidP="004A557F">
      <w:pPr>
        <w:tabs>
          <w:tab w:val="left" w:pos="1985"/>
        </w:tabs>
        <w:ind w:left="567"/>
        <w:jc w:val="both"/>
        <w:rPr>
          <w:rFonts w:ascii="Verdana" w:hAnsi="Verdana"/>
          <w:sz w:val="18"/>
          <w:szCs w:val="18"/>
        </w:rPr>
      </w:pPr>
      <w:r>
        <w:rPr>
          <w:rFonts w:ascii="Verdana" w:hAnsi="Verdana"/>
          <w:b/>
          <w:sz w:val="18"/>
          <w:szCs w:val="18"/>
        </w:rPr>
        <w:t xml:space="preserve">“Movilidad”: </w:t>
      </w:r>
      <w:r w:rsidRPr="00D10945">
        <w:rPr>
          <w:rFonts w:ascii="Verdana" w:hAnsi="Verdana"/>
          <w:sz w:val="18"/>
          <w:szCs w:val="18"/>
        </w:rPr>
        <w:t>Conjunto de desplazamientos de personas y bienes, realizados por modos motorizados o no motorizados, incluyendo los factores que los condicionan y las medidas de planificación, gestión y obras necesarias para permitirlos, fomentarlos o inhibirlos, con el objetivo de acceder a personas, actividades y lugares</w:t>
      </w:r>
      <w:r>
        <w:rPr>
          <w:rFonts w:ascii="Verdana" w:hAnsi="Verdana"/>
          <w:sz w:val="18"/>
          <w:szCs w:val="18"/>
        </w:rPr>
        <w:t>.</w:t>
      </w:r>
    </w:p>
    <w:p w14:paraId="2EDBDE6D" w14:textId="77777777" w:rsidR="00D10945" w:rsidRDefault="00D10945" w:rsidP="004A557F">
      <w:pPr>
        <w:tabs>
          <w:tab w:val="left" w:pos="1985"/>
        </w:tabs>
        <w:ind w:left="567"/>
        <w:jc w:val="both"/>
        <w:rPr>
          <w:rFonts w:ascii="Verdana" w:hAnsi="Verdana"/>
          <w:b/>
          <w:sz w:val="18"/>
          <w:szCs w:val="18"/>
        </w:rPr>
      </w:pPr>
    </w:p>
    <w:p w14:paraId="1C3639CD" w14:textId="7822ED4B"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“Nivel de servicio”:</w:t>
      </w:r>
      <w:r w:rsidRPr="00874E4E">
        <w:rPr>
          <w:rFonts w:ascii="Verdana" w:hAnsi="Verdana"/>
          <w:sz w:val="18"/>
          <w:szCs w:val="18"/>
        </w:rPr>
        <w:t xml:space="preserve"> medida cualitativa relacionada con </w:t>
      </w:r>
      <w:r w:rsidR="00866097" w:rsidRPr="00874E4E">
        <w:rPr>
          <w:rFonts w:ascii="Verdana" w:hAnsi="Verdana"/>
          <w:sz w:val="18"/>
          <w:szCs w:val="18"/>
        </w:rPr>
        <w:t>el estándar</w:t>
      </w:r>
      <w:r w:rsidR="002F7021" w:rsidRPr="00874E4E">
        <w:rPr>
          <w:rStyle w:val="Refdecomentario"/>
          <w:rFonts w:ascii="Verdana" w:hAnsi="Verdana"/>
          <w:sz w:val="18"/>
          <w:szCs w:val="18"/>
          <w:lang w:eastAsia="x-none"/>
        </w:rPr>
        <w:t xml:space="preserve"> q</w:t>
      </w:r>
      <w:r w:rsidRPr="00874E4E">
        <w:rPr>
          <w:rFonts w:ascii="Verdana" w:hAnsi="Verdana"/>
          <w:sz w:val="18"/>
          <w:szCs w:val="18"/>
        </w:rPr>
        <w:t>ue entrega el sistema de</w:t>
      </w:r>
      <w:r w:rsidR="00F156DA">
        <w:rPr>
          <w:rFonts w:ascii="Verdana" w:hAnsi="Verdana"/>
          <w:sz w:val="18"/>
          <w:szCs w:val="18"/>
        </w:rPr>
        <w:t xml:space="preserve"> movilidad, entendido éste como el c</w:t>
      </w:r>
      <w:r w:rsidR="00F156DA" w:rsidRPr="00F156DA">
        <w:rPr>
          <w:rFonts w:ascii="Verdana" w:hAnsi="Verdana"/>
          <w:bCs/>
          <w:sz w:val="18"/>
          <w:szCs w:val="18"/>
        </w:rPr>
        <w:t>onjunto de elementos que relacionados entre sí permiten, fomentan, condicionan o inhiben los desplazamientos de personas y bienes y el acceso a los destinos requeridos, sea mediante modos motorizados o no motorizados</w:t>
      </w:r>
      <w:r w:rsidRPr="00874E4E">
        <w:rPr>
          <w:rFonts w:ascii="Verdana" w:hAnsi="Verdana"/>
          <w:sz w:val="18"/>
          <w:szCs w:val="18"/>
        </w:rPr>
        <w:t>.</w:t>
      </w:r>
    </w:p>
    <w:p w14:paraId="675435C7" w14:textId="77777777" w:rsidR="003300F6" w:rsidRPr="00874E4E" w:rsidRDefault="003300F6" w:rsidP="004A557F">
      <w:pPr>
        <w:tabs>
          <w:tab w:val="left" w:pos="1985"/>
        </w:tabs>
        <w:ind w:left="567"/>
        <w:jc w:val="both"/>
        <w:rPr>
          <w:rFonts w:ascii="Verdana" w:hAnsi="Verdana"/>
          <w:sz w:val="18"/>
          <w:szCs w:val="18"/>
        </w:rPr>
      </w:pPr>
    </w:p>
    <w:p w14:paraId="249FF800"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“Pax”:</w:t>
      </w:r>
      <w:r w:rsidRPr="00874E4E">
        <w:rPr>
          <w:rFonts w:ascii="Verdana" w:hAnsi="Verdana"/>
          <w:sz w:val="18"/>
          <w:szCs w:val="18"/>
        </w:rPr>
        <w:t xml:space="preserve"> abreviatura para pasajero de un medio de transporte motorizado.</w:t>
      </w:r>
    </w:p>
    <w:p w14:paraId="27F9D046" w14:textId="77777777" w:rsidR="003300F6" w:rsidRPr="00874E4E" w:rsidRDefault="003300F6" w:rsidP="004A557F">
      <w:pPr>
        <w:tabs>
          <w:tab w:val="left" w:pos="1985"/>
        </w:tabs>
        <w:ind w:left="567"/>
        <w:jc w:val="both"/>
        <w:rPr>
          <w:rFonts w:ascii="Verdana" w:hAnsi="Verdana"/>
          <w:sz w:val="18"/>
          <w:szCs w:val="18"/>
        </w:rPr>
      </w:pPr>
    </w:p>
    <w:p w14:paraId="35B7D0B7" w14:textId="2738BC2C"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“Planimetría”:</w:t>
      </w:r>
      <w:r w:rsidRPr="00874E4E">
        <w:rPr>
          <w:rFonts w:ascii="Verdana" w:hAnsi="Verdana"/>
          <w:sz w:val="18"/>
          <w:szCs w:val="18"/>
        </w:rPr>
        <w:t xml:space="preserve"> representación en coordenadas planas del área de influencia, que incluye elementos relevantes del espacio público y del proyecto en estudio. Se utiliza para mostrar la situación actual y la proyectada, así como las medidas de mitigación o de cumplimiento de normativas propuestas en el informe de mitigación.</w:t>
      </w:r>
      <w:r w:rsidR="00866097" w:rsidRPr="00874E4E">
        <w:rPr>
          <w:rFonts w:ascii="Verdana" w:hAnsi="Verdana"/>
          <w:sz w:val="18"/>
          <w:szCs w:val="18"/>
        </w:rPr>
        <w:t xml:space="preserve"> </w:t>
      </w:r>
    </w:p>
    <w:p w14:paraId="67CEDAAA" w14:textId="77777777" w:rsidR="003300F6" w:rsidRPr="00874E4E" w:rsidRDefault="003300F6" w:rsidP="004A557F">
      <w:pPr>
        <w:tabs>
          <w:tab w:val="left" w:pos="1985"/>
        </w:tabs>
        <w:ind w:left="567"/>
        <w:jc w:val="both"/>
        <w:rPr>
          <w:rFonts w:ascii="Verdana" w:hAnsi="Verdana"/>
          <w:sz w:val="18"/>
          <w:szCs w:val="18"/>
        </w:rPr>
      </w:pPr>
    </w:p>
    <w:p w14:paraId="3187A6F7" w14:textId="24507E1D" w:rsidR="003300F6" w:rsidRPr="00F457ED" w:rsidRDefault="003300F6" w:rsidP="004A557F">
      <w:pPr>
        <w:tabs>
          <w:tab w:val="left" w:pos="1985"/>
        </w:tabs>
        <w:ind w:left="567"/>
        <w:jc w:val="both"/>
        <w:rPr>
          <w:rFonts w:ascii="Verdana" w:hAnsi="Verdana"/>
          <w:bCs/>
          <w:sz w:val="18"/>
          <w:szCs w:val="18"/>
        </w:rPr>
      </w:pPr>
      <w:r w:rsidRPr="00F457ED">
        <w:rPr>
          <w:rFonts w:ascii="Verdana" w:hAnsi="Verdana"/>
          <w:b/>
          <w:sz w:val="18"/>
          <w:szCs w:val="18"/>
        </w:rPr>
        <w:t>“REDEVU”:</w:t>
      </w:r>
      <w:r w:rsidRPr="00F457ED">
        <w:rPr>
          <w:rFonts w:ascii="Verdana" w:hAnsi="Verdana"/>
          <w:sz w:val="18"/>
          <w:szCs w:val="18"/>
        </w:rPr>
        <w:t xml:space="preserve"> corresponde al Manual de Vialidad Urbana, denominado “</w:t>
      </w:r>
      <w:r w:rsidRPr="00F457ED">
        <w:rPr>
          <w:rFonts w:ascii="Verdana" w:hAnsi="Verdana"/>
          <w:bCs/>
          <w:sz w:val="18"/>
          <w:szCs w:val="18"/>
        </w:rPr>
        <w:t>Recomendaciones para el Diseño de Elementos de Infraestructura Vial Urbana”, cuyas actualizaciones son aprobadas por el Ministerio de Vivienda y Urbanismo.</w:t>
      </w:r>
    </w:p>
    <w:p w14:paraId="3C1D110C" w14:textId="77777777" w:rsidR="003300F6" w:rsidRDefault="003300F6" w:rsidP="004A557F">
      <w:pPr>
        <w:tabs>
          <w:tab w:val="left" w:pos="1985"/>
        </w:tabs>
        <w:ind w:left="567"/>
        <w:jc w:val="both"/>
        <w:rPr>
          <w:rFonts w:ascii="Verdana" w:hAnsi="Verdana"/>
          <w:bCs/>
          <w:sz w:val="18"/>
          <w:szCs w:val="18"/>
        </w:rPr>
      </w:pPr>
    </w:p>
    <w:p w14:paraId="78E6E43C" w14:textId="40FCDD72" w:rsidR="00CA44D8" w:rsidRPr="000F3726" w:rsidRDefault="00CA44D8" w:rsidP="004A557F">
      <w:pPr>
        <w:tabs>
          <w:tab w:val="left" w:pos="1985"/>
        </w:tabs>
        <w:ind w:left="567"/>
        <w:jc w:val="both"/>
        <w:rPr>
          <w:rFonts w:ascii="Verdana" w:hAnsi="Verdana"/>
          <w:bCs/>
          <w:sz w:val="18"/>
          <w:szCs w:val="18"/>
        </w:rPr>
      </w:pPr>
      <w:r w:rsidRPr="0065184B">
        <w:rPr>
          <w:rFonts w:ascii="Verdana" w:hAnsi="Verdana"/>
          <w:b/>
          <w:bCs/>
          <w:sz w:val="18"/>
          <w:szCs w:val="18"/>
        </w:rPr>
        <w:t>“</w:t>
      </w:r>
      <w:r w:rsidR="0065184B" w:rsidRPr="0065184B">
        <w:rPr>
          <w:rFonts w:ascii="Verdana" w:hAnsi="Verdana"/>
          <w:b/>
          <w:bCs/>
          <w:sz w:val="18"/>
          <w:szCs w:val="18"/>
        </w:rPr>
        <w:t xml:space="preserve">Ruta”: </w:t>
      </w:r>
      <w:r w:rsidR="00F457ED">
        <w:rPr>
          <w:rFonts w:ascii="Verdana" w:hAnsi="Verdana"/>
          <w:bCs/>
          <w:sz w:val="18"/>
          <w:szCs w:val="18"/>
        </w:rPr>
        <w:t>t</w:t>
      </w:r>
      <w:r w:rsidR="00692B31">
        <w:rPr>
          <w:rFonts w:ascii="Verdana" w:hAnsi="Verdana"/>
          <w:bCs/>
          <w:sz w:val="18"/>
          <w:szCs w:val="18"/>
        </w:rPr>
        <w:t>rayecto que ha de recorrerse</w:t>
      </w:r>
      <w:r w:rsidR="000F3726" w:rsidRPr="000F3726">
        <w:rPr>
          <w:rFonts w:ascii="Verdana" w:hAnsi="Verdana" w:hint="eastAsia"/>
          <w:bCs/>
          <w:sz w:val="18"/>
          <w:szCs w:val="18"/>
        </w:rPr>
        <w:t> </w:t>
      </w:r>
      <w:r w:rsidR="000F3726" w:rsidRPr="000F3726">
        <w:rPr>
          <w:rFonts w:ascii="Verdana" w:hAnsi="Verdana"/>
          <w:bCs/>
          <w:sz w:val="18"/>
          <w:szCs w:val="18"/>
        </w:rPr>
        <w:t>para</w:t>
      </w:r>
      <w:r w:rsidR="000F3726" w:rsidRPr="000F3726">
        <w:rPr>
          <w:rFonts w:ascii="Verdana" w:hAnsi="Verdana" w:hint="eastAsia"/>
          <w:bCs/>
          <w:sz w:val="18"/>
          <w:szCs w:val="18"/>
        </w:rPr>
        <w:t> </w:t>
      </w:r>
      <w:r w:rsidR="000F3726" w:rsidRPr="000F3726">
        <w:rPr>
          <w:rFonts w:ascii="Verdana" w:hAnsi="Verdana"/>
          <w:bCs/>
          <w:sz w:val="18"/>
          <w:szCs w:val="18"/>
        </w:rPr>
        <w:t>llegar</w:t>
      </w:r>
      <w:r w:rsidR="000F3726" w:rsidRPr="000F3726">
        <w:rPr>
          <w:rFonts w:ascii="Verdana" w:hAnsi="Verdana" w:hint="eastAsia"/>
          <w:bCs/>
          <w:sz w:val="18"/>
          <w:szCs w:val="18"/>
        </w:rPr>
        <w:t> </w:t>
      </w:r>
      <w:r w:rsidR="000F3726">
        <w:rPr>
          <w:rFonts w:ascii="Verdana" w:hAnsi="Verdana"/>
          <w:bCs/>
          <w:sz w:val="18"/>
          <w:szCs w:val="18"/>
        </w:rPr>
        <w:t xml:space="preserve">al proyecto desde un determinado origen o para salir </w:t>
      </w:r>
      <w:r w:rsidR="009466DC">
        <w:rPr>
          <w:rFonts w:ascii="Verdana" w:hAnsi="Verdana"/>
          <w:bCs/>
          <w:sz w:val="18"/>
          <w:szCs w:val="18"/>
        </w:rPr>
        <w:t xml:space="preserve">de éste </w:t>
      </w:r>
      <w:r w:rsidR="000F3726">
        <w:rPr>
          <w:rFonts w:ascii="Verdana" w:hAnsi="Verdana"/>
          <w:bCs/>
          <w:sz w:val="18"/>
          <w:szCs w:val="18"/>
        </w:rPr>
        <w:t xml:space="preserve">hacia un determinado destino, a través de una o más vías destinadas al tránsito vehicular o peatonal, según corresponda al tipo de desplazamiento. </w:t>
      </w:r>
    </w:p>
    <w:p w14:paraId="569ED21A" w14:textId="77777777" w:rsidR="00CA44D8" w:rsidRPr="00874E4E" w:rsidRDefault="00CA44D8" w:rsidP="004A557F">
      <w:pPr>
        <w:tabs>
          <w:tab w:val="left" w:pos="1985"/>
        </w:tabs>
        <w:ind w:left="567"/>
        <w:jc w:val="both"/>
        <w:rPr>
          <w:rFonts w:ascii="Verdana" w:hAnsi="Verdana"/>
          <w:bCs/>
          <w:sz w:val="18"/>
          <w:szCs w:val="18"/>
        </w:rPr>
      </w:pPr>
    </w:p>
    <w:p w14:paraId="4223BF7E" w14:textId="77777777" w:rsidR="003300F6" w:rsidRPr="00874E4E" w:rsidRDefault="00F35E84" w:rsidP="004A557F">
      <w:pPr>
        <w:tabs>
          <w:tab w:val="left" w:pos="1985"/>
        </w:tabs>
        <w:ind w:left="567"/>
        <w:jc w:val="both"/>
        <w:rPr>
          <w:rFonts w:ascii="Verdana" w:hAnsi="Verdana"/>
          <w:bCs/>
          <w:sz w:val="18"/>
          <w:szCs w:val="18"/>
        </w:rPr>
      </w:pPr>
      <w:r w:rsidRPr="00874E4E">
        <w:rPr>
          <w:rFonts w:ascii="Verdana" w:hAnsi="Verdana"/>
          <w:b/>
          <w:bCs/>
          <w:sz w:val="18"/>
          <w:szCs w:val="18"/>
        </w:rPr>
        <w:t>“</w:t>
      </w:r>
      <w:r w:rsidR="003300F6" w:rsidRPr="00874E4E">
        <w:rPr>
          <w:rFonts w:ascii="Verdana" w:hAnsi="Verdana"/>
          <w:b/>
          <w:bCs/>
          <w:sz w:val="18"/>
          <w:szCs w:val="18"/>
        </w:rPr>
        <w:t>SECTRA</w:t>
      </w:r>
      <w:r w:rsidRPr="00874E4E">
        <w:rPr>
          <w:rFonts w:ascii="Verdana" w:hAnsi="Verdana"/>
          <w:b/>
          <w:bCs/>
          <w:sz w:val="18"/>
          <w:szCs w:val="18"/>
        </w:rPr>
        <w:t>”</w:t>
      </w:r>
      <w:r w:rsidR="003300F6" w:rsidRPr="00874E4E">
        <w:rPr>
          <w:rFonts w:ascii="Verdana" w:hAnsi="Verdana"/>
          <w:b/>
          <w:bCs/>
          <w:sz w:val="18"/>
          <w:szCs w:val="18"/>
        </w:rPr>
        <w:t>:</w:t>
      </w:r>
      <w:r w:rsidR="003300F6" w:rsidRPr="00874E4E">
        <w:rPr>
          <w:rFonts w:ascii="Verdana" w:hAnsi="Verdana"/>
          <w:bCs/>
          <w:sz w:val="18"/>
          <w:szCs w:val="18"/>
        </w:rPr>
        <w:t xml:space="preserve"> unidad técnica dependiente de la Subsecretaría de Transportes, también denominada </w:t>
      </w:r>
      <w:r w:rsidR="003300F6" w:rsidRPr="00874E4E">
        <w:rPr>
          <w:rFonts w:ascii="Verdana" w:hAnsi="Verdana"/>
          <w:sz w:val="18"/>
          <w:szCs w:val="18"/>
        </w:rPr>
        <w:t>Secretaría Ejecutiva de Planificación de Transporte</w:t>
      </w:r>
      <w:r w:rsidR="003300F6" w:rsidRPr="00874E4E">
        <w:rPr>
          <w:rFonts w:ascii="Verdana" w:hAnsi="Verdana"/>
          <w:bCs/>
          <w:sz w:val="18"/>
          <w:szCs w:val="18"/>
        </w:rPr>
        <w:t>, encargada del Programa de Vialidad y Transporte Urbano.</w:t>
      </w:r>
    </w:p>
    <w:p w14:paraId="70761F36" w14:textId="77777777" w:rsidR="00F35E84" w:rsidRPr="00874E4E" w:rsidRDefault="00F35E84" w:rsidP="004A557F">
      <w:pPr>
        <w:tabs>
          <w:tab w:val="left" w:pos="1985"/>
        </w:tabs>
        <w:ind w:left="567"/>
        <w:jc w:val="both"/>
        <w:rPr>
          <w:rFonts w:ascii="Verdana" w:hAnsi="Verdana"/>
          <w:bCs/>
          <w:sz w:val="18"/>
          <w:szCs w:val="18"/>
        </w:rPr>
      </w:pPr>
    </w:p>
    <w:p w14:paraId="7E983DAB" w14:textId="3FC83FF9" w:rsidR="00F35E84" w:rsidRPr="00874E4E" w:rsidRDefault="00F35E84" w:rsidP="004A557F">
      <w:pPr>
        <w:tabs>
          <w:tab w:val="left" w:pos="1985"/>
        </w:tabs>
        <w:ind w:left="567"/>
        <w:jc w:val="both"/>
        <w:rPr>
          <w:rFonts w:ascii="Verdana" w:hAnsi="Verdana"/>
          <w:bCs/>
          <w:sz w:val="18"/>
          <w:szCs w:val="18"/>
        </w:rPr>
      </w:pPr>
      <w:r w:rsidRPr="00874E4E">
        <w:rPr>
          <w:rFonts w:ascii="Verdana" w:hAnsi="Verdana"/>
          <w:b/>
          <w:bCs/>
          <w:sz w:val="18"/>
          <w:szCs w:val="18"/>
        </w:rPr>
        <w:t>“SEIM”:</w:t>
      </w:r>
      <w:r w:rsidRPr="00874E4E">
        <w:rPr>
          <w:rFonts w:ascii="Verdana" w:hAnsi="Verdana"/>
          <w:bCs/>
          <w:sz w:val="18"/>
          <w:szCs w:val="18"/>
        </w:rPr>
        <w:t xml:space="preserve"> </w:t>
      </w:r>
      <w:r w:rsidR="00707D3D">
        <w:rPr>
          <w:rFonts w:ascii="Verdana" w:hAnsi="Verdana"/>
          <w:bCs/>
          <w:sz w:val="18"/>
          <w:szCs w:val="18"/>
        </w:rPr>
        <w:t>sigla</w:t>
      </w:r>
      <w:r w:rsidR="00707D3D" w:rsidRPr="00874E4E">
        <w:rPr>
          <w:rFonts w:ascii="Verdana" w:hAnsi="Verdana"/>
          <w:bCs/>
          <w:sz w:val="18"/>
          <w:szCs w:val="18"/>
        </w:rPr>
        <w:t xml:space="preserve"> </w:t>
      </w:r>
      <w:r w:rsidRPr="00874E4E">
        <w:rPr>
          <w:rFonts w:ascii="Verdana" w:hAnsi="Verdana"/>
          <w:bCs/>
          <w:sz w:val="18"/>
          <w:szCs w:val="18"/>
        </w:rPr>
        <w:t>de Sistema de Evaluación de Impacto en la Movilidad.</w:t>
      </w:r>
    </w:p>
    <w:p w14:paraId="74B03D1A" w14:textId="77777777" w:rsidR="007B3F10" w:rsidRPr="00874E4E" w:rsidRDefault="007B3F10" w:rsidP="004A557F">
      <w:pPr>
        <w:tabs>
          <w:tab w:val="left" w:pos="1985"/>
        </w:tabs>
        <w:ind w:left="567"/>
        <w:jc w:val="both"/>
        <w:rPr>
          <w:rFonts w:ascii="Verdana" w:hAnsi="Verdana"/>
          <w:bCs/>
          <w:sz w:val="18"/>
          <w:szCs w:val="18"/>
        </w:rPr>
      </w:pPr>
    </w:p>
    <w:p w14:paraId="2825153E" w14:textId="004AF9F8" w:rsidR="007B3F10" w:rsidRPr="00874E4E" w:rsidRDefault="007B3F10" w:rsidP="004A557F">
      <w:pPr>
        <w:tabs>
          <w:tab w:val="left" w:pos="1985"/>
        </w:tabs>
        <w:ind w:left="567"/>
        <w:jc w:val="both"/>
        <w:rPr>
          <w:rFonts w:ascii="Verdana" w:hAnsi="Verdana"/>
          <w:bCs/>
          <w:sz w:val="18"/>
          <w:szCs w:val="18"/>
        </w:rPr>
      </w:pPr>
      <w:r w:rsidRPr="00874E4E">
        <w:rPr>
          <w:rFonts w:ascii="Verdana" w:hAnsi="Verdana"/>
          <w:b/>
          <w:bCs/>
          <w:sz w:val="18"/>
          <w:szCs w:val="18"/>
        </w:rPr>
        <w:t>“</w:t>
      </w:r>
      <w:r w:rsidR="00CF4307" w:rsidRPr="00874E4E">
        <w:rPr>
          <w:rFonts w:ascii="Verdana" w:hAnsi="Verdana"/>
          <w:b/>
          <w:bCs/>
          <w:sz w:val="18"/>
          <w:szCs w:val="18"/>
        </w:rPr>
        <w:t>SEREMITT”:</w:t>
      </w:r>
      <w:r w:rsidR="00CF4307" w:rsidRPr="00874E4E">
        <w:rPr>
          <w:rFonts w:ascii="Verdana" w:hAnsi="Verdana"/>
          <w:bCs/>
          <w:sz w:val="18"/>
          <w:szCs w:val="18"/>
        </w:rPr>
        <w:t xml:space="preserve"> </w:t>
      </w:r>
      <w:r w:rsidR="00707D3D">
        <w:rPr>
          <w:rFonts w:ascii="Verdana" w:hAnsi="Verdana"/>
          <w:bCs/>
          <w:spacing w:val="-2"/>
          <w:sz w:val="18"/>
          <w:szCs w:val="18"/>
        </w:rPr>
        <w:t xml:space="preserve">sigla </w:t>
      </w:r>
      <w:r w:rsidR="008A1362" w:rsidRPr="008A1362">
        <w:rPr>
          <w:rFonts w:ascii="Verdana" w:hAnsi="Verdana"/>
          <w:bCs/>
          <w:spacing w:val="-2"/>
          <w:sz w:val="18"/>
          <w:szCs w:val="18"/>
        </w:rPr>
        <w:t xml:space="preserve">de </w:t>
      </w:r>
      <w:r w:rsidR="00CF4307" w:rsidRPr="008A1362">
        <w:rPr>
          <w:rFonts w:ascii="Verdana" w:hAnsi="Verdana"/>
          <w:bCs/>
          <w:spacing w:val="-2"/>
          <w:sz w:val="18"/>
          <w:szCs w:val="18"/>
        </w:rPr>
        <w:t xml:space="preserve">Secretaría Regional Ministerial de Transportes y Telecomunicaciones o </w:t>
      </w:r>
      <w:r w:rsidR="008A1362" w:rsidRPr="008A1362">
        <w:rPr>
          <w:rFonts w:ascii="Verdana" w:hAnsi="Verdana"/>
          <w:bCs/>
          <w:spacing w:val="-2"/>
          <w:sz w:val="18"/>
          <w:szCs w:val="18"/>
        </w:rPr>
        <w:t xml:space="preserve">de </w:t>
      </w:r>
      <w:r w:rsidR="00CF4307" w:rsidRPr="008A1362">
        <w:rPr>
          <w:rFonts w:ascii="Verdana" w:hAnsi="Verdana"/>
          <w:bCs/>
          <w:spacing w:val="-2"/>
          <w:sz w:val="18"/>
          <w:szCs w:val="18"/>
        </w:rPr>
        <w:t>Secretario Regional Ministerial de Transportes y Telecomunicaciones</w:t>
      </w:r>
      <w:r w:rsidR="00CF4307" w:rsidRPr="00874E4E">
        <w:rPr>
          <w:rFonts w:ascii="Verdana" w:hAnsi="Verdana"/>
          <w:bCs/>
          <w:sz w:val="18"/>
          <w:szCs w:val="18"/>
        </w:rPr>
        <w:t>.</w:t>
      </w:r>
    </w:p>
    <w:p w14:paraId="3182CE6B" w14:textId="77777777" w:rsidR="003300F6" w:rsidRPr="00874E4E" w:rsidRDefault="003300F6" w:rsidP="004A557F">
      <w:pPr>
        <w:tabs>
          <w:tab w:val="left" w:pos="1985"/>
        </w:tabs>
        <w:ind w:left="567"/>
        <w:jc w:val="both"/>
        <w:rPr>
          <w:rFonts w:ascii="Verdana" w:hAnsi="Verdana"/>
          <w:bCs/>
          <w:sz w:val="18"/>
          <w:szCs w:val="18"/>
        </w:rPr>
      </w:pPr>
    </w:p>
    <w:p w14:paraId="5331649A" w14:textId="00E7CB7A" w:rsidR="00394EB2" w:rsidRPr="00394EB2" w:rsidRDefault="00F35E84" w:rsidP="00857123">
      <w:pPr>
        <w:tabs>
          <w:tab w:val="left" w:pos="1985"/>
        </w:tabs>
        <w:ind w:left="567"/>
        <w:jc w:val="both"/>
        <w:rPr>
          <w:rFonts w:ascii="Verdana" w:hAnsi="Verdana"/>
          <w:bCs/>
          <w:sz w:val="18"/>
          <w:szCs w:val="18"/>
        </w:rPr>
      </w:pPr>
      <w:r w:rsidRPr="00874E4E">
        <w:rPr>
          <w:rFonts w:ascii="Verdana" w:hAnsi="Verdana"/>
          <w:b/>
          <w:bCs/>
          <w:sz w:val="18"/>
          <w:szCs w:val="18"/>
        </w:rPr>
        <w:t>“</w:t>
      </w:r>
      <w:r w:rsidR="003300F6" w:rsidRPr="00874E4E">
        <w:rPr>
          <w:rFonts w:ascii="Verdana" w:hAnsi="Verdana"/>
          <w:b/>
          <w:bCs/>
          <w:sz w:val="18"/>
          <w:szCs w:val="18"/>
        </w:rPr>
        <w:t>Sistema de Evaluación de Impacto en la Movilidad</w:t>
      </w:r>
      <w:r w:rsidRPr="00874E4E">
        <w:rPr>
          <w:rFonts w:ascii="Verdana" w:hAnsi="Verdana"/>
          <w:b/>
          <w:bCs/>
          <w:sz w:val="18"/>
          <w:szCs w:val="18"/>
        </w:rPr>
        <w:t>”</w:t>
      </w:r>
      <w:r w:rsidR="003300F6" w:rsidRPr="00874E4E">
        <w:rPr>
          <w:rFonts w:ascii="Verdana" w:hAnsi="Verdana"/>
          <w:b/>
          <w:bCs/>
          <w:sz w:val="18"/>
          <w:szCs w:val="18"/>
        </w:rPr>
        <w:t>:</w:t>
      </w:r>
      <w:r w:rsidR="003300F6" w:rsidRPr="00874E4E">
        <w:rPr>
          <w:rFonts w:ascii="Verdana" w:hAnsi="Verdana"/>
          <w:bCs/>
          <w:sz w:val="18"/>
          <w:szCs w:val="18"/>
        </w:rPr>
        <w:t xml:space="preserve"> plataforma tecnológica que apoya el proceso de tramitación de los informes de mitigación de impacto vial.</w:t>
      </w:r>
    </w:p>
    <w:p w14:paraId="62CAE67A" w14:textId="77777777" w:rsidR="003300F6" w:rsidRPr="00874E4E" w:rsidRDefault="003300F6" w:rsidP="004A557F">
      <w:pPr>
        <w:tabs>
          <w:tab w:val="left" w:pos="1985"/>
        </w:tabs>
        <w:ind w:left="567"/>
        <w:jc w:val="both"/>
        <w:rPr>
          <w:rFonts w:ascii="Verdana" w:hAnsi="Verdana"/>
          <w:bCs/>
          <w:sz w:val="18"/>
          <w:szCs w:val="18"/>
        </w:rPr>
      </w:pPr>
    </w:p>
    <w:p w14:paraId="1CF8B9E8"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bCs/>
          <w:sz w:val="18"/>
          <w:szCs w:val="18"/>
        </w:rPr>
        <w:t xml:space="preserve">“Tasa de viajes generados”: </w:t>
      </w:r>
      <w:r w:rsidRPr="00874E4E">
        <w:rPr>
          <w:rFonts w:ascii="Verdana" w:hAnsi="Verdana"/>
          <w:sz w:val="18"/>
          <w:szCs w:val="18"/>
        </w:rPr>
        <w:t>relación entre el número promedio de viajes por unidad de tiempo y período que salen de un determinado tipo de proyecto, y una determinada variable que caracteriza el proyecto, por ejemplo: viajes/vivienda-hora, viajes/m</w:t>
      </w:r>
      <w:r w:rsidRPr="00874E4E">
        <w:rPr>
          <w:rFonts w:ascii="Verdana" w:hAnsi="Verdana"/>
          <w:sz w:val="18"/>
          <w:szCs w:val="18"/>
          <w:vertAlign w:val="superscript"/>
        </w:rPr>
        <w:t>2</w:t>
      </w:r>
      <w:r w:rsidRPr="00874E4E">
        <w:rPr>
          <w:rFonts w:ascii="Verdana" w:hAnsi="Verdana"/>
          <w:sz w:val="18"/>
          <w:szCs w:val="18"/>
        </w:rPr>
        <w:t xml:space="preserve"> construidos-hora, etc. Puede referirse también a viajes en modos de transporte específicos.</w:t>
      </w:r>
    </w:p>
    <w:p w14:paraId="0D00ACC3" w14:textId="77777777" w:rsidR="003300F6" w:rsidRPr="00874E4E" w:rsidRDefault="003300F6" w:rsidP="004A557F">
      <w:pPr>
        <w:tabs>
          <w:tab w:val="left" w:pos="1985"/>
        </w:tabs>
        <w:ind w:left="567"/>
        <w:jc w:val="both"/>
        <w:rPr>
          <w:rFonts w:ascii="Verdana" w:hAnsi="Verdana"/>
          <w:sz w:val="18"/>
          <w:szCs w:val="18"/>
        </w:rPr>
      </w:pPr>
    </w:p>
    <w:p w14:paraId="6DF06025" w14:textId="23A82540"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lastRenderedPageBreak/>
        <w:t>“Tasa de viajes atraídos”:</w:t>
      </w:r>
      <w:r w:rsidRPr="00874E4E">
        <w:rPr>
          <w:rFonts w:ascii="Verdana" w:hAnsi="Verdana"/>
          <w:sz w:val="18"/>
          <w:szCs w:val="18"/>
        </w:rPr>
        <w:t xml:space="preserve"> relación entre el número promedio de viajes por unidad de tiempo y período que </w:t>
      </w:r>
      <w:r w:rsidR="002F7021" w:rsidRPr="00874E4E">
        <w:rPr>
          <w:rFonts w:ascii="Verdana" w:hAnsi="Verdana"/>
          <w:sz w:val="18"/>
          <w:szCs w:val="18"/>
        </w:rPr>
        <w:t>llegan</w:t>
      </w:r>
      <w:r w:rsidRPr="00874E4E">
        <w:rPr>
          <w:rFonts w:ascii="Verdana" w:hAnsi="Verdana"/>
          <w:sz w:val="18"/>
          <w:szCs w:val="18"/>
        </w:rPr>
        <w:t xml:space="preserve"> a un determinado tipo de proyecto, y una determinada variable que caracteriza el proyecto, por ejemplo: viajes/vivienda-hora, viajes/m2 construidos-hora, etc. Puede referirse también a viajes en modos de transporte específicos.</w:t>
      </w:r>
    </w:p>
    <w:p w14:paraId="39A56B32" w14:textId="77777777" w:rsidR="003300F6" w:rsidRPr="00874E4E" w:rsidRDefault="003300F6" w:rsidP="004A557F">
      <w:pPr>
        <w:tabs>
          <w:tab w:val="left" w:pos="1985"/>
        </w:tabs>
        <w:ind w:left="567"/>
        <w:jc w:val="both"/>
        <w:rPr>
          <w:rFonts w:ascii="Verdana" w:hAnsi="Verdana"/>
          <w:sz w:val="18"/>
          <w:szCs w:val="18"/>
        </w:rPr>
      </w:pPr>
    </w:p>
    <w:p w14:paraId="1A0E2B77"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“Veh”:</w:t>
      </w:r>
      <w:r w:rsidRPr="00874E4E">
        <w:rPr>
          <w:rFonts w:ascii="Verdana" w:hAnsi="Verdana"/>
          <w:sz w:val="18"/>
          <w:szCs w:val="18"/>
        </w:rPr>
        <w:t xml:space="preserve"> abreviatura de vehículo motorizado como unidad de medida, tales como automóviles, camionetas, buses, camiones, motocicletas u otros.</w:t>
      </w:r>
    </w:p>
    <w:p w14:paraId="2CA646F4" w14:textId="77777777" w:rsidR="003300F6" w:rsidRPr="00874E4E" w:rsidRDefault="003300F6" w:rsidP="004A557F">
      <w:pPr>
        <w:tabs>
          <w:tab w:val="left" w:pos="1985"/>
        </w:tabs>
        <w:ind w:left="567"/>
        <w:jc w:val="both"/>
        <w:rPr>
          <w:rFonts w:ascii="Verdana" w:hAnsi="Verdana"/>
          <w:sz w:val="18"/>
          <w:szCs w:val="18"/>
        </w:rPr>
      </w:pPr>
    </w:p>
    <w:p w14:paraId="01FCC680" w14:textId="77777777" w:rsidR="003300F6" w:rsidRPr="00874E4E" w:rsidRDefault="003300F6" w:rsidP="004A557F">
      <w:pPr>
        <w:tabs>
          <w:tab w:val="left" w:pos="1985"/>
        </w:tabs>
        <w:ind w:left="567"/>
        <w:jc w:val="both"/>
        <w:rPr>
          <w:rFonts w:ascii="Verdana" w:hAnsi="Verdana"/>
          <w:sz w:val="18"/>
          <w:szCs w:val="18"/>
          <w:lang w:val="es-ES"/>
        </w:rPr>
      </w:pPr>
      <w:r w:rsidRPr="00874E4E">
        <w:rPr>
          <w:rFonts w:ascii="Verdana" w:hAnsi="Verdana"/>
          <w:b/>
          <w:sz w:val="18"/>
          <w:szCs w:val="18"/>
        </w:rPr>
        <w:t>“Vehículo equivalente”:</w:t>
      </w:r>
      <w:r w:rsidRPr="00874E4E">
        <w:rPr>
          <w:rFonts w:ascii="Verdana" w:hAnsi="Verdana"/>
          <w:sz w:val="18"/>
          <w:szCs w:val="18"/>
        </w:rPr>
        <w:t xml:space="preserve"> vehículo de referencia en distintos modelos de transporte, utilizado como unidad de medida.</w:t>
      </w:r>
    </w:p>
    <w:p w14:paraId="5957D764" w14:textId="77777777" w:rsidR="003300F6" w:rsidRPr="00874E4E" w:rsidRDefault="003300F6" w:rsidP="004A557F">
      <w:pPr>
        <w:tabs>
          <w:tab w:val="left" w:pos="1985"/>
        </w:tabs>
        <w:ind w:left="567"/>
        <w:jc w:val="both"/>
        <w:rPr>
          <w:rFonts w:ascii="Verdana" w:hAnsi="Verdana"/>
          <w:sz w:val="18"/>
          <w:szCs w:val="18"/>
        </w:rPr>
      </w:pPr>
    </w:p>
    <w:p w14:paraId="19EF0EB2"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“Veq”:</w:t>
      </w:r>
      <w:r w:rsidRPr="00874E4E">
        <w:rPr>
          <w:rFonts w:ascii="Verdana" w:hAnsi="Verdana"/>
          <w:sz w:val="18"/>
          <w:szCs w:val="18"/>
        </w:rPr>
        <w:t xml:space="preserve"> Abreviatura de vehículo equivalente.</w:t>
      </w:r>
    </w:p>
    <w:p w14:paraId="2C1FB356" w14:textId="77777777" w:rsidR="000D1293" w:rsidRPr="00874E4E" w:rsidRDefault="000D1293" w:rsidP="000D1293">
      <w:pPr>
        <w:tabs>
          <w:tab w:val="left" w:pos="1985"/>
        </w:tabs>
        <w:ind w:left="567"/>
        <w:jc w:val="both"/>
        <w:rPr>
          <w:rFonts w:ascii="Verdana" w:hAnsi="Verdana"/>
          <w:sz w:val="18"/>
          <w:szCs w:val="18"/>
        </w:rPr>
      </w:pPr>
    </w:p>
    <w:p w14:paraId="5A5F3C70" w14:textId="2F0B762A" w:rsidR="003300F6" w:rsidRPr="00874E4E" w:rsidRDefault="000D1293" w:rsidP="000D1293">
      <w:pPr>
        <w:tabs>
          <w:tab w:val="left" w:pos="1985"/>
        </w:tabs>
        <w:ind w:left="567"/>
        <w:jc w:val="both"/>
        <w:rPr>
          <w:rFonts w:ascii="Verdana" w:hAnsi="Verdana"/>
          <w:sz w:val="18"/>
          <w:szCs w:val="18"/>
        </w:rPr>
      </w:pPr>
      <w:r w:rsidRPr="00874E4E">
        <w:rPr>
          <w:rFonts w:ascii="Verdana" w:hAnsi="Verdana"/>
          <w:b/>
          <w:sz w:val="18"/>
          <w:szCs w:val="18"/>
        </w:rPr>
        <w:t xml:space="preserve"> </w:t>
      </w:r>
      <w:r w:rsidR="003300F6" w:rsidRPr="00874E4E">
        <w:rPr>
          <w:rFonts w:ascii="Verdana" w:hAnsi="Verdana"/>
          <w:b/>
          <w:sz w:val="18"/>
          <w:szCs w:val="18"/>
        </w:rPr>
        <w:t>“Viaje”:</w:t>
      </w:r>
      <w:r w:rsidR="003300F6" w:rsidRPr="00874E4E">
        <w:rPr>
          <w:rFonts w:ascii="Verdana" w:hAnsi="Verdana"/>
          <w:sz w:val="18"/>
          <w:szCs w:val="18"/>
        </w:rPr>
        <w:t xml:space="preserve"> desplazamiento de una persona desde un punto a otro, en un determinado modo de transporte o caminata y con un determinado propósito.</w:t>
      </w:r>
    </w:p>
    <w:p w14:paraId="129E8588" w14:textId="77777777" w:rsidR="003300F6" w:rsidRPr="00874E4E" w:rsidRDefault="003300F6" w:rsidP="004A557F">
      <w:pPr>
        <w:tabs>
          <w:tab w:val="left" w:pos="1985"/>
        </w:tabs>
        <w:ind w:left="567"/>
        <w:jc w:val="both"/>
        <w:rPr>
          <w:rFonts w:ascii="Verdana" w:hAnsi="Verdana"/>
          <w:sz w:val="18"/>
          <w:szCs w:val="18"/>
        </w:rPr>
      </w:pPr>
    </w:p>
    <w:p w14:paraId="66757B02" w14:textId="77777777" w:rsidR="003300F6" w:rsidRPr="00874E4E" w:rsidRDefault="003300F6" w:rsidP="004A557F">
      <w:pPr>
        <w:tabs>
          <w:tab w:val="left" w:pos="1985"/>
        </w:tabs>
        <w:ind w:left="567"/>
        <w:jc w:val="both"/>
        <w:rPr>
          <w:rFonts w:ascii="Verdana" w:hAnsi="Verdana"/>
          <w:sz w:val="18"/>
          <w:szCs w:val="18"/>
        </w:rPr>
      </w:pPr>
      <w:r w:rsidRPr="00874E4E">
        <w:rPr>
          <w:rFonts w:ascii="Verdana" w:hAnsi="Verdana"/>
          <w:b/>
          <w:sz w:val="18"/>
          <w:szCs w:val="18"/>
        </w:rPr>
        <w:t>“viv”:</w:t>
      </w:r>
      <w:r w:rsidRPr="00874E4E">
        <w:rPr>
          <w:rFonts w:ascii="Verdana" w:hAnsi="Verdana"/>
          <w:sz w:val="18"/>
          <w:szCs w:val="18"/>
        </w:rPr>
        <w:t xml:space="preserve"> abreviatura de vivienda, entendida como </w:t>
      </w:r>
      <w:r w:rsidRPr="00874E4E">
        <w:rPr>
          <w:rFonts w:ascii="Verdana" w:hAnsi="Verdana"/>
          <w:sz w:val="18"/>
          <w:szCs w:val="18"/>
          <w:lang w:val="es-CL"/>
        </w:rPr>
        <w:t>edificación o unidad destinada al uso habitacional</w:t>
      </w:r>
      <w:r w:rsidRPr="00874E4E">
        <w:rPr>
          <w:rFonts w:ascii="Verdana" w:hAnsi="Verdana"/>
          <w:sz w:val="18"/>
          <w:szCs w:val="18"/>
        </w:rPr>
        <w:t>, tales como casas y departamentos.</w:t>
      </w:r>
    </w:p>
    <w:p w14:paraId="43FCFC4E" w14:textId="77777777" w:rsidR="003300F6" w:rsidRDefault="003300F6" w:rsidP="004A557F">
      <w:pPr>
        <w:rPr>
          <w:rFonts w:ascii="Verdana" w:hAnsi="Verdana"/>
          <w:sz w:val="18"/>
          <w:szCs w:val="18"/>
        </w:rPr>
      </w:pPr>
    </w:p>
    <w:p w14:paraId="249539E8" w14:textId="3CF4FFAA" w:rsidR="001A12AD" w:rsidRDefault="00692B31" w:rsidP="00692B31">
      <w:pPr>
        <w:jc w:val="both"/>
        <w:rPr>
          <w:rFonts w:ascii="Verdana" w:hAnsi="Verdana"/>
          <w:sz w:val="18"/>
          <w:szCs w:val="18"/>
        </w:rPr>
      </w:pPr>
      <w:r>
        <w:rPr>
          <w:rFonts w:ascii="Verdana" w:hAnsi="Verdana"/>
          <w:sz w:val="18"/>
          <w:szCs w:val="18"/>
        </w:rPr>
        <w:t>Asimismo, en la aplicación de las disposiciones de este reglamento deberá</w:t>
      </w:r>
      <w:r w:rsidR="003D5117">
        <w:rPr>
          <w:rFonts w:ascii="Verdana" w:hAnsi="Verdana"/>
          <w:sz w:val="18"/>
          <w:szCs w:val="18"/>
        </w:rPr>
        <w:t>n</w:t>
      </w:r>
      <w:r>
        <w:rPr>
          <w:rFonts w:ascii="Verdana" w:hAnsi="Verdana"/>
          <w:sz w:val="18"/>
          <w:szCs w:val="18"/>
        </w:rPr>
        <w:t xml:space="preserve"> </w:t>
      </w:r>
      <w:r w:rsidR="003D5117">
        <w:rPr>
          <w:rFonts w:ascii="Verdana" w:hAnsi="Verdana"/>
          <w:sz w:val="18"/>
          <w:szCs w:val="18"/>
        </w:rPr>
        <w:t xml:space="preserve">considerarse </w:t>
      </w:r>
      <w:r>
        <w:rPr>
          <w:rFonts w:ascii="Verdana" w:hAnsi="Verdana"/>
          <w:sz w:val="18"/>
          <w:szCs w:val="18"/>
        </w:rPr>
        <w:t xml:space="preserve">las definiciones contenidas en la Ordenanza General de Urbanismo y Construcciones, respecto de los vocablos allí definidos, tales como “Crecimiento urbano por densificación”, “Crecimiento urbano por extensión” o “Proyecto”. </w:t>
      </w:r>
    </w:p>
    <w:p w14:paraId="7B3BCA08" w14:textId="77777777" w:rsidR="001A12AD" w:rsidRPr="00874E4E" w:rsidRDefault="001A12AD" w:rsidP="004A557F">
      <w:pPr>
        <w:rPr>
          <w:rFonts w:ascii="Verdana" w:hAnsi="Verdana"/>
          <w:sz w:val="18"/>
          <w:szCs w:val="18"/>
        </w:rPr>
      </w:pPr>
    </w:p>
    <w:p w14:paraId="5B680A7C" w14:textId="7548146F" w:rsidR="003300F6" w:rsidRPr="007436B2" w:rsidRDefault="007436B2" w:rsidP="007436B2">
      <w:pPr>
        <w:pStyle w:val="Ttulo3"/>
        <w:numPr>
          <w:ilvl w:val="0"/>
          <w:numId w:val="4"/>
        </w:numPr>
        <w:spacing w:before="0"/>
        <w:ind w:left="1985" w:hanging="1985"/>
        <w:jc w:val="both"/>
        <w:rPr>
          <w:color w:val="auto"/>
          <w:sz w:val="18"/>
          <w:szCs w:val="18"/>
        </w:rPr>
      </w:pPr>
      <w:bookmarkStart w:id="7" w:name="_Toc471726771"/>
      <w:r w:rsidRPr="007436B2">
        <w:rPr>
          <w:color w:val="auto"/>
          <w:sz w:val="18"/>
          <w:szCs w:val="18"/>
        </w:rPr>
        <w:t>Formatos</w:t>
      </w:r>
      <w:bookmarkEnd w:id="7"/>
    </w:p>
    <w:p w14:paraId="46F52981" w14:textId="77777777" w:rsidR="007436B2" w:rsidRDefault="007436B2" w:rsidP="004A557F">
      <w:pPr>
        <w:rPr>
          <w:rFonts w:ascii="Verdana" w:hAnsi="Verdana"/>
          <w:sz w:val="18"/>
          <w:szCs w:val="18"/>
        </w:rPr>
      </w:pPr>
    </w:p>
    <w:p w14:paraId="6674240B" w14:textId="44E5DB64" w:rsidR="00675AF2" w:rsidRDefault="00F62F2F" w:rsidP="007436B2">
      <w:pPr>
        <w:jc w:val="both"/>
        <w:rPr>
          <w:rFonts w:ascii="Verdana" w:hAnsi="Verdana"/>
          <w:sz w:val="18"/>
          <w:szCs w:val="18"/>
        </w:rPr>
      </w:pPr>
      <w:r w:rsidRPr="006A241D">
        <w:rPr>
          <w:rFonts w:ascii="Verdana" w:hAnsi="Verdana"/>
          <w:spacing w:val="-2"/>
          <w:sz w:val="18"/>
          <w:szCs w:val="18"/>
        </w:rPr>
        <w:t>El formato de l</w:t>
      </w:r>
      <w:r w:rsidR="007436B2" w:rsidRPr="006A241D">
        <w:rPr>
          <w:rFonts w:ascii="Verdana" w:hAnsi="Verdana"/>
          <w:spacing w:val="-2"/>
          <w:sz w:val="18"/>
          <w:szCs w:val="18"/>
        </w:rPr>
        <w:t>a ficha de características del proyecto</w:t>
      </w:r>
      <w:r w:rsidRPr="006A241D">
        <w:rPr>
          <w:rFonts w:ascii="Verdana" w:hAnsi="Verdana"/>
          <w:spacing w:val="-2"/>
          <w:sz w:val="18"/>
          <w:szCs w:val="18"/>
        </w:rPr>
        <w:t xml:space="preserve"> será determinado mediante resolución conjunta </w:t>
      </w:r>
      <w:r w:rsidR="00675AF2" w:rsidRPr="006A241D">
        <w:rPr>
          <w:rFonts w:ascii="Verdana" w:hAnsi="Verdana"/>
          <w:spacing w:val="-2"/>
          <w:sz w:val="18"/>
          <w:szCs w:val="18"/>
        </w:rPr>
        <w:t>d</w:t>
      </w:r>
      <w:r w:rsidRPr="006A241D">
        <w:rPr>
          <w:rFonts w:ascii="Verdana" w:hAnsi="Verdana"/>
          <w:spacing w:val="-2"/>
          <w:sz w:val="18"/>
          <w:szCs w:val="18"/>
        </w:rPr>
        <w:t>el Ministerio de Transportes y Telecomunicaciones</w:t>
      </w:r>
      <w:r w:rsidR="00675AF2" w:rsidRPr="006A241D">
        <w:rPr>
          <w:rFonts w:ascii="Verdana" w:hAnsi="Verdana"/>
          <w:spacing w:val="-2"/>
          <w:sz w:val="18"/>
          <w:szCs w:val="18"/>
        </w:rPr>
        <w:t xml:space="preserve"> y d</w:t>
      </w:r>
      <w:r w:rsidRPr="006A241D">
        <w:rPr>
          <w:rFonts w:ascii="Verdana" w:hAnsi="Verdana"/>
          <w:spacing w:val="-2"/>
          <w:sz w:val="18"/>
          <w:szCs w:val="18"/>
        </w:rPr>
        <w:t>el Ministerio de Vivienda y Urbanismo</w:t>
      </w:r>
      <w:r w:rsidR="00675AF2">
        <w:rPr>
          <w:rFonts w:ascii="Verdana" w:hAnsi="Verdana"/>
          <w:sz w:val="18"/>
          <w:szCs w:val="18"/>
        </w:rPr>
        <w:t>.</w:t>
      </w:r>
    </w:p>
    <w:p w14:paraId="23D855DA" w14:textId="77777777" w:rsidR="00675AF2" w:rsidRDefault="00675AF2" w:rsidP="007436B2">
      <w:pPr>
        <w:jc w:val="both"/>
        <w:rPr>
          <w:rFonts w:ascii="Verdana" w:hAnsi="Verdana"/>
          <w:sz w:val="18"/>
          <w:szCs w:val="18"/>
        </w:rPr>
      </w:pPr>
    </w:p>
    <w:p w14:paraId="6CE0209B" w14:textId="411E7008" w:rsidR="007436B2" w:rsidRDefault="00675AF2" w:rsidP="007436B2">
      <w:pPr>
        <w:jc w:val="both"/>
        <w:rPr>
          <w:rFonts w:ascii="Verdana" w:hAnsi="Verdana"/>
          <w:sz w:val="18"/>
          <w:szCs w:val="18"/>
        </w:rPr>
      </w:pPr>
      <w:r>
        <w:rPr>
          <w:rFonts w:ascii="Verdana" w:hAnsi="Verdana"/>
          <w:sz w:val="18"/>
          <w:szCs w:val="18"/>
        </w:rPr>
        <w:t xml:space="preserve">Los </w:t>
      </w:r>
      <w:r w:rsidR="007436B2">
        <w:rPr>
          <w:rFonts w:ascii="Verdana" w:hAnsi="Verdana"/>
          <w:sz w:val="18"/>
          <w:szCs w:val="18"/>
        </w:rPr>
        <w:t>cuadros</w:t>
      </w:r>
      <w:r w:rsidR="00E43F01">
        <w:rPr>
          <w:rFonts w:ascii="Verdana" w:hAnsi="Verdana"/>
          <w:sz w:val="18"/>
          <w:szCs w:val="18"/>
        </w:rPr>
        <w:t>,</w:t>
      </w:r>
      <w:r w:rsidR="007436B2">
        <w:rPr>
          <w:rFonts w:ascii="Verdana" w:hAnsi="Verdana"/>
          <w:sz w:val="18"/>
          <w:szCs w:val="18"/>
        </w:rPr>
        <w:t xml:space="preserve"> esquemas </w:t>
      </w:r>
      <w:r w:rsidR="00E43F01">
        <w:rPr>
          <w:rFonts w:ascii="Verdana" w:hAnsi="Verdana"/>
          <w:sz w:val="18"/>
          <w:szCs w:val="18"/>
        </w:rPr>
        <w:t xml:space="preserve">o planimetrías </w:t>
      </w:r>
      <w:r w:rsidR="007436B2">
        <w:rPr>
          <w:rFonts w:ascii="Verdana" w:hAnsi="Verdana"/>
          <w:sz w:val="18"/>
          <w:szCs w:val="18"/>
        </w:rPr>
        <w:t xml:space="preserve">que deban incluirse en los informes de mitigación de impacto vial, deberán elaborarse </w:t>
      </w:r>
      <w:r w:rsidR="007436B2" w:rsidRPr="00874E4E">
        <w:rPr>
          <w:rFonts w:ascii="Verdana" w:hAnsi="Verdana"/>
          <w:bCs/>
          <w:spacing w:val="-2"/>
          <w:sz w:val="18"/>
          <w:szCs w:val="18"/>
        </w:rPr>
        <w:t>conforme a</w:t>
      </w:r>
      <w:r w:rsidR="007436B2">
        <w:rPr>
          <w:rFonts w:ascii="Verdana" w:hAnsi="Verdana"/>
          <w:bCs/>
          <w:spacing w:val="-2"/>
          <w:sz w:val="18"/>
          <w:szCs w:val="18"/>
        </w:rPr>
        <w:t xml:space="preserve"> </w:t>
      </w:r>
      <w:r w:rsidR="007436B2" w:rsidRPr="00874E4E">
        <w:rPr>
          <w:rFonts w:ascii="Verdana" w:hAnsi="Verdana"/>
          <w:bCs/>
          <w:spacing w:val="-2"/>
          <w:sz w:val="18"/>
          <w:szCs w:val="18"/>
        </w:rPr>
        <w:t>l</w:t>
      </w:r>
      <w:r w:rsidR="007436B2">
        <w:rPr>
          <w:rFonts w:ascii="Verdana" w:hAnsi="Verdana"/>
          <w:bCs/>
          <w:spacing w:val="-2"/>
          <w:sz w:val="18"/>
          <w:szCs w:val="18"/>
        </w:rPr>
        <w:t>os</w:t>
      </w:r>
      <w:r w:rsidR="007436B2" w:rsidRPr="00874E4E">
        <w:rPr>
          <w:rFonts w:ascii="Verdana" w:hAnsi="Verdana"/>
          <w:bCs/>
          <w:spacing w:val="-2"/>
          <w:sz w:val="18"/>
          <w:szCs w:val="18"/>
        </w:rPr>
        <w:t xml:space="preserve"> formato</w:t>
      </w:r>
      <w:r w:rsidR="007436B2">
        <w:rPr>
          <w:rFonts w:ascii="Verdana" w:hAnsi="Verdana"/>
          <w:bCs/>
          <w:spacing w:val="-2"/>
          <w:sz w:val="18"/>
          <w:szCs w:val="18"/>
        </w:rPr>
        <w:t>s</w:t>
      </w:r>
      <w:r w:rsidR="007436B2" w:rsidRPr="00874E4E">
        <w:rPr>
          <w:rFonts w:ascii="Verdana" w:hAnsi="Verdana"/>
          <w:bCs/>
          <w:spacing w:val="-2"/>
          <w:sz w:val="18"/>
          <w:szCs w:val="18"/>
        </w:rPr>
        <w:t xml:space="preserve"> que al efecto </w:t>
      </w:r>
      <w:r w:rsidR="007436B2" w:rsidRPr="00874E4E">
        <w:rPr>
          <w:rFonts w:ascii="Verdana" w:hAnsi="Verdana"/>
          <w:sz w:val="18"/>
          <w:szCs w:val="18"/>
          <w:lang w:val="es-CL"/>
        </w:rPr>
        <w:t>determine el Ministerio de Transportes y Telecomunicaciones mediante resolución</w:t>
      </w:r>
      <w:r w:rsidR="007436B2">
        <w:rPr>
          <w:rFonts w:ascii="Verdana" w:hAnsi="Verdana"/>
          <w:sz w:val="18"/>
          <w:szCs w:val="18"/>
          <w:lang w:val="es-CL"/>
        </w:rPr>
        <w:t>.</w:t>
      </w:r>
    </w:p>
    <w:p w14:paraId="10D543FA" w14:textId="77777777" w:rsidR="007436B2" w:rsidRDefault="007436B2" w:rsidP="004A557F">
      <w:pPr>
        <w:rPr>
          <w:rFonts w:ascii="Verdana" w:hAnsi="Verdana"/>
          <w:sz w:val="18"/>
          <w:szCs w:val="18"/>
        </w:rPr>
      </w:pPr>
    </w:p>
    <w:p w14:paraId="1E34F418" w14:textId="77777777" w:rsidR="007436B2" w:rsidRPr="00874E4E" w:rsidRDefault="007436B2" w:rsidP="004A557F">
      <w:pPr>
        <w:rPr>
          <w:rFonts w:ascii="Verdana" w:hAnsi="Verdana"/>
          <w:sz w:val="18"/>
          <w:szCs w:val="18"/>
        </w:rPr>
      </w:pPr>
    </w:p>
    <w:p w14:paraId="41672232" w14:textId="19135039" w:rsidR="002D437F" w:rsidRPr="00874E4E" w:rsidRDefault="00CB341F" w:rsidP="004A557F">
      <w:pPr>
        <w:pStyle w:val="Ttulo2"/>
        <w:numPr>
          <w:ilvl w:val="0"/>
          <w:numId w:val="3"/>
        </w:numPr>
        <w:tabs>
          <w:tab w:val="left" w:pos="1701"/>
        </w:tabs>
        <w:spacing w:before="0"/>
        <w:ind w:left="1701" w:hanging="1701"/>
        <w:jc w:val="center"/>
        <w:rPr>
          <w:color w:val="auto"/>
          <w:sz w:val="18"/>
          <w:szCs w:val="18"/>
        </w:rPr>
      </w:pPr>
      <w:bookmarkStart w:id="8" w:name="_Toc471726772"/>
      <w:r w:rsidRPr="00874E4E">
        <w:rPr>
          <w:color w:val="auto"/>
          <w:sz w:val="18"/>
          <w:szCs w:val="18"/>
        </w:rPr>
        <w:t>ANTECEDENTES DEL PROYECTO</w:t>
      </w:r>
      <w:r w:rsidR="0052217B" w:rsidRPr="00874E4E">
        <w:rPr>
          <w:color w:val="auto"/>
          <w:sz w:val="18"/>
          <w:szCs w:val="18"/>
        </w:rPr>
        <w:t xml:space="preserve"> Y DETERMINACIÓN DEL TIPO DE </w:t>
      </w:r>
      <w:r w:rsidR="003300F6" w:rsidRPr="00874E4E">
        <w:rPr>
          <w:color w:val="auto"/>
          <w:sz w:val="18"/>
          <w:szCs w:val="18"/>
        </w:rPr>
        <w:t>INFORME</w:t>
      </w:r>
      <w:r w:rsidR="0052217B" w:rsidRPr="00874E4E">
        <w:rPr>
          <w:color w:val="auto"/>
          <w:sz w:val="18"/>
          <w:szCs w:val="18"/>
        </w:rPr>
        <w:t xml:space="preserve"> REQUERIDO</w:t>
      </w:r>
      <w:bookmarkEnd w:id="8"/>
    </w:p>
    <w:p w14:paraId="2C97A844" w14:textId="77777777" w:rsidR="002D437F" w:rsidRPr="00874E4E" w:rsidRDefault="002D437F" w:rsidP="004A557F">
      <w:pPr>
        <w:pStyle w:val="Ttulo2"/>
        <w:tabs>
          <w:tab w:val="left" w:pos="3686"/>
        </w:tabs>
        <w:spacing w:before="0"/>
        <w:rPr>
          <w:rFonts w:ascii="Verdana" w:hAnsi="Verdana"/>
          <w:b w:val="0"/>
          <w:sz w:val="18"/>
          <w:szCs w:val="18"/>
        </w:rPr>
      </w:pPr>
    </w:p>
    <w:p w14:paraId="511EF2D9" w14:textId="77777777" w:rsidR="002D437F" w:rsidRPr="00874E4E" w:rsidRDefault="002D437F" w:rsidP="004A557F">
      <w:pPr>
        <w:rPr>
          <w:sz w:val="18"/>
          <w:szCs w:val="18"/>
        </w:rPr>
      </w:pPr>
    </w:p>
    <w:p w14:paraId="0B428200" w14:textId="5C9A5556" w:rsidR="00CB341F" w:rsidRPr="00874E4E" w:rsidRDefault="000F4CBB" w:rsidP="00980DBC">
      <w:pPr>
        <w:pStyle w:val="Ttulo3"/>
        <w:numPr>
          <w:ilvl w:val="0"/>
          <w:numId w:val="6"/>
        </w:numPr>
        <w:spacing w:before="0"/>
        <w:ind w:left="1985" w:hanging="1985"/>
        <w:jc w:val="both"/>
        <w:rPr>
          <w:color w:val="auto"/>
          <w:spacing w:val="-2"/>
          <w:sz w:val="18"/>
          <w:szCs w:val="18"/>
        </w:rPr>
      </w:pPr>
      <w:bookmarkStart w:id="9" w:name="_Toc471726773"/>
      <w:r w:rsidRPr="00874E4E">
        <w:rPr>
          <w:color w:val="auto"/>
          <w:spacing w:val="-2"/>
          <w:sz w:val="18"/>
          <w:szCs w:val="18"/>
        </w:rPr>
        <w:t xml:space="preserve">Ingreso de las características del </w:t>
      </w:r>
      <w:r w:rsidR="00CB341F" w:rsidRPr="00874E4E">
        <w:rPr>
          <w:color w:val="auto"/>
          <w:spacing w:val="-2"/>
          <w:sz w:val="18"/>
          <w:szCs w:val="18"/>
        </w:rPr>
        <w:t>proyecto</w:t>
      </w:r>
      <w:r w:rsidR="00DE30A2" w:rsidRPr="00874E4E">
        <w:rPr>
          <w:color w:val="auto"/>
          <w:spacing w:val="-2"/>
          <w:sz w:val="18"/>
          <w:szCs w:val="18"/>
        </w:rPr>
        <w:t xml:space="preserve"> en el Sistema de Evaluación de Impacto en la Movilidad</w:t>
      </w:r>
      <w:bookmarkEnd w:id="9"/>
    </w:p>
    <w:p w14:paraId="1181FBCA" w14:textId="77777777" w:rsidR="00CB341F" w:rsidRPr="00874E4E" w:rsidRDefault="00CB341F" w:rsidP="00DE30A2">
      <w:pPr>
        <w:rPr>
          <w:rFonts w:ascii="Verdana" w:hAnsi="Verdana"/>
          <w:sz w:val="18"/>
          <w:szCs w:val="18"/>
        </w:rPr>
      </w:pPr>
    </w:p>
    <w:p w14:paraId="27AB35F2" w14:textId="2BA772F2" w:rsidR="000F4CBB" w:rsidRPr="00874E4E" w:rsidRDefault="000F4CBB" w:rsidP="000F4CBB">
      <w:pPr>
        <w:jc w:val="both"/>
        <w:rPr>
          <w:rFonts w:ascii="Verdana" w:hAnsi="Verdana"/>
          <w:bCs/>
          <w:spacing w:val="-2"/>
          <w:sz w:val="18"/>
          <w:szCs w:val="18"/>
        </w:rPr>
      </w:pPr>
      <w:r w:rsidRPr="00874E4E">
        <w:rPr>
          <w:rFonts w:ascii="Verdana" w:hAnsi="Verdana"/>
          <w:bCs/>
          <w:spacing w:val="-2"/>
          <w:sz w:val="18"/>
          <w:szCs w:val="18"/>
        </w:rPr>
        <w:t xml:space="preserve">El titular de cualquier proyecto de crecimiento urbano por extensión o densificación debe </w:t>
      </w:r>
      <w:r w:rsidR="00905833" w:rsidRPr="00874E4E">
        <w:rPr>
          <w:rFonts w:ascii="Verdana" w:hAnsi="Verdana"/>
          <w:bCs/>
          <w:spacing w:val="-2"/>
          <w:sz w:val="18"/>
          <w:szCs w:val="18"/>
        </w:rPr>
        <w:t>declarar</w:t>
      </w:r>
      <w:r w:rsidRPr="00874E4E">
        <w:rPr>
          <w:rFonts w:ascii="Verdana" w:hAnsi="Verdana"/>
          <w:bCs/>
          <w:spacing w:val="-2"/>
          <w:sz w:val="18"/>
          <w:szCs w:val="18"/>
        </w:rPr>
        <w:t xml:space="preserve">, en el Sistema de Evaluación de Impacto en la Movilidad, en adelante SEIM, </w:t>
      </w:r>
      <w:r w:rsidR="00E43F01">
        <w:rPr>
          <w:rFonts w:ascii="Verdana" w:hAnsi="Verdana"/>
          <w:bCs/>
          <w:spacing w:val="-2"/>
          <w:sz w:val="18"/>
          <w:szCs w:val="18"/>
        </w:rPr>
        <w:t xml:space="preserve">y mediante la respectiva ficha, </w:t>
      </w:r>
      <w:r w:rsidR="00A01E8E" w:rsidRPr="00874E4E">
        <w:rPr>
          <w:rFonts w:ascii="Verdana" w:hAnsi="Verdana"/>
          <w:bCs/>
          <w:spacing w:val="-2"/>
          <w:sz w:val="18"/>
          <w:szCs w:val="18"/>
        </w:rPr>
        <w:t xml:space="preserve">las </w:t>
      </w:r>
      <w:r w:rsidRPr="00874E4E">
        <w:rPr>
          <w:rFonts w:ascii="Verdana" w:hAnsi="Verdana"/>
          <w:bCs/>
          <w:spacing w:val="-2"/>
          <w:sz w:val="18"/>
          <w:szCs w:val="18"/>
        </w:rPr>
        <w:t>características</w:t>
      </w:r>
      <w:r w:rsidR="00A01E8E" w:rsidRPr="00874E4E">
        <w:rPr>
          <w:rFonts w:ascii="Verdana" w:hAnsi="Verdana"/>
          <w:bCs/>
          <w:spacing w:val="-2"/>
          <w:sz w:val="18"/>
          <w:szCs w:val="18"/>
        </w:rPr>
        <w:t xml:space="preserve"> del mismo</w:t>
      </w:r>
      <w:r w:rsidRPr="00874E4E">
        <w:rPr>
          <w:rFonts w:ascii="Verdana" w:hAnsi="Verdana"/>
          <w:bCs/>
          <w:spacing w:val="-2"/>
          <w:sz w:val="18"/>
          <w:szCs w:val="18"/>
        </w:rPr>
        <w:t xml:space="preserve">, tales como </w:t>
      </w:r>
      <w:r w:rsidR="00A01E8E" w:rsidRPr="00874E4E">
        <w:rPr>
          <w:rFonts w:ascii="Verdana" w:hAnsi="Verdana"/>
          <w:bCs/>
          <w:spacing w:val="-2"/>
          <w:sz w:val="18"/>
          <w:szCs w:val="18"/>
        </w:rPr>
        <w:t xml:space="preserve">nombre y descripción </w:t>
      </w:r>
      <w:r w:rsidRPr="00874E4E">
        <w:rPr>
          <w:rFonts w:ascii="Verdana" w:hAnsi="Verdana"/>
          <w:bCs/>
          <w:spacing w:val="-2"/>
          <w:sz w:val="18"/>
          <w:szCs w:val="18"/>
        </w:rPr>
        <w:t>de</w:t>
      </w:r>
      <w:r w:rsidR="00A01E8E" w:rsidRPr="00874E4E">
        <w:rPr>
          <w:rFonts w:ascii="Verdana" w:hAnsi="Verdana"/>
          <w:bCs/>
          <w:spacing w:val="-2"/>
          <w:sz w:val="18"/>
          <w:szCs w:val="18"/>
        </w:rPr>
        <w:t>l</w:t>
      </w:r>
      <w:r w:rsidRPr="00874E4E">
        <w:rPr>
          <w:rFonts w:ascii="Verdana" w:hAnsi="Verdana"/>
          <w:bCs/>
          <w:spacing w:val="-2"/>
          <w:sz w:val="18"/>
          <w:szCs w:val="18"/>
        </w:rPr>
        <w:t xml:space="preserve"> proyecto, localización y acceso</w:t>
      </w:r>
      <w:r w:rsidR="00F54FF8" w:rsidRPr="00874E4E">
        <w:rPr>
          <w:rFonts w:ascii="Verdana" w:hAnsi="Verdana"/>
          <w:bCs/>
          <w:spacing w:val="-2"/>
          <w:sz w:val="18"/>
          <w:szCs w:val="18"/>
        </w:rPr>
        <w:t>s</w:t>
      </w:r>
      <w:r w:rsidRPr="00874E4E">
        <w:rPr>
          <w:rFonts w:ascii="Verdana" w:hAnsi="Verdana"/>
          <w:bCs/>
          <w:spacing w:val="-2"/>
          <w:sz w:val="18"/>
          <w:szCs w:val="18"/>
        </w:rPr>
        <w:t xml:space="preserve">, características físicas y operacionales, </w:t>
      </w:r>
      <w:r w:rsidR="000D1293" w:rsidRPr="00874E4E">
        <w:rPr>
          <w:rFonts w:ascii="Verdana" w:hAnsi="Verdana"/>
          <w:bCs/>
          <w:spacing w:val="-2"/>
          <w:sz w:val="18"/>
          <w:szCs w:val="18"/>
        </w:rPr>
        <w:t>destinos involucrados</w:t>
      </w:r>
      <w:r w:rsidR="000D1293">
        <w:rPr>
          <w:rFonts w:ascii="Verdana" w:hAnsi="Verdana"/>
          <w:bCs/>
          <w:spacing w:val="-2"/>
          <w:sz w:val="18"/>
          <w:szCs w:val="18"/>
        </w:rPr>
        <w:t xml:space="preserve"> y carga de ocupación de los mismos</w:t>
      </w:r>
      <w:r w:rsidR="000D1293" w:rsidRPr="00874E4E">
        <w:rPr>
          <w:rFonts w:ascii="Verdana" w:hAnsi="Verdana"/>
          <w:bCs/>
          <w:spacing w:val="-2"/>
          <w:sz w:val="18"/>
          <w:szCs w:val="18"/>
        </w:rPr>
        <w:t xml:space="preserve">, superficies, </w:t>
      </w:r>
      <w:r w:rsidRPr="00874E4E">
        <w:rPr>
          <w:rFonts w:ascii="Verdana" w:hAnsi="Verdana"/>
          <w:bCs/>
          <w:spacing w:val="-2"/>
          <w:sz w:val="18"/>
          <w:szCs w:val="18"/>
        </w:rPr>
        <w:t>número de estacionamientos, cantidad de unidades habitacionales, si las hubiere</w:t>
      </w:r>
      <w:r w:rsidR="000D1293" w:rsidRPr="00874E4E">
        <w:rPr>
          <w:rFonts w:ascii="Verdana" w:hAnsi="Verdana"/>
          <w:bCs/>
          <w:spacing w:val="-2"/>
          <w:sz w:val="18"/>
          <w:szCs w:val="18"/>
        </w:rPr>
        <w:t>, entre otras</w:t>
      </w:r>
      <w:r w:rsidR="000D1293">
        <w:rPr>
          <w:rFonts w:ascii="Verdana" w:hAnsi="Verdana"/>
          <w:bCs/>
          <w:spacing w:val="-2"/>
          <w:sz w:val="18"/>
          <w:szCs w:val="18"/>
        </w:rPr>
        <w:t xml:space="preserve"> características</w:t>
      </w:r>
      <w:r w:rsidR="000D1293" w:rsidRPr="00874E4E">
        <w:rPr>
          <w:rFonts w:ascii="Verdana" w:hAnsi="Verdana"/>
          <w:bCs/>
          <w:spacing w:val="-2"/>
          <w:sz w:val="18"/>
          <w:szCs w:val="18"/>
        </w:rPr>
        <w:t xml:space="preserve">, con </w:t>
      </w:r>
      <w:r w:rsidRPr="00874E4E">
        <w:rPr>
          <w:rFonts w:ascii="Verdana" w:hAnsi="Verdana"/>
          <w:bCs/>
          <w:spacing w:val="-2"/>
          <w:sz w:val="18"/>
          <w:szCs w:val="18"/>
        </w:rPr>
        <w:t xml:space="preserve">el objeto que el sistema pueda efectuar una estimación de los flujos vehiculares y peatonales inducidos por el proyecto, determinar si </w:t>
      </w:r>
      <w:r w:rsidR="00905833" w:rsidRPr="00874E4E">
        <w:rPr>
          <w:rFonts w:ascii="Verdana" w:hAnsi="Verdana"/>
          <w:bCs/>
          <w:spacing w:val="-2"/>
          <w:sz w:val="18"/>
          <w:szCs w:val="18"/>
        </w:rPr>
        <w:t>éste</w:t>
      </w:r>
      <w:r w:rsidRPr="00874E4E">
        <w:rPr>
          <w:rFonts w:ascii="Verdana" w:hAnsi="Verdana"/>
          <w:bCs/>
          <w:spacing w:val="-2"/>
          <w:sz w:val="18"/>
          <w:szCs w:val="18"/>
        </w:rPr>
        <w:t xml:space="preserve"> debe o no presentar un IMIV y, en caso que sea exigible, precisar el tipo de informe requerido.</w:t>
      </w:r>
    </w:p>
    <w:p w14:paraId="57F1DC6E" w14:textId="77777777" w:rsidR="000F4CBB" w:rsidRPr="00874E4E" w:rsidRDefault="000F4CBB" w:rsidP="000F4CBB">
      <w:pPr>
        <w:jc w:val="both"/>
        <w:rPr>
          <w:rFonts w:ascii="Verdana" w:hAnsi="Verdana"/>
          <w:bCs/>
          <w:spacing w:val="-2"/>
          <w:sz w:val="18"/>
          <w:szCs w:val="18"/>
        </w:rPr>
      </w:pPr>
    </w:p>
    <w:p w14:paraId="2B5746E0" w14:textId="59453C31" w:rsidR="00AA488F" w:rsidRPr="00874E4E" w:rsidRDefault="00F54FF8" w:rsidP="00980DBC">
      <w:pPr>
        <w:pStyle w:val="Ttulo3"/>
        <w:numPr>
          <w:ilvl w:val="0"/>
          <w:numId w:val="6"/>
        </w:numPr>
        <w:spacing w:before="0"/>
        <w:ind w:left="1985" w:hanging="1985"/>
        <w:jc w:val="both"/>
        <w:rPr>
          <w:color w:val="auto"/>
          <w:spacing w:val="-2"/>
          <w:sz w:val="18"/>
          <w:szCs w:val="18"/>
        </w:rPr>
      </w:pPr>
      <w:bookmarkStart w:id="10" w:name="_Toc471726774"/>
      <w:r w:rsidRPr="00874E4E">
        <w:rPr>
          <w:color w:val="auto"/>
          <w:spacing w:val="-2"/>
          <w:sz w:val="18"/>
          <w:szCs w:val="18"/>
        </w:rPr>
        <w:t>V</w:t>
      </w:r>
      <w:r w:rsidR="00245ED4" w:rsidRPr="00874E4E">
        <w:rPr>
          <w:color w:val="auto"/>
          <w:spacing w:val="-2"/>
          <w:sz w:val="18"/>
          <w:szCs w:val="18"/>
        </w:rPr>
        <w:t xml:space="preserve">iajes </w:t>
      </w:r>
      <w:r w:rsidR="00AA488F" w:rsidRPr="00874E4E">
        <w:rPr>
          <w:color w:val="auto"/>
          <w:spacing w:val="-2"/>
          <w:sz w:val="18"/>
          <w:szCs w:val="18"/>
        </w:rPr>
        <w:t>inducidos por un proyecto</w:t>
      </w:r>
      <w:bookmarkEnd w:id="10"/>
    </w:p>
    <w:p w14:paraId="4E46C342" w14:textId="77777777" w:rsidR="00AA488F" w:rsidRPr="00874E4E" w:rsidRDefault="00AA488F" w:rsidP="004A557F">
      <w:pPr>
        <w:pStyle w:val="Ttulo3"/>
        <w:spacing w:before="0"/>
        <w:jc w:val="both"/>
        <w:rPr>
          <w:b w:val="0"/>
          <w:color w:val="auto"/>
          <w:sz w:val="18"/>
          <w:szCs w:val="18"/>
        </w:rPr>
      </w:pPr>
    </w:p>
    <w:p w14:paraId="0BBDAA8C" w14:textId="68E6611E" w:rsidR="00AA488F" w:rsidRPr="00874E4E" w:rsidRDefault="00AA488F" w:rsidP="004A557F">
      <w:pPr>
        <w:jc w:val="both"/>
        <w:rPr>
          <w:rFonts w:ascii="Verdana" w:hAnsi="Verdana"/>
          <w:bCs/>
          <w:spacing w:val="-2"/>
          <w:sz w:val="18"/>
          <w:szCs w:val="18"/>
        </w:rPr>
      </w:pPr>
      <w:r w:rsidRPr="006A241D">
        <w:rPr>
          <w:rFonts w:ascii="Verdana" w:hAnsi="Verdana"/>
          <w:bCs/>
          <w:spacing w:val="-4"/>
          <w:sz w:val="18"/>
          <w:szCs w:val="18"/>
        </w:rPr>
        <w:t xml:space="preserve">Los flujos vehiculares y peatonales inducidos por un proyecto corresponden al total de viajes, sea en transporte público o privado, </w:t>
      </w:r>
      <w:r w:rsidR="00DA1723" w:rsidRPr="006A241D">
        <w:rPr>
          <w:rFonts w:ascii="Verdana" w:hAnsi="Verdana"/>
          <w:bCs/>
          <w:spacing w:val="-4"/>
          <w:sz w:val="18"/>
          <w:szCs w:val="18"/>
        </w:rPr>
        <w:t>incluyendo</w:t>
      </w:r>
      <w:r w:rsidR="00507075" w:rsidRPr="006A241D">
        <w:rPr>
          <w:rFonts w:ascii="Verdana" w:hAnsi="Verdana"/>
          <w:bCs/>
          <w:spacing w:val="-4"/>
          <w:sz w:val="18"/>
          <w:szCs w:val="18"/>
        </w:rPr>
        <w:t xml:space="preserve"> los viajes </w:t>
      </w:r>
      <w:r w:rsidRPr="006A241D">
        <w:rPr>
          <w:rFonts w:ascii="Verdana" w:hAnsi="Verdana"/>
          <w:bCs/>
          <w:spacing w:val="-4"/>
          <w:sz w:val="18"/>
          <w:szCs w:val="18"/>
        </w:rPr>
        <w:t xml:space="preserve">no motorizados, como bicicleta y caminata, obtenidos </w:t>
      </w:r>
      <w:r w:rsidR="00DA1723" w:rsidRPr="006A241D">
        <w:rPr>
          <w:rFonts w:ascii="Verdana" w:hAnsi="Verdana"/>
          <w:bCs/>
          <w:spacing w:val="-4"/>
          <w:sz w:val="18"/>
          <w:szCs w:val="18"/>
        </w:rPr>
        <w:t xml:space="preserve">para la temporada y periodo más crítico, </w:t>
      </w:r>
      <w:r w:rsidRPr="006A241D">
        <w:rPr>
          <w:rFonts w:ascii="Verdana" w:hAnsi="Verdana"/>
          <w:bCs/>
          <w:spacing w:val="-4"/>
          <w:sz w:val="18"/>
          <w:szCs w:val="18"/>
        </w:rPr>
        <w:t>a partir de las tasas de generación o atracción de viajes que mejor reflejen la actividad</w:t>
      </w:r>
      <w:r w:rsidR="00DA1723" w:rsidRPr="006A241D">
        <w:rPr>
          <w:rFonts w:ascii="Verdana" w:hAnsi="Verdana"/>
          <w:bCs/>
          <w:spacing w:val="-4"/>
          <w:sz w:val="18"/>
          <w:szCs w:val="18"/>
        </w:rPr>
        <w:t xml:space="preserve"> y</w:t>
      </w:r>
      <w:r w:rsidRPr="006A241D">
        <w:rPr>
          <w:rFonts w:ascii="Verdana" w:hAnsi="Verdana"/>
          <w:bCs/>
          <w:spacing w:val="-4"/>
          <w:sz w:val="18"/>
          <w:szCs w:val="18"/>
        </w:rPr>
        <w:t xml:space="preserve"> ubicación</w:t>
      </w:r>
      <w:r w:rsidR="00774066" w:rsidRPr="006A241D">
        <w:rPr>
          <w:rFonts w:ascii="Verdana" w:hAnsi="Verdana"/>
          <w:bCs/>
          <w:spacing w:val="-4"/>
          <w:sz w:val="18"/>
          <w:szCs w:val="18"/>
        </w:rPr>
        <w:t xml:space="preserve"> del proyecto</w:t>
      </w:r>
      <w:r w:rsidRPr="006A241D">
        <w:rPr>
          <w:rFonts w:ascii="Verdana" w:hAnsi="Verdana"/>
          <w:bCs/>
          <w:spacing w:val="-4"/>
          <w:sz w:val="18"/>
          <w:szCs w:val="18"/>
        </w:rPr>
        <w:t>. Lo anterior no solo implica considerar los viajes motorizados y no motorizados producidos por los usuarios o clientes del proyecto, sino también los producidos por la distribución de los productos o servicios que se generan o reciben en el proyecto</w:t>
      </w:r>
      <w:r w:rsidRPr="00874E4E">
        <w:rPr>
          <w:rFonts w:ascii="Verdana" w:hAnsi="Verdana"/>
          <w:bCs/>
          <w:spacing w:val="-2"/>
          <w:sz w:val="18"/>
          <w:szCs w:val="18"/>
        </w:rPr>
        <w:t>.</w:t>
      </w:r>
      <w:r w:rsidR="00B85DD1" w:rsidRPr="00874E4E">
        <w:rPr>
          <w:rFonts w:ascii="Verdana" w:hAnsi="Verdana"/>
          <w:bCs/>
          <w:spacing w:val="-2"/>
          <w:sz w:val="18"/>
          <w:szCs w:val="18"/>
        </w:rPr>
        <w:t xml:space="preserve"> </w:t>
      </w:r>
    </w:p>
    <w:p w14:paraId="06448219" w14:textId="77777777" w:rsidR="00AA488F" w:rsidRPr="00874E4E" w:rsidRDefault="00AA488F" w:rsidP="004A557F">
      <w:pPr>
        <w:jc w:val="both"/>
        <w:rPr>
          <w:rFonts w:ascii="Verdana" w:hAnsi="Verdana"/>
          <w:bCs/>
          <w:sz w:val="18"/>
          <w:szCs w:val="18"/>
        </w:rPr>
      </w:pPr>
    </w:p>
    <w:p w14:paraId="0D3FA644" w14:textId="2CC31829" w:rsidR="00AA488F" w:rsidRPr="00874E4E" w:rsidRDefault="00FB638F" w:rsidP="004A557F">
      <w:pPr>
        <w:jc w:val="both"/>
        <w:rPr>
          <w:rFonts w:ascii="Verdana" w:hAnsi="Verdana"/>
          <w:bCs/>
          <w:sz w:val="18"/>
          <w:szCs w:val="18"/>
        </w:rPr>
      </w:pPr>
      <w:r w:rsidRPr="00874E4E">
        <w:rPr>
          <w:rFonts w:ascii="Verdana" w:hAnsi="Verdana"/>
          <w:bCs/>
          <w:sz w:val="18"/>
          <w:szCs w:val="18"/>
        </w:rPr>
        <w:t xml:space="preserve">Así, los </w:t>
      </w:r>
      <w:r w:rsidR="00AA488F" w:rsidRPr="00874E4E">
        <w:rPr>
          <w:rFonts w:ascii="Verdana" w:hAnsi="Verdana"/>
          <w:bCs/>
          <w:sz w:val="18"/>
          <w:szCs w:val="18"/>
        </w:rPr>
        <w:t>viajes generados o atraídos (</w:t>
      </w:r>
      <m:oMath>
        <m:r>
          <w:rPr>
            <w:rFonts w:ascii="Cambria Math" w:hAnsi="Cambria Math"/>
            <w:sz w:val="18"/>
            <w:szCs w:val="18"/>
          </w:rPr>
          <m:t>T</m:t>
        </m:r>
      </m:oMath>
      <w:r w:rsidR="00AA488F" w:rsidRPr="00874E4E">
        <w:rPr>
          <w:rFonts w:ascii="Verdana" w:hAnsi="Verdana"/>
          <w:bCs/>
          <w:sz w:val="18"/>
          <w:szCs w:val="18"/>
        </w:rPr>
        <w:t>) están asociados</w:t>
      </w:r>
      <w:r w:rsidR="00DA1723" w:rsidRPr="00874E4E">
        <w:rPr>
          <w:rFonts w:ascii="Verdana" w:hAnsi="Verdana"/>
          <w:bCs/>
          <w:sz w:val="18"/>
          <w:szCs w:val="18"/>
        </w:rPr>
        <w:t xml:space="preserve"> a la temporada y</w:t>
      </w:r>
      <w:r w:rsidR="00AA488F" w:rsidRPr="00874E4E">
        <w:rPr>
          <w:rFonts w:ascii="Verdana" w:hAnsi="Verdana"/>
          <w:bCs/>
          <w:sz w:val="18"/>
          <w:szCs w:val="18"/>
        </w:rPr>
        <w:t xml:space="preserve"> a</w:t>
      </w:r>
      <w:r w:rsidR="0005266F" w:rsidRPr="00874E4E">
        <w:rPr>
          <w:rFonts w:ascii="Verdana" w:hAnsi="Verdana"/>
          <w:bCs/>
          <w:sz w:val="18"/>
          <w:szCs w:val="18"/>
        </w:rPr>
        <w:t xml:space="preserve"> </w:t>
      </w:r>
      <w:r w:rsidR="00AA488F" w:rsidRPr="00874E4E">
        <w:rPr>
          <w:rFonts w:ascii="Verdana" w:hAnsi="Verdana"/>
          <w:bCs/>
          <w:sz w:val="18"/>
          <w:szCs w:val="18"/>
        </w:rPr>
        <w:t xml:space="preserve">los períodos del día en que la actividad del proyecto es, en promedio, más intensa y </w:t>
      </w:r>
      <w:r w:rsidR="00D2539B" w:rsidRPr="00874E4E">
        <w:rPr>
          <w:rFonts w:ascii="Verdana" w:hAnsi="Verdana"/>
          <w:bCs/>
          <w:sz w:val="18"/>
          <w:szCs w:val="18"/>
        </w:rPr>
        <w:t>resultan</w:t>
      </w:r>
      <w:r w:rsidR="00AA488F" w:rsidRPr="00874E4E">
        <w:rPr>
          <w:rFonts w:ascii="Verdana" w:hAnsi="Verdana"/>
          <w:bCs/>
          <w:sz w:val="18"/>
          <w:szCs w:val="18"/>
        </w:rPr>
        <w:t xml:space="preserve"> de considerar </w:t>
      </w:r>
      <w:r w:rsidR="000D1293" w:rsidRPr="00874E4E">
        <w:rPr>
          <w:rFonts w:ascii="Verdana" w:hAnsi="Verdana"/>
          <w:bCs/>
          <w:sz w:val="18"/>
          <w:szCs w:val="18"/>
        </w:rPr>
        <w:t xml:space="preserve">los diferentes </w:t>
      </w:r>
      <w:r w:rsidR="009B469B">
        <w:rPr>
          <w:rFonts w:ascii="Verdana" w:hAnsi="Verdana"/>
          <w:bCs/>
          <w:sz w:val="18"/>
          <w:szCs w:val="18"/>
        </w:rPr>
        <w:t xml:space="preserve">usos o </w:t>
      </w:r>
      <w:r w:rsidR="000D1293" w:rsidRPr="00874E4E">
        <w:rPr>
          <w:rFonts w:ascii="Verdana" w:hAnsi="Verdana"/>
          <w:bCs/>
          <w:sz w:val="18"/>
          <w:szCs w:val="18"/>
        </w:rPr>
        <w:t>destinos (</w:t>
      </w:r>
      <m:oMath>
        <m:r>
          <w:rPr>
            <w:rFonts w:ascii="Cambria Math" w:hAnsi="Cambria Math"/>
            <w:sz w:val="18"/>
            <w:szCs w:val="18"/>
          </w:rPr>
          <m:t>d</m:t>
        </m:r>
      </m:oMath>
      <w:r w:rsidR="000D1293" w:rsidRPr="00874E4E">
        <w:rPr>
          <w:rFonts w:ascii="Verdana" w:hAnsi="Verdana"/>
          <w:bCs/>
          <w:sz w:val="18"/>
          <w:szCs w:val="18"/>
        </w:rPr>
        <w:t xml:space="preserve">) </w:t>
      </w:r>
      <w:r w:rsidR="00AA488F" w:rsidRPr="00874E4E">
        <w:rPr>
          <w:rFonts w:ascii="Verdana" w:hAnsi="Verdana"/>
          <w:bCs/>
          <w:sz w:val="18"/>
          <w:szCs w:val="18"/>
        </w:rPr>
        <w:t>que el proyecto incluye. Abarca todos los desplazamientos</w:t>
      </w:r>
      <w:r w:rsidR="002B18BC">
        <w:rPr>
          <w:rFonts w:ascii="Verdana" w:hAnsi="Verdana"/>
          <w:bCs/>
          <w:sz w:val="18"/>
          <w:szCs w:val="18"/>
        </w:rPr>
        <w:t xml:space="preserve">, en ambos sentidos </w:t>
      </w:r>
      <w:r w:rsidR="002B18BC">
        <w:rPr>
          <w:rFonts w:ascii="Verdana" w:hAnsi="Verdana"/>
          <w:bCs/>
          <w:sz w:val="18"/>
          <w:szCs w:val="18"/>
        </w:rPr>
        <w:lastRenderedPageBreak/>
        <w:t>de circulación</w:t>
      </w:r>
      <w:r w:rsidR="005B58FF">
        <w:rPr>
          <w:rFonts w:ascii="Verdana" w:hAnsi="Verdana"/>
          <w:bCs/>
          <w:sz w:val="18"/>
          <w:szCs w:val="18"/>
        </w:rPr>
        <w:t>, es decir, desde y</w:t>
      </w:r>
      <w:r w:rsidR="002B18BC">
        <w:rPr>
          <w:rFonts w:ascii="Verdana" w:hAnsi="Verdana"/>
          <w:bCs/>
          <w:sz w:val="18"/>
          <w:szCs w:val="18"/>
        </w:rPr>
        <w:t xml:space="preserve"> hacia el proyecto,</w:t>
      </w:r>
      <w:r w:rsidR="00AA488F" w:rsidRPr="00874E4E">
        <w:rPr>
          <w:rFonts w:ascii="Verdana" w:hAnsi="Verdana"/>
          <w:bCs/>
          <w:sz w:val="18"/>
          <w:szCs w:val="18"/>
        </w:rPr>
        <w:t xml:space="preserve"> asociados al funcionamiento del proyecto: usuarios, clientes, despachos, etc. </w:t>
      </w:r>
    </w:p>
    <w:p w14:paraId="5DDA467C" w14:textId="77777777" w:rsidR="00AA488F" w:rsidRPr="00874E4E" w:rsidRDefault="00AA488F" w:rsidP="004A557F">
      <w:pPr>
        <w:jc w:val="both"/>
        <w:rPr>
          <w:rFonts w:ascii="Verdana" w:hAnsi="Verdana"/>
          <w:bCs/>
          <w:sz w:val="18"/>
          <w:szCs w:val="18"/>
        </w:rPr>
      </w:pPr>
    </w:p>
    <w:p w14:paraId="19CEDD57" w14:textId="3EB72A87" w:rsidR="00AA488F" w:rsidRPr="00874E4E" w:rsidRDefault="00AA488F" w:rsidP="004A557F">
      <w:pPr>
        <w:jc w:val="both"/>
        <w:rPr>
          <w:rFonts w:ascii="Verdana" w:hAnsi="Verdana"/>
          <w:bCs/>
          <w:sz w:val="18"/>
          <w:szCs w:val="18"/>
        </w:rPr>
      </w:pPr>
      <w:r w:rsidRPr="00874E4E">
        <w:rPr>
          <w:rFonts w:ascii="Verdana" w:hAnsi="Verdana"/>
          <w:bCs/>
          <w:sz w:val="18"/>
          <w:szCs w:val="18"/>
        </w:rPr>
        <w:t xml:space="preserve">Para calcular los viajes debe utilizarse la siguiente </w:t>
      </w:r>
      <w:r w:rsidR="00866097" w:rsidRPr="00874E4E">
        <w:rPr>
          <w:rFonts w:ascii="Verdana" w:hAnsi="Verdana"/>
          <w:bCs/>
          <w:sz w:val="18"/>
          <w:szCs w:val="18"/>
        </w:rPr>
        <w:t>fórmula</w:t>
      </w:r>
      <w:r w:rsidRPr="00874E4E">
        <w:rPr>
          <w:rFonts w:ascii="Verdana" w:hAnsi="Verdana"/>
          <w:bCs/>
          <w:sz w:val="18"/>
          <w:szCs w:val="18"/>
        </w:rPr>
        <w:t>:</w:t>
      </w:r>
    </w:p>
    <w:p w14:paraId="300E015D" w14:textId="77777777" w:rsidR="00AA488F" w:rsidRPr="00874E4E" w:rsidRDefault="00AA488F" w:rsidP="004A557F">
      <w:pPr>
        <w:jc w:val="both"/>
        <w:rPr>
          <w:rFonts w:ascii="Verdana" w:hAnsi="Verdana"/>
          <w:bCs/>
          <w:sz w:val="18"/>
          <w:szCs w:val="18"/>
        </w:rPr>
      </w:pPr>
    </w:p>
    <w:p w14:paraId="24570D73" w14:textId="77777777" w:rsidR="00AA488F" w:rsidRPr="00874E4E" w:rsidRDefault="00AA488F" w:rsidP="004A557F">
      <w:pPr>
        <w:jc w:val="both"/>
        <w:rPr>
          <w:rFonts w:ascii="Verdana" w:hAnsi="Verdana"/>
          <w:bCs/>
          <w:sz w:val="18"/>
          <w:szCs w:val="18"/>
        </w:rPr>
      </w:pPr>
      <m:oMathPara>
        <m:oMath>
          <m:r>
            <w:rPr>
              <w:rFonts w:ascii="Cambria Math" w:hAnsi="Cambria Math"/>
              <w:sz w:val="18"/>
              <w:szCs w:val="18"/>
            </w:rPr>
            <m:t>T=</m:t>
          </m:r>
          <m:nary>
            <m:naryPr>
              <m:chr m:val="∑"/>
              <m:limLoc m:val="undOvr"/>
              <m:supHide m:val="1"/>
              <m:ctrlPr>
                <w:rPr>
                  <w:rFonts w:ascii="Cambria Math" w:hAnsi="Cambria Math"/>
                  <w:bCs/>
                  <w:i/>
                  <w:sz w:val="18"/>
                  <w:szCs w:val="18"/>
                </w:rPr>
              </m:ctrlPr>
            </m:naryPr>
            <m:sub>
              <m:r>
                <w:rPr>
                  <w:rFonts w:ascii="Cambria Math" w:hAnsi="Cambria Math"/>
                  <w:sz w:val="18"/>
                  <w:szCs w:val="18"/>
                </w:rPr>
                <m:t>d</m:t>
              </m:r>
            </m:sub>
            <m:sup/>
            <m:e>
              <m:sSub>
                <m:sSubPr>
                  <m:ctrlPr>
                    <w:rPr>
                      <w:rFonts w:ascii="Cambria Math" w:hAnsi="Cambria Math"/>
                      <w:bCs/>
                      <w:i/>
                      <w:sz w:val="18"/>
                      <w:szCs w:val="18"/>
                    </w:rPr>
                  </m:ctrlPr>
                </m:sSubPr>
                <m:e>
                  <m:acc>
                    <m:accPr>
                      <m:chr m:val="̅"/>
                      <m:ctrlPr>
                        <w:rPr>
                          <w:rFonts w:ascii="Cambria Math" w:hAnsi="Cambria Math"/>
                          <w:bCs/>
                          <w:i/>
                          <w:sz w:val="18"/>
                          <w:szCs w:val="18"/>
                        </w:rPr>
                      </m:ctrlPr>
                    </m:accPr>
                    <m:e>
                      <m:r>
                        <w:rPr>
                          <w:rFonts w:ascii="Cambria Math" w:hAnsi="Cambria Math"/>
                          <w:sz w:val="18"/>
                          <w:szCs w:val="18"/>
                        </w:rPr>
                        <m:t>t</m:t>
                      </m:r>
                    </m:e>
                  </m:acc>
                </m:e>
                <m:sub>
                  <m:r>
                    <w:rPr>
                      <w:rFonts w:ascii="Cambria Math" w:hAnsi="Cambria Math"/>
                      <w:sz w:val="18"/>
                      <w:szCs w:val="18"/>
                    </w:rPr>
                    <m:t>d</m:t>
                  </m:r>
                </m:sub>
              </m:sSub>
              <m:r>
                <w:rPr>
                  <w:rFonts w:ascii="Cambria Math" w:hAnsi="Cambria Math"/>
                  <w:sz w:val="18"/>
                  <w:szCs w:val="18"/>
                </w:rPr>
                <m:t>×</m:t>
              </m:r>
              <m:sSub>
                <m:sSubPr>
                  <m:ctrlPr>
                    <w:rPr>
                      <w:rFonts w:ascii="Cambria Math" w:hAnsi="Cambria Math"/>
                      <w:bCs/>
                      <w:i/>
                      <w:sz w:val="18"/>
                      <w:szCs w:val="18"/>
                    </w:rPr>
                  </m:ctrlPr>
                </m:sSubPr>
                <m:e>
                  <m:r>
                    <w:rPr>
                      <w:rFonts w:ascii="Cambria Math" w:hAnsi="Cambria Math"/>
                      <w:sz w:val="18"/>
                      <w:szCs w:val="18"/>
                    </w:rPr>
                    <m:t>v</m:t>
                  </m:r>
                </m:e>
                <m:sub>
                  <m:r>
                    <w:rPr>
                      <w:rFonts w:ascii="Cambria Math" w:hAnsi="Cambria Math"/>
                      <w:sz w:val="18"/>
                      <w:szCs w:val="18"/>
                    </w:rPr>
                    <m:t>d</m:t>
                  </m:r>
                </m:sub>
              </m:sSub>
            </m:e>
          </m:nary>
        </m:oMath>
      </m:oMathPara>
    </w:p>
    <w:p w14:paraId="3AABC540" w14:textId="77777777" w:rsidR="00AA488F" w:rsidRPr="00874E4E" w:rsidRDefault="00AA488F" w:rsidP="004A557F">
      <w:pPr>
        <w:jc w:val="both"/>
        <w:rPr>
          <w:rFonts w:ascii="Verdana" w:hAnsi="Verdana"/>
          <w:bCs/>
          <w:sz w:val="18"/>
          <w:szCs w:val="18"/>
        </w:rPr>
      </w:pPr>
    </w:p>
    <w:p w14:paraId="6ABB053C" w14:textId="77777777" w:rsidR="00AA488F" w:rsidRPr="00874E4E" w:rsidRDefault="00AA488F" w:rsidP="004A557F">
      <w:pPr>
        <w:ind w:left="1134" w:right="1185"/>
        <w:jc w:val="both"/>
        <w:rPr>
          <w:rFonts w:ascii="Verdana" w:hAnsi="Verdana"/>
          <w:bCs/>
          <w:sz w:val="18"/>
          <w:szCs w:val="18"/>
        </w:rPr>
      </w:pPr>
      <w:r w:rsidRPr="00874E4E">
        <w:rPr>
          <w:rFonts w:ascii="Verdana" w:hAnsi="Verdana"/>
          <w:bCs/>
          <w:sz w:val="18"/>
          <w:szCs w:val="18"/>
        </w:rPr>
        <w:t>donde</w:t>
      </w:r>
    </w:p>
    <w:p w14:paraId="1E35CF43" w14:textId="77777777" w:rsidR="000D1293" w:rsidRPr="00874E4E" w:rsidRDefault="000D1293" w:rsidP="000D1293">
      <w:pPr>
        <w:ind w:left="1134" w:right="1185"/>
        <w:jc w:val="both"/>
        <w:rPr>
          <w:rFonts w:ascii="Verdana" w:hAnsi="Verdana"/>
          <w:bCs/>
          <w:sz w:val="18"/>
          <w:szCs w:val="18"/>
        </w:rPr>
      </w:pPr>
    </w:p>
    <w:p w14:paraId="115CF9E3" w14:textId="77777777" w:rsidR="000D1293" w:rsidRPr="00874E4E" w:rsidRDefault="000D1293" w:rsidP="000D1293">
      <w:pPr>
        <w:ind w:left="1134" w:right="1185"/>
        <w:jc w:val="both"/>
        <w:rPr>
          <w:rFonts w:ascii="Verdana" w:hAnsi="Verdana"/>
          <w:bCs/>
          <w:sz w:val="18"/>
          <w:szCs w:val="18"/>
        </w:rPr>
      </w:pPr>
      <w:r w:rsidRPr="00874E4E">
        <w:rPr>
          <w:rFonts w:ascii="Verdana" w:hAnsi="Verdana"/>
          <w:bCs/>
          <w:sz w:val="18"/>
          <w:szCs w:val="18"/>
        </w:rPr>
        <w:t>T: Total de viajes generados o viajes atraídos motorizados,</w:t>
      </w:r>
      <w:r>
        <w:rPr>
          <w:rFonts w:ascii="Verdana" w:hAnsi="Verdana"/>
          <w:bCs/>
          <w:sz w:val="18"/>
          <w:szCs w:val="18"/>
        </w:rPr>
        <w:t xml:space="preserve"> para una temporada t, periodo p y zona i,</w:t>
      </w:r>
      <w:r w:rsidRPr="00874E4E">
        <w:rPr>
          <w:rFonts w:ascii="Verdana" w:hAnsi="Verdana"/>
          <w:bCs/>
          <w:sz w:val="18"/>
          <w:szCs w:val="18"/>
        </w:rPr>
        <w:t xml:space="preserve"> expresados en veh/h, y no motorizados, expresados en viajes/h</w:t>
      </w:r>
    </w:p>
    <w:p w14:paraId="36EB23F3" w14:textId="77777777" w:rsidR="000D1293" w:rsidRPr="00874E4E" w:rsidRDefault="000D1293" w:rsidP="000D1293">
      <w:pPr>
        <w:ind w:left="1134" w:right="1185"/>
        <w:jc w:val="both"/>
        <w:rPr>
          <w:rFonts w:ascii="Verdana" w:hAnsi="Verdana"/>
          <w:bCs/>
          <w:sz w:val="18"/>
          <w:szCs w:val="18"/>
        </w:rPr>
      </w:pPr>
    </w:p>
    <w:p w14:paraId="4CEA8B57" w14:textId="0353512F" w:rsidR="00AA488F" w:rsidRPr="00874E4E" w:rsidRDefault="002B4E87" w:rsidP="004A557F">
      <w:pPr>
        <w:ind w:left="1134" w:right="1185"/>
        <w:jc w:val="both"/>
        <w:rPr>
          <w:rFonts w:ascii="Verdana" w:hAnsi="Verdana"/>
          <w:bCs/>
          <w:sz w:val="18"/>
          <w:szCs w:val="18"/>
        </w:rPr>
      </w:pPr>
      <m:oMath>
        <m:sSub>
          <m:sSubPr>
            <m:ctrlPr>
              <w:rPr>
                <w:rFonts w:ascii="Cambria Math" w:hAnsi="Cambria Math"/>
                <w:bCs/>
                <w:i/>
                <w:sz w:val="18"/>
                <w:szCs w:val="18"/>
              </w:rPr>
            </m:ctrlPr>
          </m:sSubPr>
          <m:e>
            <m:acc>
              <m:accPr>
                <m:chr m:val="̅"/>
                <m:ctrlPr>
                  <w:rPr>
                    <w:rFonts w:ascii="Cambria Math" w:hAnsi="Cambria Math"/>
                    <w:bCs/>
                    <w:i/>
                    <w:sz w:val="18"/>
                    <w:szCs w:val="18"/>
                  </w:rPr>
                </m:ctrlPr>
              </m:accPr>
              <m:e>
                <m:r>
                  <w:rPr>
                    <w:rFonts w:ascii="Cambria Math" w:hAnsi="Cambria Math"/>
                    <w:sz w:val="18"/>
                    <w:szCs w:val="18"/>
                  </w:rPr>
                  <m:t>t</m:t>
                </m:r>
              </m:e>
            </m:acc>
          </m:e>
          <m:sub>
            <m:r>
              <w:rPr>
                <w:rFonts w:ascii="Cambria Math" w:hAnsi="Cambria Math"/>
                <w:sz w:val="18"/>
                <w:szCs w:val="18"/>
              </w:rPr>
              <m:t>d</m:t>
            </m:r>
          </m:sub>
        </m:sSub>
      </m:oMath>
      <w:r w:rsidR="00AA488F" w:rsidRPr="00874E4E">
        <w:rPr>
          <w:rFonts w:ascii="Verdana" w:hAnsi="Verdana"/>
          <w:bCs/>
          <w:sz w:val="18"/>
          <w:szCs w:val="18"/>
        </w:rPr>
        <w:tab/>
        <w:t xml:space="preserve">: es la tasa promedio de </w:t>
      </w:r>
      <w:r w:rsidR="00866097" w:rsidRPr="00874E4E">
        <w:rPr>
          <w:rFonts w:ascii="Verdana" w:hAnsi="Verdana"/>
          <w:bCs/>
          <w:sz w:val="18"/>
          <w:szCs w:val="18"/>
        </w:rPr>
        <w:t>viajes generados</w:t>
      </w:r>
      <w:r w:rsidR="00AA488F" w:rsidRPr="00874E4E">
        <w:rPr>
          <w:rFonts w:ascii="Verdana" w:hAnsi="Verdana"/>
          <w:bCs/>
          <w:sz w:val="18"/>
          <w:szCs w:val="18"/>
        </w:rPr>
        <w:t xml:space="preserve"> o </w:t>
      </w:r>
      <w:r w:rsidR="00866097" w:rsidRPr="00874E4E">
        <w:rPr>
          <w:rFonts w:ascii="Verdana" w:hAnsi="Verdana"/>
          <w:bCs/>
          <w:sz w:val="18"/>
          <w:szCs w:val="18"/>
        </w:rPr>
        <w:t>viajes atraídos</w:t>
      </w:r>
      <w:r w:rsidR="00AA488F" w:rsidRPr="00874E4E">
        <w:rPr>
          <w:rFonts w:ascii="Verdana" w:hAnsi="Verdana"/>
          <w:bCs/>
          <w:sz w:val="18"/>
          <w:szCs w:val="18"/>
        </w:rPr>
        <w:t xml:space="preserve"> motorizados y no motorizados para el destino </w:t>
      </w:r>
      <m:oMath>
        <m:r>
          <w:rPr>
            <w:rFonts w:ascii="Cambria Math" w:hAnsi="Cambria Math"/>
            <w:sz w:val="18"/>
            <w:szCs w:val="18"/>
          </w:rPr>
          <m:t>d</m:t>
        </m:r>
      </m:oMath>
      <w:r w:rsidR="00AA488F" w:rsidRPr="00874E4E">
        <w:rPr>
          <w:rFonts w:ascii="Verdana" w:hAnsi="Verdana"/>
          <w:bCs/>
          <w:sz w:val="18"/>
          <w:szCs w:val="18"/>
        </w:rPr>
        <w:t>, según corresponda.</w:t>
      </w:r>
    </w:p>
    <w:p w14:paraId="5CF06690" w14:textId="77777777" w:rsidR="00AA488F" w:rsidRPr="00874E4E" w:rsidRDefault="00AA488F" w:rsidP="004A557F">
      <w:pPr>
        <w:ind w:left="1134" w:right="1185"/>
        <w:jc w:val="both"/>
        <w:rPr>
          <w:rFonts w:ascii="Verdana" w:hAnsi="Verdana"/>
          <w:bCs/>
          <w:sz w:val="18"/>
          <w:szCs w:val="18"/>
        </w:rPr>
      </w:pPr>
    </w:p>
    <w:p w14:paraId="0D9B99FA" w14:textId="77777777" w:rsidR="00AA488F" w:rsidRDefault="002B4E87" w:rsidP="004A557F">
      <w:pPr>
        <w:ind w:left="1134" w:right="1185"/>
        <w:jc w:val="both"/>
        <w:rPr>
          <w:rFonts w:ascii="Verdana" w:hAnsi="Verdana"/>
          <w:bCs/>
          <w:sz w:val="18"/>
          <w:szCs w:val="18"/>
        </w:rPr>
      </w:pPr>
      <m:oMath>
        <m:sSub>
          <m:sSubPr>
            <m:ctrlPr>
              <w:rPr>
                <w:rFonts w:ascii="Cambria Math" w:hAnsi="Cambria Math"/>
                <w:bCs/>
                <w:i/>
                <w:sz w:val="18"/>
                <w:szCs w:val="18"/>
              </w:rPr>
            </m:ctrlPr>
          </m:sSubPr>
          <m:e>
            <m:r>
              <w:rPr>
                <w:rFonts w:ascii="Cambria Math" w:hAnsi="Cambria Math"/>
                <w:sz w:val="18"/>
                <w:szCs w:val="18"/>
              </w:rPr>
              <m:t>v</m:t>
            </m:r>
          </m:e>
          <m:sub>
            <m:r>
              <w:rPr>
                <w:rFonts w:ascii="Cambria Math" w:hAnsi="Cambria Math"/>
                <w:sz w:val="18"/>
                <w:szCs w:val="18"/>
              </w:rPr>
              <m:t>d</m:t>
            </m:r>
          </m:sub>
        </m:sSub>
      </m:oMath>
      <w:r w:rsidR="00AA488F" w:rsidRPr="00874E4E">
        <w:rPr>
          <w:rFonts w:ascii="Verdana" w:hAnsi="Verdana"/>
          <w:bCs/>
          <w:sz w:val="18"/>
          <w:szCs w:val="18"/>
        </w:rPr>
        <w:tab/>
        <w:t xml:space="preserve">: es una medida de la característica que define la tasa de viajes de proyectos con destino </w:t>
      </w:r>
      <m:oMath>
        <m:r>
          <w:rPr>
            <w:rFonts w:ascii="Cambria Math" w:hAnsi="Cambria Math"/>
            <w:sz w:val="18"/>
            <w:szCs w:val="18"/>
          </w:rPr>
          <m:t>d</m:t>
        </m:r>
      </m:oMath>
      <w:r w:rsidR="00AA488F" w:rsidRPr="00874E4E">
        <w:rPr>
          <w:rFonts w:ascii="Verdana" w:hAnsi="Verdana"/>
          <w:bCs/>
          <w:sz w:val="18"/>
          <w:szCs w:val="18"/>
        </w:rPr>
        <w:t>, como por ejemplo la superficie construida con ese destino.</w:t>
      </w:r>
    </w:p>
    <w:p w14:paraId="6FF0FD92" w14:textId="77777777" w:rsidR="006A241D" w:rsidRPr="00874E4E" w:rsidRDefault="006A241D" w:rsidP="004A557F">
      <w:pPr>
        <w:ind w:left="1134" w:right="1185"/>
        <w:jc w:val="both"/>
        <w:rPr>
          <w:rFonts w:ascii="Verdana" w:hAnsi="Verdana"/>
          <w:bCs/>
          <w:sz w:val="18"/>
          <w:szCs w:val="18"/>
        </w:rPr>
      </w:pPr>
    </w:p>
    <w:p w14:paraId="59A73066" w14:textId="197819FC" w:rsidR="00D06BC8" w:rsidRPr="00874E4E" w:rsidRDefault="00D06BC8" w:rsidP="00980DBC">
      <w:pPr>
        <w:pStyle w:val="Ttulo3"/>
        <w:numPr>
          <w:ilvl w:val="0"/>
          <w:numId w:val="6"/>
        </w:numPr>
        <w:spacing w:before="0"/>
        <w:ind w:left="1985" w:hanging="1985"/>
        <w:jc w:val="both"/>
        <w:rPr>
          <w:color w:val="auto"/>
          <w:sz w:val="18"/>
          <w:szCs w:val="18"/>
        </w:rPr>
      </w:pPr>
      <w:bookmarkStart w:id="11" w:name="_Toc471726775"/>
      <w:r w:rsidRPr="00874E4E">
        <w:rPr>
          <w:color w:val="auto"/>
          <w:sz w:val="18"/>
          <w:szCs w:val="18"/>
        </w:rPr>
        <w:t xml:space="preserve">Tasas promedio de generación </w:t>
      </w:r>
      <w:r w:rsidR="002A41A3">
        <w:rPr>
          <w:color w:val="auto"/>
          <w:sz w:val="18"/>
          <w:szCs w:val="18"/>
        </w:rPr>
        <w:t>y</w:t>
      </w:r>
      <w:r w:rsidR="002A41A3" w:rsidRPr="00874E4E">
        <w:rPr>
          <w:color w:val="auto"/>
          <w:sz w:val="18"/>
          <w:szCs w:val="18"/>
        </w:rPr>
        <w:t xml:space="preserve"> </w:t>
      </w:r>
      <w:r w:rsidRPr="00874E4E">
        <w:rPr>
          <w:color w:val="auto"/>
          <w:sz w:val="18"/>
          <w:szCs w:val="18"/>
        </w:rPr>
        <w:t>atracción de viajes</w:t>
      </w:r>
      <w:bookmarkEnd w:id="11"/>
    </w:p>
    <w:p w14:paraId="7DF88DDF" w14:textId="77777777" w:rsidR="00D06BC8" w:rsidRPr="00874E4E" w:rsidRDefault="00D06BC8" w:rsidP="004A557F">
      <w:pPr>
        <w:pStyle w:val="Ttulo3"/>
        <w:spacing w:before="0"/>
        <w:jc w:val="both"/>
        <w:rPr>
          <w:rFonts w:ascii="Verdana" w:hAnsi="Verdana"/>
          <w:color w:val="auto"/>
          <w:sz w:val="18"/>
          <w:szCs w:val="18"/>
        </w:rPr>
      </w:pPr>
    </w:p>
    <w:p w14:paraId="43679587" w14:textId="2F899EE8" w:rsidR="00B85DD1" w:rsidRPr="00874E4E" w:rsidRDefault="00B85DD1" w:rsidP="004A557F">
      <w:pPr>
        <w:jc w:val="both"/>
        <w:rPr>
          <w:rFonts w:ascii="Verdana" w:hAnsi="Verdana"/>
          <w:bCs/>
          <w:sz w:val="18"/>
          <w:szCs w:val="18"/>
        </w:rPr>
      </w:pPr>
      <w:r w:rsidRPr="00874E4E">
        <w:rPr>
          <w:rFonts w:ascii="Verdana" w:hAnsi="Verdana"/>
          <w:sz w:val="18"/>
          <w:szCs w:val="18"/>
        </w:rPr>
        <w:t xml:space="preserve">La estimación </w:t>
      </w:r>
      <w:r w:rsidRPr="00874E4E">
        <w:rPr>
          <w:rFonts w:ascii="Verdana" w:hAnsi="Verdana"/>
          <w:bCs/>
          <w:sz w:val="18"/>
          <w:szCs w:val="18"/>
        </w:rPr>
        <w:t>de</w:t>
      </w:r>
      <w:r w:rsidR="00457B93" w:rsidRPr="00874E4E">
        <w:rPr>
          <w:rFonts w:ascii="Verdana" w:hAnsi="Verdana"/>
          <w:bCs/>
          <w:sz w:val="18"/>
          <w:szCs w:val="18"/>
        </w:rPr>
        <w:t xml:space="preserve">l total de viajes </w:t>
      </w:r>
      <w:r w:rsidRPr="00874E4E">
        <w:rPr>
          <w:rFonts w:ascii="Verdana" w:hAnsi="Verdana"/>
          <w:bCs/>
          <w:sz w:val="18"/>
          <w:szCs w:val="18"/>
        </w:rPr>
        <w:t>asociados al funcionamiento del proyecto debe</w:t>
      </w:r>
      <w:r w:rsidRPr="00874E4E">
        <w:rPr>
          <w:rFonts w:ascii="Verdana" w:hAnsi="Verdana"/>
          <w:sz w:val="18"/>
          <w:szCs w:val="18"/>
        </w:rPr>
        <w:t xml:space="preserve"> efectuarse conforme a las </w:t>
      </w:r>
      <w:r w:rsidR="00BE1307">
        <w:rPr>
          <w:rFonts w:ascii="Verdana" w:hAnsi="Verdana"/>
          <w:sz w:val="18"/>
          <w:szCs w:val="18"/>
        </w:rPr>
        <w:t xml:space="preserve">siguientes </w:t>
      </w:r>
      <w:r w:rsidRPr="00874E4E">
        <w:rPr>
          <w:rFonts w:ascii="Verdana" w:hAnsi="Verdana"/>
          <w:bCs/>
          <w:sz w:val="18"/>
          <w:szCs w:val="18"/>
        </w:rPr>
        <w:t>tasas</w:t>
      </w:r>
      <w:r w:rsidR="00BE1307">
        <w:rPr>
          <w:rFonts w:ascii="Verdana" w:hAnsi="Verdana"/>
          <w:bCs/>
          <w:sz w:val="18"/>
          <w:szCs w:val="18"/>
        </w:rPr>
        <w:t>,</w:t>
      </w:r>
      <w:r w:rsidRPr="00874E4E">
        <w:rPr>
          <w:rFonts w:ascii="Verdana" w:hAnsi="Verdana"/>
          <w:bCs/>
          <w:sz w:val="18"/>
          <w:szCs w:val="18"/>
        </w:rPr>
        <w:t xml:space="preserve"> </w:t>
      </w:r>
      <w:r w:rsidR="00962939">
        <w:rPr>
          <w:rFonts w:ascii="Verdana" w:hAnsi="Verdana"/>
          <w:sz w:val="18"/>
          <w:szCs w:val="18"/>
          <w:lang w:val="es-ES"/>
        </w:rPr>
        <w:t xml:space="preserve">establecidas </w:t>
      </w:r>
      <w:r w:rsidR="002257B2" w:rsidRPr="00874E4E">
        <w:rPr>
          <w:rFonts w:ascii="Verdana" w:hAnsi="Verdana"/>
          <w:sz w:val="18"/>
          <w:szCs w:val="18"/>
          <w:lang w:val="es-ES"/>
        </w:rPr>
        <w:t xml:space="preserve">para cada </w:t>
      </w:r>
      <w:r w:rsidR="00BE1307">
        <w:rPr>
          <w:rFonts w:ascii="Verdana" w:hAnsi="Verdana"/>
          <w:sz w:val="18"/>
          <w:szCs w:val="18"/>
          <w:lang w:val="es-ES"/>
        </w:rPr>
        <w:t xml:space="preserve">destino y </w:t>
      </w:r>
      <w:r w:rsidR="002257B2" w:rsidRPr="00874E4E">
        <w:rPr>
          <w:rFonts w:ascii="Verdana" w:hAnsi="Verdana"/>
          <w:sz w:val="18"/>
          <w:szCs w:val="18"/>
          <w:lang w:val="es-ES"/>
        </w:rPr>
        <w:t>modo de transporte</w:t>
      </w:r>
      <w:r w:rsidR="00BE1307">
        <w:rPr>
          <w:rFonts w:ascii="Verdana" w:hAnsi="Verdana"/>
          <w:sz w:val="18"/>
          <w:szCs w:val="18"/>
          <w:lang w:val="es-ES"/>
        </w:rPr>
        <w:t xml:space="preserve">, distinguiendo según </w:t>
      </w:r>
      <w:r w:rsidR="00C90779">
        <w:rPr>
          <w:rFonts w:ascii="Verdana" w:hAnsi="Verdana"/>
          <w:sz w:val="18"/>
          <w:szCs w:val="18"/>
          <w:lang w:val="es-ES"/>
        </w:rPr>
        <w:t xml:space="preserve">ubicación o </w:t>
      </w:r>
      <w:r w:rsidR="00106AF6">
        <w:rPr>
          <w:rFonts w:ascii="Verdana" w:hAnsi="Verdana"/>
          <w:sz w:val="18"/>
          <w:szCs w:val="18"/>
          <w:lang w:val="es-ES"/>
        </w:rPr>
        <w:t xml:space="preserve">tipo de proyecto, </w:t>
      </w:r>
      <w:r w:rsidR="00C90779">
        <w:rPr>
          <w:rFonts w:ascii="Verdana" w:hAnsi="Verdana"/>
          <w:sz w:val="18"/>
          <w:szCs w:val="18"/>
          <w:lang w:val="es-ES"/>
        </w:rPr>
        <w:t xml:space="preserve">temporadas y </w:t>
      </w:r>
      <w:r w:rsidR="00905833" w:rsidRPr="00874E4E">
        <w:rPr>
          <w:rFonts w:ascii="Verdana" w:hAnsi="Verdana"/>
          <w:sz w:val="18"/>
          <w:szCs w:val="18"/>
          <w:lang w:val="es-ES"/>
        </w:rPr>
        <w:t>períodos</w:t>
      </w:r>
      <w:r w:rsidRPr="00874E4E">
        <w:rPr>
          <w:rFonts w:ascii="Verdana" w:hAnsi="Verdana"/>
          <w:bCs/>
          <w:sz w:val="18"/>
          <w:szCs w:val="18"/>
        </w:rPr>
        <w:t>.</w:t>
      </w:r>
      <w:r w:rsidR="00C14D75">
        <w:rPr>
          <w:rFonts w:ascii="Verdana" w:hAnsi="Verdana"/>
          <w:bCs/>
          <w:sz w:val="18"/>
          <w:szCs w:val="18"/>
        </w:rPr>
        <w:t xml:space="preserve"> </w:t>
      </w:r>
    </w:p>
    <w:p w14:paraId="6DA00B62" w14:textId="77777777" w:rsidR="00143CA9" w:rsidRDefault="00143CA9" w:rsidP="004A557F">
      <w:pPr>
        <w:jc w:val="both"/>
        <w:rPr>
          <w:rFonts w:ascii="Verdana" w:hAnsi="Verdana"/>
          <w:bCs/>
          <w:sz w:val="18"/>
          <w:szCs w:val="18"/>
        </w:rPr>
      </w:pPr>
    </w:p>
    <w:p w14:paraId="3F60D267" w14:textId="71077F4F" w:rsidR="00C90779" w:rsidRDefault="00C90779" w:rsidP="00F04218">
      <w:pPr>
        <w:pStyle w:val="Prrafodelista"/>
        <w:numPr>
          <w:ilvl w:val="0"/>
          <w:numId w:val="60"/>
        </w:numPr>
        <w:jc w:val="both"/>
        <w:rPr>
          <w:rFonts w:ascii="Verdana" w:hAnsi="Verdana"/>
          <w:bCs/>
          <w:sz w:val="18"/>
          <w:szCs w:val="18"/>
        </w:rPr>
      </w:pPr>
      <w:r w:rsidRPr="00C90779">
        <w:rPr>
          <w:rFonts w:ascii="Verdana" w:hAnsi="Verdana"/>
          <w:bCs/>
          <w:sz w:val="18"/>
          <w:szCs w:val="18"/>
          <w:u w:val="single"/>
        </w:rPr>
        <w:t>Uso de suelo residencial, destino vivienda</w:t>
      </w:r>
      <w:r>
        <w:rPr>
          <w:rFonts w:ascii="Verdana" w:hAnsi="Verdana"/>
          <w:bCs/>
          <w:sz w:val="18"/>
          <w:szCs w:val="18"/>
        </w:rPr>
        <w:t>.</w:t>
      </w:r>
    </w:p>
    <w:p w14:paraId="6EE88587" w14:textId="77777777" w:rsidR="00C90779" w:rsidRDefault="00C90779" w:rsidP="00C90779">
      <w:pPr>
        <w:pStyle w:val="Prrafodelista"/>
        <w:ind w:left="720"/>
        <w:jc w:val="both"/>
        <w:rPr>
          <w:rFonts w:ascii="Verdana" w:hAnsi="Verdana"/>
          <w:bCs/>
          <w:sz w:val="18"/>
          <w:szCs w:val="18"/>
        </w:rPr>
      </w:pPr>
    </w:p>
    <w:p w14:paraId="00DF03B0" w14:textId="2E07F954" w:rsidR="00DE289C" w:rsidRDefault="00C90779" w:rsidP="00C90779">
      <w:pPr>
        <w:pStyle w:val="Prrafodelista"/>
        <w:ind w:left="720"/>
        <w:jc w:val="both"/>
        <w:rPr>
          <w:rFonts w:ascii="Verdana" w:hAnsi="Verdana"/>
          <w:bCs/>
          <w:sz w:val="18"/>
          <w:szCs w:val="18"/>
        </w:rPr>
      </w:pPr>
      <w:r>
        <w:rPr>
          <w:rFonts w:ascii="Verdana" w:hAnsi="Verdana"/>
          <w:bCs/>
          <w:sz w:val="18"/>
          <w:szCs w:val="18"/>
        </w:rPr>
        <w:t xml:space="preserve">Respecto del destino vivienda, </w:t>
      </w:r>
      <w:r w:rsidR="007F18E9">
        <w:rPr>
          <w:rFonts w:ascii="Verdana" w:hAnsi="Verdana"/>
          <w:bCs/>
          <w:sz w:val="18"/>
          <w:szCs w:val="18"/>
        </w:rPr>
        <w:t xml:space="preserve">se </w:t>
      </w:r>
      <w:r w:rsidR="006E2934">
        <w:rPr>
          <w:rFonts w:ascii="Verdana" w:hAnsi="Verdana"/>
          <w:bCs/>
          <w:sz w:val="18"/>
          <w:szCs w:val="18"/>
        </w:rPr>
        <w:t xml:space="preserve">establecen </w:t>
      </w:r>
      <w:r w:rsidR="005C7FE5">
        <w:rPr>
          <w:rFonts w:ascii="Verdana" w:hAnsi="Verdana"/>
          <w:bCs/>
          <w:sz w:val="18"/>
          <w:szCs w:val="18"/>
        </w:rPr>
        <w:t xml:space="preserve">las siguientes </w:t>
      </w:r>
      <w:r w:rsidR="007F18E9">
        <w:rPr>
          <w:rFonts w:ascii="Verdana" w:hAnsi="Verdana"/>
          <w:bCs/>
          <w:sz w:val="18"/>
          <w:szCs w:val="18"/>
        </w:rPr>
        <w:t>tasas</w:t>
      </w:r>
      <w:r w:rsidR="005C7FE5">
        <w:rPr>
          <w:rFonts w:ascii="Verdana" w:hAnsi="Verdana"/>
          <w:bCs/>
          <w:sz w:val="18"/>
          <w:szCs w:val="18"/>
        </w:rPr>
        <w:t>,</w:t>
      </w:r>
      <w:r w:rsidR="007F18E9">
        <w:rPr>
          <w:rFonts w:ascii="Verdana" w:hAnsi="Verdana"/>
          <w:bCs/>
          <w:sz w:val="18"/>
          <w:szCs w:val="18"/>
        </w:rPr>
        <w:t xml:space="preserve"> diferenciadas según </w:t>
      </w:r>
      <w:r w:rsidR="007F18E9" w:rsidRPr="007F18E9">
        <w:rPr>
          <w:rFonts w:ascii="Verdana" w:hAnsi="Verdana"/>
          <w:bCs/>
          <w:sz w:val="18"/>
          <w:szCs w:val="18"/>
        </w:rPr>
        <w:t>ciudad, comuna y zona</w:t>
      </w:r>
      <w:r w:rsidR="007F18E9">
        <w:rPr>
          <w:rFonts w:ascii="Verdana" w:hAnsi="Verdana"/>
          <w:bCs/>
          <w:sz w:val="18"/>
          <w:szCs w:val="18"/>
        </w:rPr>
        <w:t xml:space="preserve">, a partir de la información disponible en las Encuestas Origen Destino </w:t>
      </w:r>
      <w:r w:rsidR="005C7FE5">
        <w:rPr>
          <w:rFonts w:ascii="Verdana" w:hAnsi="Verdana"/>
          <w:bCs/>
          <w:sz w:val="18"/>
          <w:szCs w:val="18"/>
        </w:rPr>
        <w:t>y</w:t>
      </w:r>
      <w:r w:rsidR="007F18E9">
        <w:rPr>
          <w:rFonts w:ascii="Verdana" w:hAnsi="Verdana"/>
          <w:bCs/>
          <w:sz w:val="18"/>
          <w:szCs w:val="18"/>
        </w:rPr>
        <w:t xml:space="preserve"> en los modelos estratégicos de transporte de SECTRA.</w:t>
      </w:r>
      <w:r w:rsidR="00DE289C">
        <w:rPr>
          <w:rFonts w:ascii="Verdana" w:hAnsi="Verdana"/>
          <w:bCs/>
          <w:sz w:val="18"/>
          <w:szCs w:val="18"/>
        </w:rPr>
        <w:t xml:space="preserve"> Con todo, los valores aquí establecidos, podrán ser actualizados por el Ministerio de Transportes y Telecomunicaciones, mediante resolución, conforme a lo señalado en el artículo 1.2.4 de este reglamento. </w:t>
      </w:r>
    </w:p>
    <w:p w14:paraId="53CA94B3" w14:textId="77777777" w:rsidR="00DE289C" w:rsidRDefault="00DE289C" w:rsidP="00C90779">
      <w:pPr>
        <w:pStyle w:val="Prrafodelista"/>
        <w:ind w:left="720"/>
        <w:jc w:val="both"/>
        <w:rPr>
          <w:rFonts w:ascii="Verdana" w:hAnsi="Verdana"/>
          <w:bCs/>
          <w:sz w:val="18"/>
          <w:szCs w:val="18"/>
        </w:rPr>
      </w:pPr>
    </w:p>
    <w:tbl>
      <w:tblPr>
        <w:tblW w:w="5000" w:type="pct"/>
        <w:tblLayout w:type="fixed"/>
        <w:tblCellMar>
          <w:left w:w="70" w:type="dxa"/>
          <w:right w:w="70" w:type="dxa"/>
        </w:tblCellMar>
        <w:tblLook w:val="04A0" w:firstRow="1" w:lastRow="0" w:firstColumn="1" w:lastColumn="0" w:noHBand="0" w:noVBand="1"/>
      </w:tblPr>
      <w:tblGrid>
        <w:gridCol w:w="401"/>
        <w:gridCol w:w="1088"/>
        <w:gridCol w:w="1273"/>
        <w:gridCol w:w="420"/>
        <w:gridCol w:w="422"/>
        <w:gridCol w:w="428"/>
        <w:gridCol w:w="422"/>
        <w:gridCol w:w="422"/>
        <w:gridCol w:w="428"/>
        <w:gridCol w:w="422"/>
        <w:gridCol w:w="428"/>
        <w:gridCol w:w="424"/>
        <w:gridCol w:w="422"/>
        <w:gridCol w:w="441"/>
        <w:gridCol w:w="482"/>
        <w:gridCol w:w="435"/>
        <w:gridCol w:w="446"/>
        <w:gridCol w:w="457"/>
      </w:tblGrid>
      <w:tr w:rsidR="00EB21CC" w:rsidRPr="00DE289C" w14:paraId="0D8BC1CC" w14:textId="77777777" w:rsidTr="00425C13">
        <w:trPr>
          <w:trHeight w:val="300"/>
          <w:tblHeader/>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CF36DA" w14:textId="77777777" w:rsidR="00EB21CC" w:rsidRPr="00DE289C" w:rsidRDefault="00EB21CC" w:rsidP="00EB21CC">
            <w:pPr>
              <w:spacing w:line="240" w:lineRule="auto"/>
              <w:ind w:left="113" w:right="113"/>
              <w:jc w:val="center"/>
              <w:rPr>
                <w:rFonts w:ascii="Verdana" w:hAnsi="Verdana"/>
                <w:b/>
                <w:bCs/>
                <w:color w:val="000000"/>
                <w:sz w:val="14"/>
                <w:szCs w:val="14"/>
                <w:lang w:eastAsia="es-CL"/>
              </w:rPr>
            </w:pPr>
            <w:r w:rsidRPr="00DE289C">
              <w:rPr>
                <w:rFonts w:ascii="Verdana" w:hAnsi="Verdana"/>
                <w:b/>
                <w:bCs/>
                <w:color w:val="000000"/>
                <w:sz w:val="14"/>
                <w:szCs w:val="14"/>
                <w:lang w:eastAsia="es-CL"/>
              </w:rPr>
              <w:t>Región</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847E7" w14:textId="703BB9C8"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Ciudad</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B2264" w14:textId="7C7C0CC5"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Comuna</w:t>
            </w:r>
            <w:r>
              <w:rPr>
                <w:rFonts w:ascii="Verdana" w:hAnsi="Verdana"/>
                <w:b/>
                <w:bCs/>
                <w:color w:val="000000"/>
                <w:sz w:val="14"/>
                <w:szCs w:val="14"/>
                <w:lang w:eastAsia="es-CL"/>
              </w:rPr>
              <w:t xml:space="preserve"> / Zona</w:t>
            </w:r>
          </w:p>
        </w:tc>
        <w:tc>
          <w:tcPr>
            <w:tcW w:w="3509" w:type="pct"/>
            <w:gridSpan w:val="15"/>
            <w:tcBorders>
              <w:top w:val="single" w:sz="4" w:space="0" w:color="auto"/>
              <w:left w:val="nil"/>
              <w:bottom w:val="single" w:sz="4" w:space="0" w:color="auto"/>
              <w:right w:val="single" w:sz="4" w:space="0" w:color="auto"/>
            </w:tcBorders>
            <w:shd w:val="clear" w:color="auto" w:fill="auto"/>
            <w:noWrap/>
            <w:vAlign w:val="center"/>
            <w:hideMark/>
          </w:tcPr>
          <w:p w14:paraId="6840806D" w14:textId="4D0956C9"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 xml:space="preserve">Tasas de </w:t>
            </w:r>
            <w:r w:rsidR="00173A7B">
              <w:rPr>
                <w:rFonts w:ascii="Verdana" w:hAnsi="Verdana"/>
                <w:b/>
                <w:bCs/>
                <w:color w:val="000000"/>
                <w:sz w:val="14"/>
                <w:szCs w:val="14"/>
                <w:lang w:eastAsia="es-CL"/>
              </w:rPr>
              <w:t xml:space="preserve">generación de </w:t>
            </w:r>
            <w:r w:rsidRPr="00DE289C">
              <w:rPr>
                <w:rFonts w:ascii="Verdana" w:hAnsi="Verdana"/>
                <w:b/>
                <w:bCs/>
                <w:color w:val="000000"/>
                <w:sz w:val="14"/>
                <w:szCs w:val="14"/>
                <w:lang w:eastAsia="es-CL"/>
              </w:rPr>
              <w:t>viaje</w:t>
            </w:r>
            <w:r w:rsidR="00173A7B">
              <w:rPr>
                <w:rFonts w:ascii="Verdana" w:hAnsi="Verdana"/>
                <w:b/>
                <w:bCs/>
                <w:color w:val="000000"/>
                <w:sz w:val="14"/>
                <w:szCs w:val="14"/>
                <w:lang w:eastAsia="es-CL"/>
              </w:rPr>
              <w:t>s</w:t>
            </w:r>
          </w:p>
        </w:tc>
      </w:tr>
      <w:tr w:rsidR="00425C13" w:rsidRPr="00DE289C" w14:paraId="4119BE47" w14:textId="77777777" w:rsidTr="00425C13">
        <w:trPr>
          <w:trHeight w:val="300"/>
          <w:tblHead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45966DAD"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36FA5306"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3C4FEA77"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68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481A7C4"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Automóvil</w:t>
            </w:r>
          </w:p>
        </w:tc>
        <w:tc>
          <w:tcPr>
            <w:tcW w:w="68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0E1007"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Transporte Público</w:t>
            </w:r>
          </w:p>
        </w:tc>
        <w:tc>
          <w:tcPr>
            <w:tcW w:w="68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899FC2"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No motorizado</w:t>
            </w:r>
          </w:p>
        </w:tc>
        <w:tc>
          <w:tcPr>
            <w:tcW w:w="72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C28655"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Bicicletas</w:t>
            </w:r>
          </w:p>
        </w:tc>
        <w:tc>
          <w:tcPr>
            <w:tcW w:w="7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A82ED7"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Total viajes</w:t>
            </w:r>
          </w:p>
        </w:tc>
      </w:tr>
      <w:tr w:rsidR="00425C13" w:rsidRPr="00DE289C" w14:paraId="07BE50E1" w14:textId="77777777" w:rsidTr="00425C13">
        <w:trPr>
          <w:trHeight w:val="300"/>
          <w:tblHead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13A59146"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51C2D7FC"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3AE4C92C"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686" w:type="pct"/>
            <w:gridSpan w:val="3"/>
            <w:tcBorders>
              <w:top w:val="single" w:sz="4" w:space="0" w:color="auto"/>
              <w:left w:val="nil"/>
              <w:bottom w:val="single" w:sz="4" w:space="0" w:color="auto"/>
              <w:right w:val="single" w:sz="4" w:space="0" w:color="auto"/>
            </w:tcBorders>
            <w:shd w:val="clear" w:color="auto" w:fill="auto"/>
            <w:noWrap/>
            <w:vAlign w:val="center"/>
            <w:hideMark/>
          </w:tcPr>
          <w:p w14:paraId="6E04111C" w14:textId="46C39E9C"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Veh/h – unidad vivienda</w:t>
            </w:r>
          </w:p>
        </w:tc>
        <w:tc>
          <w:tcPr>
            <w:tcW w:w="68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115B08"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Viajes/h - unidad vivienda</w:t>
            </w:r>
          </w:p>
        </w:tc>
        <w:tc>
          <w:tcPr>
            <w:tcW w:w="68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DDDFF20"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Viajes/h - unidad vivienda</w:t>
            </w:r>
          </w:p>
        </w:tc>
        <w:tc>
          <w:tcPr>
            <w:tcW w:w="72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8913177"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Viajes/h - unidad vivienda</w:t>
            </w:r>
          </w:p>
        </w:tc>
        <w:tc>
          <w:tcPr>
            <w:tcW w:w="72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23569C" w14:textId="77777777" w:rsidR="00EB21CC" w:rsidRPr="00DE289C" w:rsidRDefault="00EB21CC" w:rsidP="00EB21CC">
            <w:pPr>
              <w:spacing w:line="240" w:lineRule="auto"/>
              <w:jc w:val="center"/>
              <w:rPr>
                <w:rFonts w:ascii="Verdana" w:hAnsi="Verdana"/>
                <w:b/>
                <w:bCs/>
                <w:color w:val="000000"/>
                <w:sz w:val="14"/>
                <w:szCs w:val="14"/>
                <w:lang w:eastAsia="es-CL"/>
              </w:rPr>
            </w:pPr>
            <w:r w:rsidRPr="00DE289C">
              <w:rPr>
                <w:rFonts w:ascii="Verdana" w:hAnsi="Verdana"/>
                <w:b/>
                <w:bCs/>
                <w:color w:val="000000"/>
                <w:sz w:val="14"/>
                <w:szCs w:val="14"/>
                <w:lang w:eastAsia="es-CL"/>
              </w:rPr>
              <w:t>Viajes/h - unidad vivienda</w:t>
            </w:r>
          </w:p>
        </w:tc>
      </w:tr>
      <w:tr w:rsidR="00425C13" w:rsidRPr="00DE289C" w14:paraId="1E220FAC" w14:textId="77777777" w:rsidTr="00425C13">
        <w:trPr>
          <w:trHeight w:val="300"/>
          <w:tblHeader/>
        </w:trPr>
        <w:tc>
          <w:tcPr>
            <w:tcW w:w="216" w:type="pct"/>
            <w:vMerge/>
            <w:tcBorders>
              <w:top w:val="single" w:sz="4" w:space="0" w:color="auto"/>
              <w:left w:val="single" w:sz="4" w:space="0" w:color="auto"/>
              <w:bottom w:val="single" w:sz="4" w:space="0" w:color="auto"/>
              <w:right w:val="single" w:sz="4" w:space="0" w:color="auto"/>
            </w:tcBorders>
            <w:vAlign w:val="center"/>
            <w:hideMark/>
          </w:tcPr>
          <w:p w14:paraId="2B316FAD"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14:paraId="22961292"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725332E4" w14:textId="77777777" w:rsidR="00EB21CC" w:rsidRPr="00DE289C" w:rsidRDefault="00EB21CC" w:rsidP="00EB21CC">
            <w:pPr>
              <w:spacing w:line="240" w:lineRule="auto"/>
              <w:jc w:val="center"/>
              <w:rPr>
                <w:rFonts w:ascii="Verdana" w:hAnsi="Verdana"/>
                <w:b/>
                <w:bCs/>
                <w:color w:val="000000"/>
                <w:sz w:val="14"/>
                <w:szCs w:val="14"/>
                <w:lang w:eastAsia="es-CL"/>
              </w:rPr>
            </w:pPr>
          </w:p>
        </w:tc>
        <w:tc>
          <w:tcPr>
            <w:tcW w:w="227" w:type="pct"/>
            <w:tcBorders>
              <w:top w:val="nil"/>
              <w:left w:val="nil"/>
              <w:bottom w:val="single" w:sz="4" w:space="0" w:color="auto"/>
              <w:right w:val="single" w:sz="4" w:space="0" w:color="auto"/>
            </w:tcBorders>
            <w:shd w:val="clear" w:color="auto" w:fill="auto"/>
            <w:noWrap/>
            <w:vAlign w:val="center"/>
            <w:hideMark/>
          </w:tcPr>
          <w:p w14:paraId="79EB78C6"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P1</w:t>
            </w:r>
          </w:p>
        </w:tc>
        <w:tc>
          <w:tcPr>
            <w:tcW w:w="228" w:type="pct"/>
            <w:tcBorders>
              <w:top w:val="nil"/>
              <w:left w:val="nil"/>
              <w:bottom w:val="single" w:sz="4" w:space="0" w:color="auto"/>
              <w:right w:val="single" w:sz="4" w:space="0" w:color="auto"/>
            </w:tcBorders>
            <w:shd w:val="clear" w:color="auto" w:fill="auto"/>
            <w:noWrap/>
            <w:vAlign w:val="center"/>
            <w:hideMark/>
          </w:tcPr>
          <w:p w14:paraId="59852B68"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P2</w:t>
            </w:r>
          </w:p>
        </w:tc>
        <w:tc>
          <w:tcPr>
            <w:tcW w:w="231" w:type="pct"/>
            <w:tcBorders>
              <w:top w:val="nil"/>
              <w:left w:val="nil"/>
              <w:bottom w:val="single" w:sz="4" w:space="0" w:color="auto"/>
              <w:right w:val="single" w:sz="4" w:space="0" w:color="auto"/>
            </w:tcBorders>
            <w:shd w:val="clear" w:color="auto" w:fill="auto"/>
            <w:noWrap/>
            <w:vAlign w:val="center"/>
            <w:hideMark/>
          </w:tcPr>
          <w:p w14:paraId="64DF08C6"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P3</w:t>
            </w:r>
          </w:p>
        </w:tc>
        <w:tc>
          <w:tcPr>
            <w:tcW w:w="228" w:type="pct"/>
            <w:tcBorders>
              <w:top w:val="nil"/>
              <w:left w:val="nil"/>
              <w:bottom w:val="single" w:sz="4" w:space="0" w:color="auto"/>
              <w:right w:val="single" w:sz="4" w:space="0" w:color="auto"/>
            </w:tcBorders>
            <w:shd w:val="clear" w:color="auto" w:fill="auto"/>
            <w:noWrap/>
            <w:vAlign w:val="center"/>
            <w:hideMark/>
          </w:tcPr>
          <w:p w14:paraId="5B608585"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P1</w:t>
            </w:r>
          </w:p>
        </w:tc>
        <w:tc>
          <w:tcPr>
            <w:tcW w:w="228" w:type="pct"/>
            <w:tcBorders>
              <w:top w:val="nil"/>
              <w:left w:val="nil"/>
              <w:bottom w:val="single" w:sz="4" w:space="0" w:color="auto"/>
              <w:right w:val="single" w:sz="4" w:space="0" w:color="auto"/>
            </w:tcBorders>
            <w:shd w:val="clear" w:color="auto" w:fill="auto"/>
            <w:noWrap/>
            <w:vAlign w:val="center"/>
            <w:hideMark/>
          </w:tcPr>
          <w:p w14:paraId="20EF273F"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P2</w:t>
            </w:r>
          </w:p>
        </w:tc>
        <w:tc>
          <w:tcPr>
            <w:tcW w:w="231" w:type="pct"/>
            <w:tcBorders>
              <w:top w:val="nil"/>
              <w:left w:val="nil"/>
              <w:bottom w:val="single" w:sz="4" w:space="0" w:color="auto"/>
              <w:right w:val="single" w:sz="4" w:space="0" w:color="auto"/>
            </w:tcBorders>
            <w:shd w:val="clear" w:color="auto" w:fill="auto"/>
            <w:noWrap/>
            <w:vAlign w:val="center"/>
            <w:hideMark/>
          </w:tcPr>
          <w:p w14:paraId="11C14CE5"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P3</w:t>
            </w:r>
          </w:p>
        </w:tc>
        <w:tc>
          <w:tcPr>
            <w:tcW w:w="228" w:type="pct"/>
            <w:tcBorders>
              <w:top w:val="nil"/>
              <w:left w:val="nil"/>
              <w:bottom w:val="single" w:sz="4" w:space="0" w:color="auto"/>
              <w:right w:val="single" w:sz="4" w:space="0" w:color="auto"/>
            </w:tcBorders>
            <w:shd w:val="clear" w:color="auto" w:fill="auto"/>
            <w:noWrap/>
            <w:vAlign w:val="center"/>
            <w:hideMark/>
          </w:tcPr>
          <w:p w14:paraId="3FAF98BA"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P1</w:t>
            </w:r>
          </w:p>
        </w:tc>
        <w:tc>
          <w:tcPr>
            <w:tcW w:w="231" w:type="pct"/>
            <w:tcBorders>
              <w:top w:val="nil"/>
              <w:left w:val="nil"/>
              <w:bottom w:val="single" w:sz="4" w:space="0" w:color="auto"/>
              <w:right w:val="single" w:sz="4" w:space="0" w:color="auto"/>
            </w:tcBorders>
            <w:shd w:val="clear" w:color="auto" w:fill="auto"/>
            <w:noWrap/>
            <w:vAlign w:val="center"/>
            <w:hideMark/>
          </w:tcPr>
          <w:p w14:paraId="4E82DF80"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P2</w:t>
            </w:r>
          </w:p>
        </w:tc>
        <w:tc>
          <w:tcPr>
            <w:tcW w:w="229" w:type="pct"/>
            <w:tcBorders>
              <w:top w:val="nil"/>
              <w:left w:val="nil"/>
              <w:bottom w:val="single" w:sz="4" w:space="0" w:color="auto"/>
              <w:right w:val="single" w:sz="4" w:space="0" w:color="auto"/>
            </w:tcBorders>
            <w:shd w:val="clear" w:color="auto" w:fill="auto"/>
            <w:noWrap/>
            <w:vAlign w:val="center"/>
            <w:hideMark/>
          </w:tcPr>
          <w:p w14:paraId="0DC519BB"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P3</w:t>
            </w:r>
          </w:p>
        </w:tc>
        <w:tc>
          <w:tcPr>
            <w:tcW w:w="228" w:type="pct"/>
            <w:tcBorders>
              <w:top w:val="nil"/>
              <w:left w:val="nil"/>
              <w:bottom w:val="single" w:sz="4" w:space="0" w:color="auto"/>
              <w:right w:val="single" w:sz="4" w:space="0" w:color="auto"/>
            </w:tcBorders>
            <w:shd w:val="clear" w:color="auto" w:fill="auto"/>
            <w:noWrap/>
            <w:vAlign w:val="center"/>
            <w:hideMark/>
          </w:tcPr>
          <w:p w14:paraId="5D78C172"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P1</w:t>
            </w:r>
          </w:p>
        </w:tc>
        <w:tc>
          <w:tcPr>
            <w:tcW w:w="238" w:type="pct"/>
            <w:tcBorders>
              <w:top w:val="nil"/>
              <w:left w:val="nil"/>
              <w:bottom w:val="single" w:sz="4" w:space="0" w:color="auto"/>
              <w:right w:val="single" w:sz="4" w:space="0" w:color="auto"/>
            </w:tcBorders>
            <w:shd w:val="clear" w:color="auto" w:fill="auto"/>
            <w:noWrap/>
            <w:vAlign w:val="center"/>
            <w:hideMark/>
          </w:tcPr>
          <w:p w14:paraId="7CA21A30"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P2</w:t>
            </w:r>
          </w:p>
        </w:tc>
        <w:tc>
          <w:tcPr>
            <w:tcW w:w="260" w:type="pct"/>
            <w:tcBorders>
              <w:top w:val="nil"/>
              <w:left w:val="nil"/>
              <w:bottom w:val="single" w:sz="4" w:space="0" w:color="auto"/>
              <w:right w:val="nil"/>
            </w:tcBorders>
            <w:shd w:val="clear" w:color="auto" w:fill="auto"/>
            <w:noWrap/>
            <w:vAlign w:val="center"/>
            <w:hideMark/>
          </w:tcPr>
          <w:p w14:paraId="71D3933A"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CC41892"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P1</w:t>
            </w:r>
          </w:p>
        </w:tc>
        <w:tc>
          <w:tcPr>
            <w:tcW w:w="241" w:type="pct"/>
            <w:tcBorders>
              <w:top w:val="nil"/>
              <w:left w:val="nil"/>
              <w:bottom w:val="single" w:sz="4" w:space="0" w:color="auto"/>
              <w:right w:val="single" w:sz="4" w:space="0" w:color="auto"/>
            </w:tcBorders>
            <w:shd w:val="clear" w:color="auto" w:fill="auto"/>
            <w:noWrap/>
            <w:vAlign w:val="center"/>
            <w:hideMark/>
          </w:tcPr>
          <w:p w14:paraId="69EF86A8"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P2</w:t>
            </w:r>
          </w:p>
        </w:tc>
        <w:tc>
          <w:tcPr>
            <w:tcW w:w="247" w:type="pct"/>
            <w:tcBorders>
              <w:top w:val="nil"/>
              <w:left w:val="nil"/>
              <w:bottom w:val="single" w:sz="4" w:space="0" w:color="auto"/>
              <w:right w:val="single" w:sz="4" w:space="0" w:color="auto"/>
            </w:tcBorders>
            <w:shd w:val="clear" w:color="auto" w:fill="auto"/>
            <w:noWrap/>
            <w:vAlign w:val="center"/>
            <w:hideMark/>
          </w:tcPr>
          <w:p w14:paraId="250DD145" w14:textId="77777777" w:rsidR="00EB21CC" w:rsidRPr="00E03BFD" w:rsidRDefault="00EB21CC" w:rsidP="00EB21CC">
            <w:pPr>
              <w:spacing w:line="240" w:lineRule="auto"/>
              <w:jc w:val="center"/>
              <w:rPr>
                <w:rFonts w:ascii="Verdana" w:hAnsi="Verdana"/>
                <w:b/>
                <w:color w:val="000000"/>
                <w:sz w:val="14"/>
                <w:szCs w:val="14"/>
                <w:lang w:eastAsia="es-CL"/>
              </w:rPr>
            </w:pPr>
            <w:r w:rsidRPr="00E03BFD">
              <w:rPr>
                <w:rFonts w:ascii="Verdana" w:hAnsi="Verdana"/>
                <w:b/>
                <w:color w:val="000000"/>
                <w:sz w:val="14"/>
                <w:szCs w:val="14"/>
                <w:lang w:eastAsia="es-CL"/>
              </w:rPr>
              <w:t>P3</w:t>
            </w:r>
          </w:p>
        </w:tc>
      </w:tr>
      <w:tr w:rsidR="00425C13" w:rsidRPr="00DE289C" w14:paraId="20CAC36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BBFF787" w14:textId="59A8A4E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2E87B8C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27C98A9C" w14:textId="4F5E8C1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Extremo Norte</w:t>
            </w:r>
          </w:p>
        </w:tc>
        <w:tc>
          <w:tcPr>
            <w:tcW w:w="227" w:type="pct"/>
            <w:tcBorders>
              <w:top w:val="nil"/>
              <w:left w:val="nil"/>
              <w:bottom w:val="single" w:sz="4" w:space="0" w:color="auto"/>
              <w:right w:val="single" w:sz="4" w:space="0" w:color="auto"/>
            </w:tcBorders>
            <w:shd w:val="clear" w:color="auto" w:fill="auto"/>
            <w:noWrap/>
            <w:vAlign w:val="center"/>
            <w:hideMark/>
          </w:tcPr>
          <w:p w14:paraId="50B25C9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1.13</w:t>
            </w:r>
          </w:p>
        </w:tc>
        <w:tc>
          <w:tcPr>
            <w:tcW w:w="228" w:type="pct"/>
            <w:tcBorders>
              <w:top w:val="nil"/>
              <w:left w:val="nil"/>
              <w:bottom w:val="single" w:sz="4" w:space="0" w:color="auto"/>
              <w:right w:val="single" w:sz="4" w:space="0" w:color="auto"/>
            </w:tcBorders>
            <w:shd w:val="clear" w:color="auto" w:fill="auto"/>
            <w:noWrap/>
            <w:vAlign w:val="center"/>
            <w:hideMark/>
          </w:tcPr>
          <w:p w14:paraId="6595D68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4054E20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1370C5B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685EECA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1CA8B7D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0FA1039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0.68</w:t>
            </w:r>
          </w:p>
        </w:tc>
        <w:tc>
          <w:tcPr>
            <w:tcW w:w="231" w:type="pct"/>
            <w:tcBorders>
              <w:top w:val="nil"/>
              <w:left w:val="nil"/>
              <w:bottom w:val="single" w:sz="4" w:space="0" w:color="auto"/>
              <w:right w:val="single" w:sz="4" w:space="0" w:color="auto"/>
            </w:tcBorders>
            <w:shd w:val="clear" w:color="auto" w:fill="auto"/>
            <w:noWrap/>
            <w:vAlign w:val="center"/>
            <w:hideMark/>
          </w:tcPr>
          <w:p w14:paraId="2F13FEA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2D1CAF4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1.36</w:t>
            </w:r>
          </w:p>
        </w:tc>
        <w:tc>
          <w:tcPr>
            <w:tcW w:w="228" w:type="pct"/>
            <w:tcBorders>
              <w:top w:val="nil"/>
              <w:left w:val="nil"/>
              <w:bottom w:val="single" w:sz="4" w:space="0" w:color="auto"/>
              <w:right w:val="single" w:sz="4" w:space="0" w:color="auto"/>
            </w:tcBorders>
            <w:shd w:val="clear" w:color="auto" w:fill="auto"/>
            <w:noWrap/>
            <w:vAlign w:val="center"/>
            <w:hideMark/>
          </w:tcPr>
          <w:p w14:paraId="407DC8A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3487AAE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53B4198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F4490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1.90</w:t>
            </w:r>
          </w:p>
        </w:tc>
        <w:tc>
          <w:tcPr>
            <w:tcW w:w="241" w:type="pct"/>
            <w:tcBorders>
              <w:top w:val="nil"/>
              <w:left w:val="nil"/>
              <w:bottom w:val="single" w:sz="4" w:space="0" w:color="auto"/>
              <w:right w:val="single" w:sz="4" w:space="0" w:color="auto"/>
            </w:tcBorders>
            <w:shd w:val="clear" w:color="auto" w:fill="auto"/>
            <w:noWrap/>
            <w:vAlign w:val="center"/>
            <w:hideMark/>
          </w:tcPr>
          <w:p w14:paraId="4472433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47" w:type="pct"/>
            <w:tcBorders>
              <w:top w:val="nil"/>
              <w:left w:val="nil"/>
              <w:bottom w:val="single" w:sz="4" w:space="0" w:color="auto"/>
              <w:right w:val="single" w:sz="4" w:space="0" w:color="auto"/>
            </w:tcBorders>
            <w:shd w:val="clear" w:color="auto" w:fill="auto"/>
            <w:noWrap/>
            <w:vAlign w:val="center"/>
            <w:hideMark/>
          </w:tcPr>
          <w:p w14:paraId="6E89353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1.59</w:t>
            </w:r>
          </w:p>
        </w:tc>
      </w:tr>
      <w:tr w:rsidR="00425C13" w:rsidRPr="00DE289C" w14:paraId="615C43A1" w14:textId="77777777" w:rsidTr="00425C13">
        <w:trPr>
          <w:trHeight w:val="345"/>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DB783EA" w14:textId="35CC371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244C69A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227DBD47" w14:textId="6E69D1A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 de la ciudad</w:t>
            </w:r>
          </w:p>
        </w:tc>
        <w:tc>
          <w:tcPr>
            <w:tcW w:w="227" w:type="pct"/>
            <w:tcBorders>
              <w:top w:val="nil"/>
              <w:left w:val="nil"/>
              <w:bottom w:val="single" w:sz="4" w:space="0" w:color="auto"/>
              <w:right w:val="single" w:sz="4" w:space="0" w:color="auto"/>
            </w:tcBorders>
            <w:shd w:val="clear" w:color="auto" w:fill="auto"/>
            <w:noWrap/>
            <w:vAlign w:val="center"/>
            <w:hideMark/>
          </w:tcPr>
          <w:p w14:paraId="59AF1B5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0.58</w:t>
            </w:r>
          </w:p>
        </w:tc>
        <w:tc>
          <w:tcPr>
            <w:tcW w:w="228" w:type="pct"/>
            <w:tcBorders>
              <w:top w:val="nil"/>
              <w:left w:val="nil"/>
              <w:bottom w:val="single" w:sz="4" w:space="0" w:color="auto"/>
              <w:right w:val="single" w:sz="4" w:space="0" w:color="auto"/>
            </w:tcBorders>
            <w:shd w:val="clear" w:color="auto" w:fill="auto"/>
            <w:noWrap/>
            <w:vAlign w:val="center"/>
            <w:hideMark/>
          </w:tcPr>
          <w:p w14:paraId="2DB8E3A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29031C1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775A948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69019D0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7DF2954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5E5575F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0.44</w:t>
            </w:r>
          </w:p>
        </w:tc>
        <w:tc>
          <w:tcPr>
            <w:tcW w:w="231" w:type="pct"/>
            <w:tcBorders>
              <w:top w:val="nil"/>
              <w:left w:val="nil"/>
              <w:bottom w:val="single" w:sz="4" w:space="0" w:color="auto"/>
              <w:right w:val="single" w:sz="4" w:space="0" w:color="auto"/>
            </w:tcBorders>
            <w:shd w:val="clear" w:color="auto" w:fill="auto"/>
            <w:noWrap/>
            <w:vAlign w:val="center"/>
            <w:hideMark/>
          </w:tcPr>
          <w:p w14:paraId="0F9AA4C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9" w:type="pct"/>
            <w:tcBorders>
              <w:top w:val="nil"/>
              <w:left w:val="nil"/>
              <w:bottom w:val="single" w:sz="4" w:space="0" w:color="auto"/>
              <w:right w:val="single" w:sz="4" w:space="0" w:color="auto"/>
            </w:tcBorders>
            <w:shd w:val="clear" w:color="auto" w:fill="auto"/>
            <w:noWrap/>
            <w:vAlign w:val="center"/>
            <w:hideMark/>
          </w:tcPr>
          <w:p w14:paraId="3AAF197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6A6FC6A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5D252D9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7652DEC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439923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1.44</w:t>
            </w:r>
          </w:p>
        </w:tc>
        <w:tc>
          <w:tcPr>
            <w:tcW w:w="241" w:type="pct"/>
            <w:tcBorders>
              <w:top w:val="nil"/>
              <w:left w:val="nil"/>
              <w:bottom w:val="single" w:sz="4" w:space="0" w:color="auto"/>
              <w:right w:val="single" w:sz="4" w:space="0" w:color="auto"/>
            </w:tcBorders>
            <w:shd w:val="clear" w:color="auto" w:fill="auto"/>
            <w:noWrap/>
            <w:vAlign w:val="center"/>
            <w:hideMark/>
          </w:tcPr>
          <w:p w14:paraId="0FAA657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0.65</w:t>
            </w:r>
          </w:p>
        </w:tc>
        <w:tc>
          <w:tcPr>
            <w:tcW w:w="247" w:type="pct"/>
            <w:tcBorders>
              <w:top w:val="nil"/>
              <w:left w:val="nil"/>
              <w:bottom w:val="single" w:sz="4" w:space="0" w:color="auto"/>
              <w:right w:val="single" w:sz="4" w:space="0" w:color="auto"/>
            </w:tcBorders>
            <w:shd w:val="clear" w:color="auto" w:fill="auto"/>
            <w:noWrap/>
            <w:vAlign w:val="center"/>
            <w:hideMark/>
          </w:tcPr>
          <w:p w14:paraId="1702CC1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0.79</w:t>
            </w:r>
          </w:p>
        </w:tc>
      </w:tr>
      <w:tr w:rsidR="00425C13" w:rsidRPr="00DE289C" w14:paraId="13C9E42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B9B56F3" w14:textId="766A7E7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01636B7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57D1F4A5" w14:textId="6E837B64"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Nororiente</w:t>
            </w:r>
          </w:p>
          <w:p w14:paraId="5E1F71A0" w14:textId="2CA33C2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Renato Roca</w:t>
            </w:r>
          </w:p>
        </w:tc>
        <w:tc>
          <w:tcPr>
            <w:tcW w:w="227" w:type="pct"/>
            <w:tcBorders>
              <w:top w:val="nil"/>
              <w:left w:val="nil"/>
              <w:bottom w:val="single" w:sz="4" w:space="0" w:color="auto"/>
              <w:right w:val="single" w:sz="4" w:space="0" w:color="auto"/>
            </w:tcBorders>
            <w:shd w:val="clear" w:color="auto" w:fill="auto"/>
            <w:noWrap/>
            <w:vAlign w:val="center"/>
            <w:hideMark/>
          </w:tcPr>
          <w:p w14:paraId="5D79A46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0.57</w:t>
            </w:r>
          </w:p>
        </w:tc>
        <w:tc>
          <w:tcPr>
            <w:tcW w:w="228" w:type="pct"/>
            <w:tcBorders>
              <w:top w:val="nil"/>
              <w:left w:val="nil"/>
              <w:bottom w:val="single" w:sz="4" w:space="0" w:color="auto"/>
              <w:right w:val="single" w:sz="4" w:space="0" w:color="auto"/>
            </w:tcBorders>
            <w:shd w:val="clear" w:color="auto" w:fill="auto"/>
            <w:noWrap/>
            <w:vAlign w:val="center"/>
            <w:hideMark/>
          </w:tcPr>
          <w:p w14:paraId="1EA5560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47E2AE2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E40C77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763024B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0.22</w:t>
            </w:r>
          </w:p>
        </w:tc>
        <w:tc>
          <w:tcPr>
            <w:tcW w:w="231" w:type="pct"/>
            <w:tcBorders>
              <w:top w:val="nil"/>
              <w:left w:val="nil"/>
              <w:bottom w:val="single" w:sz="4" w:space="0" w:color="auto"/>
              <w:right w:val="single" w:sz="4" w:space="0" w:color="auto"/>
            </w:tcBorders>
            <w:shd w:val="clear" w:color="auto" w:fill="auto"/>
            <w:noWrap/>
            <w:vAlign w:val="center"/>
            <w:hideMark/>
          </w:tcPr>
          <w:p w14:paraId="2FFEA66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5742905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31" w:type="pct"/>
            <w:tcBorders>
              <w:top w:val="nil"/>
              <w:left w:val="nil"/>
              <w:bottom w:val="single" w:sz="4" w:space="0" w:color="auto"/>
              <w:right w:val="single" w:sz="4" w:space="0" w:color="auto"/>
            </w:tcBorders>
            <w:shd w:val="clear" w:color="auto" w:fill="auto"/>
            <w:noWrap/>
            <w:vAlign w:val="center"/>
            <w:hideMark/>
          </w:tcPr>
          <w:p w14:paraId="2FA91C8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9" w:type="pct"/>
            <w:tcBorders>
              <w:top w:val="nil"/>
              <w:left w:val="nil"/>
              <w:bottom w:val="single" w:sz="4" w:space="0" w:color="auto"/>
              <w:right w:val="single" w:sz="4" w:space="0" w:color="auto"/>
            </w:tcBorders>
            <w:shd w:val="clear" w:color="auto" w:fill="auto"/>
            <w:noWrap/>
            <w:vAlign w:val="center"/>
            <w:hideMark/>
          </w:tcPr>
          <w:p w14:paraId="05B8FB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249EED3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0.08</w:t>
            </w:r>
          </w:p>
        </w:tc>
        <w:tc>
          <w:tcPr>
            <w:tcW w:w="238" w:type="pct"/>
            <w:tcBorders>
              <w:top w:val="nil"/>
              <w:left w:val="nil"/>
              <w:bottom w:val="single" w:sz="4" w:space="0" w:color="auto"/>
              <w:right w:val="single" w:sz="4" w:space="0" w:color="auto"/>
            </w:tcBorders>
            <w:shd w:val="clear" w:color="auto" w:fill="auto"/>
            <w:noWrap/>
            <w:vAlign w:val="center"/>
            <w:hideMark/>
          </w:tcPr>
          <w:p w14:paraId="7FFFF3A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60" w:type="pct"/>
            <w:tcBorders>
              <w:top w:val="nil"/>
              <w:left w:val="nil"/>
              <w:bottom w:val="single" w:sz="4" w:space="0" w:color="auto"/>
              <w:right w:val="nil"/>
            </w:tcBorders>
            <w:shd w:val="clear" w:color="auto" w:fill="auto"/>
            <w:noWrap/>
            <w:vAlign w:val="center"/>
            <w:hideMark/>
          </w:tcPr>
          <w:p w14:paraId="193269B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E0E5F7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1.41</w:t>
            </w:r>
          </w:p>
        </w:tc>
        <w:tc>
          <w:tcPr>
            <w:tcW w:w="241" w:type="pct"/>
            <w:tcBorders>
              <w:top w:val="nil"/>
              <w:left w:val="nil"/>
              <w:bottom w:val="single" w:sz="4" w:space="0" w:color="auto"/>
              <w:right w:val="single" w:sz="4" w:space="0" w:color="auto"/>
            </w:tcBorders>
            <w:shd w:val="clear" w:color="auto" w:fill="auto"/>
            <w:noWrap/>
            <w:vAlign w:val="center"/>
            <w:hideMark/>
          </w:tcPr>
          <w:p w14:paraId="4871CEE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0.76</w:t>
            </w:r>
          </w:p>
        </w:tc>
        <w:tc>
          <w:tcPr>
            <w:tcW w:w="247" w:type="pct"/>
            <w:tcBorders>
              <w:top w:val="nil"/>
              <w:left w:val="nil"/>
              <w:bottom w:val="single" w:sz="4" w:space="0" w:color="auto"/>
              <w:right w:val="single" w:sz="4" w:space="0" w:color="auto"/>
            </w:tcBorders>
            <w:shd w:val="clear" w:color="auto" w:fill="auto"/>
            <w:noWrap/>
            <w:vAlign w:val="center"/>
            <w:hideMark/>
          </w:tcPr>
          <w:p w14:paraId="511AFF8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0.62</w:t>
            </w:r>
          </w:p>
        </w:tc>
      </w:tr>
      <w:tr w:rsidR="00425C13" w:rsidRPr="00DE289C" w14:paraId="104B8BE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342FE58" w14:textId="4521A07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7C243CB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6345127A" w14:textId="3614E54B"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Nor</w:t>
            </w:r>
            <w:r>
              <w:rPr>
                <w:rFonts w:ascii="Verdana" w:hAnsi="Verdana"/>
                <w:color w:val="000000"/>
                <w:sz w:val="14"/>
                <w:szCs w:val="14"/>
                <w:lang w:eastAsia="es-CL"/>
              </w:rPr>
              <w:t>o</w:t>
            </w:r>
            <w:r w:rsidRPr="00DE289C">
              <w:rPr>
                <w:rFonts w:ascii="Verdana" w:hAnsi="Verdana"/>
                <w:color w:val="000000"/>
                <w:sz w:val="14"/>
                <w:szCs w:val="14"/>
                <w:lang w:eastAsia="es-CL"/>
              </w:rPr>
              <w:t>riente</w:t>
            </w:r>
          </w:p>
          <w:p w14:paraId="15398ADA" w14:textId="6BE2CE0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Río San José</w:t>
            </w:r>
          </w:p>
        </w:tc>
        <w:tc>
          <w:tcPr>
            <w:tcW w:w="227" w:type="pct"/>
            <w:tcBorders>
              <w:top w:val="nil"/>
              <w:left w:val="nil"/>
              <w:bottom w:val="single" w:sz="4" w:space="0" w:color="auto"/>
              <w:right w:val="single" w:sz="4" w:space="0" w:color="auto"/>
            </w:tcBorders>
            <w:shd w:val="clear" w:color="auto" w:fill="auto"/>
            <w:noWrap/>
            <w:vAlign w:val="center"/>
            <w:hideMark/>
          </w:tcPr>
          <w:p w14:paraId="53D87EC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3385A27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28B786B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23B7737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4FD49DE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2ABA775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4E80347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31" w:type="pct"/>
            <w:tcBorders>
              <w:top w:val="nil"/>
              <w:left w:val="nil"/>
              <w:bottom w:val="single" w:sz="4" w:space="0" w:color="auto"/>
              <w:right w:val="single" w:sz="4" w:space="0" w:color="auto"/>
            </w:tcBorders>
            <w:shd w:val="clear" w:color="auto" w:fill="auto"/>
            <w:noWrap/>
            <w:vAlign w:val="center"/>
            <w:hideMark/>
          </w:tcPr>
          <w:p w14:paraId="2768C0F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78BFD5D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727B7A9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061AB27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493D87A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88AC8C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1.29</w:t>
            </w:r>
          </w:p>
        </w:tc>
        <w:tc>
          <w:tcPr>
            <w:tcW w:w="241" w:type="pct"/>
            <w:tcBorders>
              <w:top w:val="nil"/>
              <w:left w:val="nil"/>
              <w:bottom w:val="single" w:sz="4" w:space="0" w:color="auto"/>
              <w:right w:val="single" w:sz="4" w:space="0" w:color="auto"/>
            </w:tcBorders>
            <w:shd w:val="clear" w:color="auto" w:fill="auto"/>
            <w:noWrap/>
            <w:vAlign w:val="center"/>
            <w:hideMark/>
          </w:tcPr>
          <w:p w14:paraId="5F450D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0.38</w:t>
            </w:r>
          </w:p>
        </w:tc>
        <w:tc>
          <w:tcPr>
            <w:tcW w:w="247" w:type="pct"/>
            <w:tcBorders>
              <w:top w:val="nil"/>
              <w:left w:val="nil"/>
              <w:bottom w:val="single" w:sz="4" w:space="0" w:color="auto"/>
              <w:right w:val="single" w:sz="4" w:space="0" w:color="auto"/>
            </w:tcBorders>
            <w:shd w:val="clear" w:color="auto" w:fill="auto"/>
            <w:noWrap/>
            <w:vAlign w:val="center"/>
            <w:hideMark/>
          </w:tcPr>
          <w:p w14:paraId="7736E71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0.66</w:t>
            </w:r>
          </w:p>
        </w:tc>
      </w:tr>
      <w:tr w:rsidR="00425C13" w:rsidRPr="00DE289C" w14:paraId="15AABC5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D43328D" w14:textId="5AAD4AB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55F71AF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0D467DD5" w14:textId="4517E123"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Nor</w:t>
            </w:r>
            <w:r>
              <w:rPr>
                <w:rFonts w:ascii="Verdana" w:hAnsi="Verdana"/>
                <w:color w:val="000000"/>
                <w:sz w:val="14"/>
                <w:szCs w:val="14"/>
                <w:lang w:eastAsia="es-CL"/>
              </w:rPr>
              <w:t>p</w:t>
            </w:r>
            <w:r w:rsidRPr="00DE289C">
              <w:rPr>
                <w:rFonts w:ascii="Verdana" w:hAnsi="Verdana"/>
                <w:color w:val="000000"/>
                <w:sz w:val="14"/>
                <w:szCs w:val="14"/>
                <w:lang w:eastAsia="es-CL"/>
              </w:rPr>
              <w:t>oniente</w:t>
            </w:r>
          </w:p>
          <w:p w14:paraId="03D199F3" w14:textId="6455FE9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Río San José</w:t>
            </w:r>
          </w:p>
        </w:tc>
        <w:tc>
          <w:tcPr>
            <w:tcW w:w="227" w:type="pct"/>
            <w:tcBorders>
              <w:top w:val="nil"/>
              <w:left w:val="nil"/>
              <w:bottom w:val="single" w:sz="4" w:space="0" w:color="auto"/>
              <w:right w:val="single" w:sz="4" w:space="0" w:color="auto"/>
            </w:tcBorders>
            <w:shd w:val="clear" w:color="auto" w:fill="auto"/>
            <w:noWrap/>
            <w:vAlign w:val="center"/>
            <w:hideMark/>
          </w:tcPr>
          <w:p w14:paraId="27E7298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6A316DF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0553BC7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787151F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2E61F71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F5164D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096F92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0.61</w:t>
            </w:r>
          </w:p>
        </w:tc>
        <w:tc>
          <w:tcPr>
            <w:tcW w:w="231" w:type="pct"/>
            <w:tcBorders>
              <w:top w:val="nil"/>
              <w:left w:val="nil"/>
              <w:bottom w:val="single" w:sz="4" w:space="0" w:color="auto"/>
              <w:right w:val="single" w:sz="4" w:space="0" w:color="auto"/>
            </w:tcBorders>
            <w:shd w:val="clear" w:color="auto" w:fill="auto"/>
            <w:noWrap/>
            <w:vAlign w:val="center"/>
            <w:hideMark/>
          </w:tcPr>
          <w:p w14:paraId="6AE2287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01370D1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37FEC7B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440511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60" w:type="pct"/>
            <w:tcBorders>
              <w:top w:val="nil"/>
              <w:left w:val="nil"/>
              <w:bottom w:val="single" w:sz="4" w:space="0" w:color="auto"/>
              <w:right w:val="nil"/>
            </w:tcBorders>
            <w:shd w:val="clear" w:color="auto" w:fill="auto"/>
            <w:noWrap/>
            <w:vAlign w:val="center"/>
            <w:hideMark/>
          </w:tcPr>
          <w:p w14:paraId="727462C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5FD802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1.41</w:t>
            </w:r>
          </w:p>
        </w:tc>
        <w:tc>
          <w:tcPr>
            <w:tcW w:w="241" w:type="pct"/>
            <w:tcBorders>
              <w:top w:val="nil"/>
              <w:left w:val="nil"/>
              <w:bottom w:val="single" w:sz="4" w:space="0" w:color="auto"/>
              <w:right w:val="single" w:sz="4" w:space="0" w:color="auto"/>
            </w:tcBorders>
            <w:shd w:val="clear" w:color="auto" w:fill="auto"/>
            <w:noWrap/>
            <w:vAlign w:val="center"/>
            <w:hideMark/>
          </w:tcPr>
          <w:p w14:paraId="192AEDC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0.49</w:t>
            </w:r>
          </w:p>
        </w:tc>
        <w:tc>
          <w:tcPr>
            <w:tcW w:w="247" w:type="pct"/>
            <w:tcBorders>
              <w:top w:val="nil"/>
              <w:left w:val="nil"/>
              <w:bottom w:val="single" w:sz="4" w:space="0" w:color="auto"/>
              <w:right w:val="single" w:sz="4" w:space="0" w:color="auto"/>
            </w:tcBorders>
            <w:shd w:val="clear" w:color="auto" w:fill="auto"/>
            <w:noWrap/>
            <w:vAlign w:val="center"/>
            <w:hideMark/>
          </w:tcPr>
          <w:p w14:paraId="1EF0C46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0.58</w:t>
            </w:r>
          </w:p>
        </w:tc>
      </w:tr>
      <w:tr w:rsidR="00425C13" w:rsidRPr="00DE289C" w14:paraId="75B551B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2074BA9" w14:textId="4024DE5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7CEE833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5213BE44" w14:textId="6171CB20"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Sur</w:t>
            </w:r>
            <w:r>
              <w:rPr>
                <w:rFonts w:ascii="Verdana" w:hAnsi="Verdana"/>
                <w:color w:val="000000"/>
                <w:sz w:val="14"/>
                <w:szCs w:val="14"/>
                <w:lang w:eastAsia="es-CL"/>
              </w:rPr>
              <w:t>o</w:t>
            </w:r>
            <w:r w:rsidRPr="00DE289C">
              <w:rPr>
                <w:rFonts w:ascii="Verdana" w:hAnsi="Verdana"/>
                <w:color w:val="000000"/>
                <w:sz w:val="14"/>
                <w:szCs w:val="14"/>
                <w:lang w:eastAsia="es-CL"/>
              </w:rPr>
              <w:t>riente</w:t>
            </w:r>
          </w:p>
          <w:p w14:paraId="652D83C4" w14:textId="5A771C6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Tambo Quemado</w:t>
            </w:r>
          </w:p>
        </w:tc>
        <w:tc>
          <w:tcPr>
            <w:tcW w:w="227" w:type="pct"/>
            <w:tcBorders>
              <w:top w:val="nil"/>
              <w:left w:val="nil"/>
              <w:bottom w:val="single" w:sz="4" w:space="0" w:color="auto"/>
              <w:right w:val="single" w:sz="4" w:space="0" w:color="auto"/>
            </w:tcBorders>
            <w:shd w:val="clear" w:color="auto" w:fill="auto"/>
            <w:noWrap/>
            <w:vAlign w:val="center"/>
            <w:hideMark/>
          </w:tcPr>
          <w:p w14:paraId="055F46E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0.67</w:t>
            </w:r>
          </w:p>
        </w:tc>
        <w:tc>
          <w:tcPr>
            <w:tcW w:w="228" w:type="pct"/>
            <w:tcBorders>
              <w:top w:val="nil"/>
              <w:left w:val="nil"/>
              <w:bottom w:val="single" w:sz="4" w:space="0" w:color="auto"/>
              <w:right w:val="single" w:sz="4" w:space="0" w:color="auto"/>
            </w:tcBorders>
            <w:shd w:val="clear" w:color="auto" w:fill="auto"/>
            <w:noWrap/>
            <w:vAlign w:val="center"/>
            <w:hideMark/>
          </w:tcPr>
          <w:p w14:paraId="332F7FD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4048C50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42BBA0E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331834A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42A7CA3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3A06B0D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2DBB462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0.22</w:t>
            </w:r>
          </w:p>
        </w:tc>
        <w:tc>
          <w:tcPr>
            <w:tcW w:w="229" w:type="pct"/>
            <w:tcBorders>
              <w:top w:val="nil"/>
              <w:left w:val="nil"/>
              <w:bottom w:val="single" w:sz="4" w:space="0" w:color="auto"/>
              <w:right w:val="single" w:sz="4" w:space="0" w:color="auto"/>
            </w:tcBorders>
            <w:shd w:val="clear" w:color="auto" w:fill="auto"/>
            <w:noWrap/>
            <w:vAlign w:val="center"/>
            <w:hideMark/>
          </w:tcPr>
          <w:p w14:paraId="047E3CE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79F3266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00146DD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2AC6D50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8E84EE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1.48</w:t>
            </w:r>
          </w:p>
        </w:tc>
        <w:tc>
          <w:tcPr>
            <w:tcW w:w="241" w:type="pct"/>
            <w:tcBorders>
              <w:top w:val="nil"/>
              <w:left w:val="nil"/>
              <w:bottom w:val="single" w:sz="4" w:space="0" w:color="auto"/>
              <w:right w:val="single" w:sz="4" w:space="0" w:color="auto"/>
            </w:tcBorders>
            <w:shd w:val="clear" w:color="auto" w:fill="auto"/>
            <w:noWrap/>
            <w:vAlign w:val="center"/>
            <w:hideMark/>
          </w:tcPr>
          <w:p w14:paraId="7327F31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0.52</w:t>
            </w:r>
          </w:p>
        </w:tc>
        <w:tc>
          <w:tcPr>
            <w:tcW w:w="247" w:type="pct"/>
            <w:tcBorders>
              <w:top w:val="nil"/>
              <w:left w:val="nil"/>
              <w:bottom w:val="single" w:sz="4" w:space="0" w:color="auto"/>
              <w:right w:val="single" w:sz="4" w:space="0" w:color="auto"/>
            </w:tcBorders>
            <w:shd w:val="clear" w:color="auto" w:fill="auto"/>
            <w:noWrap/>
            <w:vAlign w:val="center"/>
            <w:hideMark/>
          </w:tcPr>
          <w:p w14:paraId="5EA4DCB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0.84</w:t>
            </w:r>
          </w:p>
        </w:tc>
      </w:tr>
      <w:tr w:rsidR="00425C13" w:rsidRPr="00DE289C" w14:paraId="636BDE5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80DD55E" w14:textId="658A749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55BF4DD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271A1104" w14:textId="0786C47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0C31500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0.76</w:t>
            </w:r>
          </w:p>
        </w:tc>
        <w:tc>
          <w:tcPr>
            <w:tcW w:w="228" w:type="pct"/>
            <w:tcBorders>
              <w:top w:val="nil"/>
              <w:left w:val="nil"/>
              <w:bottom w:val="single" w:sz="4" w:space="0" w:color="auto"/>
              <w:right w:val="single" w:sz="4" w:space="0" w:color="auto"/>
            </w:tcBorders>
            <w:shd w:val="clear" w:color="auto" w:fill="auto"/>
            <w:noWrap/>
            <w:vAlign w:val="center"/>
            <w:hideMark/>
          </w:tcPr>
          <w:p w14:paraId="5AD7E2C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2722C12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7B58FA7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1F8D866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1369780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502E8C3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0.75</w:t>
            </w:r>
          </w:p>
        </w:tc>
        <w:tc>
          <w:tcPr>
            <w:tcW w:w="231" w:type="pct"/>
            <w:tcBorders>
              <w:top w:val="nil"/>
              <w:left w:val="nil"/>
              <w:bottom w:val="single" w:sz="4" w:space="0" w:color="auto"/>
              <w:right w:val="single" w:sz="4" w:space="0" w:color="auto"/>
            </w:tcBorders>
            <w:shd w:val="clear" w:color="auto" w:fill="auto"/>
            <w:noWrap/>
            <w:vAlign w:val="center"/>
            <w:hideMark/>
          </w:tcPr>
          <w:p w14:paraId="24C70F5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03A4A79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5EBE390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429E8DF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57B9476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9F5DC6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1.74</w:t>
            </w:r>
          </w:p>
        </w:tc>
        <w:tc>
          <w:tcPr>
            <w:tcW w:w="241" w:type="pct"/>
            <w:tcBorders>
              <w:top w:val="nil"/>
              <w:left w:val="nil"/>
              <w:bottom w:val="single" w:sz="4" w:space="0" w:color="auto"/>
              <w:right w:val="single" w:sz="4" w:space="0" w:color="auto"/>
            </w:tcBorders>
            <w:shd w:val="clear" w:color="auto" w:fill="auto"/>
            <w:noWrap/>
            <w:vAlign w:val="center"/>
            <w:hideMark/>
          </w:tcPr>
          <w:p w14:paraId="6814C03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7F1F00B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0.79</w:t>
            </w:r>
          </w:p>
        </w:tc>
      </w:tr>
      <w:tr w:rsidR="00425C13" w:rsidRPr="00DE289C" w14:paraId="50E502F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C3DE30F" w14:textId="0BA6FF1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2D3C916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355284AD" w14:textId="209537CD"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Perímetro en</w:t>
            </w:r>
          </w:p>
          <w:p w14:paraId="07A3569E" w14:textId="39B8C39B"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torno al centro</w:t>
            </w:r>
          </w:p>
        </w:tc>
        <w:tc>
          <w:tcPr>
            <w:tcW w:w="227" w:type="pct"/>
            <w:tcBorders>
              <w:top w:val="nil"/>
              <w:left w:val="nil"/>
              <w:bottom w:val="single" w:sz="4" w:space="0" w:color="auto"/>
              <w:right w:val="single" w:sz="4" w:space="0" w:color="auto"/>
            </w:tcBorders>
            <w:shd w:val="clear" w:color="auto" w:fill="auto"/>
            <w:noWrap/>
            <w:vAlign w:val="center"/>
            <w:hideMark/>
          </w:tcPr>
          <w:p w14:paraId="1F8C901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0.52</w:t>
            </w:r>
          </w:p>
        </w:tc>
        <w:tc>
          <w:tcPr>
            <w:tcW w:w="228" w:type="pct"/>
            <w:tcBorders>
              <w:top w:val="nil"/>
              <w:left w:val="nil"/>
              <w:bottom w:val="single" w:sz="4" w:space="0" w:color="auto"/>
              <w:right w:val="single" w:sz="4" w:space="0" w:color="auto"/>
            </w:tcBorders>
            <w:shd w:val="clear" w:color="auto" w:fill="auto"/>
            <w:noWrap/>
            <w:vAlign w:val="center"/>
            <w:hideMark/>
          </w:tcPr>
          <w:p w14:paraId="6E807FA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52ADCD1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70A281D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255CDB3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651D3D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3C38042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31" w:type="pct"/>
            <w:tcBorders>
              <w:top w:val="nil"/>
              <w:left w:val="nil"/>
              <w:bottom w:val="single" w:sz="4" w:space="0" w:color="auto"/>
              <w:right w:val="single" w:sz="4" w:space="0" w:color="auto"/>
            </w:tcBorders>
            <w:shd w:val="clear" w:color="auto" w:fill="auto"/>
            <w:noWrap/>
            <w:vAlign w:val="center"/>
            <w:hideMark/>
          </w:tcPr>
          <w:p w14:paraId="4C03C5A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0.40</w:t>
            </w:r>
          </w:p>
        </w:tc>
        <w:tc>
          <w:tcPr>
            <w:tcW w:w="229" w:type="pct"/>
            <w:tcBorders>
              <w:top w:val="nil"/>
              <w:left w:val="nil"/>
              <w:bottom w:val="single" w:sz="4" w:space="0" w:color="auto"/>
              <w:right w:val="single" w:sz="4" w:space="0" w:color="auto"/>
            </w:tcBorders>
            <w:shd w:val="clear" w:color="auto" w:fill="auto"/>
            <w:noWrap/>
            <w:vAlign w:val="center"/>
            <w:hideMark/>
          </w:tcPr>
          <w:p w14:paraId="47C252B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04EBEF0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6A3EA4E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00483FC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EC4832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1.21</w:t>
            </w:r>
          </w:p>
        </w:tc>
        <w:tc>
          <w:tcPr>
            <w:tcW w:w="241" w:type="pct"/>
            <w:tcBorders>
              <w:top w:val="nil"/>
              <w:left w:val="nil"/>
              <w:bottom w:val="single" w:sz="4" w:space="0" w:color="auto"/>
              <w:right w:val="single" w:sz="4" w:space="0" w:color="auto"/>
            </w:tcBorders>
            <w:shd w:val="clear" w:color="auto" w:fill="auto"/>
            <w:noWrap/>
            <w:vAlign w:val="center"/>
            <w:hideMark/>
          </w:tcPr>
          <w:p w14:paraId="03E917D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0.70</w:t>
            </w:r>
          </w:p>
        </w:tc>
        <w:tc>
          <w:tcPr>
            <w:tcW w:w="247" w:type="pct"/>
            <w:tcBorders>
              <w:top w:val="nil"/>
              <w:left w:val="nil"/>
              <w:bottom w:val="single" w:sz="4" w:space="0" w:color="auto"/>
              <w:right w:val="single" w:sz="4" w:space="0" w:color="auto"/>
            </w:tcBorders>
            <w:shd w:val="clear" w:color="auto" w:fill="auto"/>
            <w:noWrap/>
            <w:vAlign w:val="center"/>
            <w:hideMark/>
          </w:tcPr>
          <w:p w14:paraId="20434CC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0.70</w:t>
            </w:r>
          </w:p>
        </w:tc>
      </w:tr>
      <w:tr w:rsidR="00425C13" w:rsidRPr="00DE289C" w14:paraId="67DE7CF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CAFE963" w14:textId="178A858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0399807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32E3091D" w14:textId="0B4AE50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430179D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2AABE50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1F7D1E2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1DFB4A6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4C62827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7A343E1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413FB66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0.55</w:t>
            </w:r>
          </w:p>
        </w:tc>
        <w:tc>
          <w:tcPr>
            <w:tcW w:w="231" w:type="pct"/>
            <w:tcBorders>
              <w:top w:val="nil"/>
              <w:left w:val="nil"/>
              <w:bottom w:val="single" w:sz="4" w:space="0" w:color="auto"/>
              <w:right w:val="single" w:sz="4" w:space="0" w:color="auto"/>
            </w:tcBorders>
            <w:shd w:val="clear" w:color="auto" w:fill="auto"/>
            <w:noWrap/>
            <w:vAlign w:val="center"/>
            <w:hideMark/>
          </w:tcPr>
          <w:p w14:paraId="44464FF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29" w:type="pct"/>
            <w:tcBorders>
              <w:top w:val="nil"/>
              <w:left w:val="nil"/>
              <w:bottom w:val="single" w:sz="4" w:space="0" w:color="auto"/>
              <w:right w:val="single" w:sz="4" w:space="0" w:color="auto"/>
            </w:tcBorders>
            <w:shd w:val="clear" w:color="auto" w:fill="auto"/>
            <w:noWrap/>
            <w:vAlign w:val="center"/>
            <w:hideMark/>
          </w:tcPr>
          <w:p w14:paraId="58774EF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41D1A1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B7EE5A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6E3E31A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304C88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0.89</w:t>
            </w:r>
          </w:p>
        </w:tc>
        <w:tc>
          <w:tcPr>
            <w:tcW w:w="241" w:type="pct"/>
            <w:tcBorders>
              <w:top w:val="nil"/>
              <w:left w:val="nil"/>
              <w:bottom w:val="single" w:sz="4" w:space="0" w:color="auto"/>
              <w:right w:val="single" w:sz="4" w:space="0" w:color="auto"/>
            </w:tcBorders>
            <w:shd w:val="clear" w:color="auto" w:fill="auto"/>
            <w:noWrap/>
            <w:vAlign w:val="center"/>
            <w:hideMark/>
          </w:tcPr>
          <w:p w14:paraId="498D1D6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0.59</w:t>
            </w:r>
          </w:p>
        </w:tc>
        <w:tc>
          <w:tcPr>
            <w:tcW w:w="247" w:type="pct"/>
            <w:tcBorders>
              <w:top w:val="nil"/>
              <w:left w:val="nil"/>
              <w:bottom w:val="single" w:sz="4" w:space="0" w:color="auto"/>
              <w:right w:val="single" w:sz="4" w:space="0" w:color="auto"/>
            </w:tcBorders>
            <w:shd w:val="clear" w:color="auto" w:fill="auto"/>
            <w:noWrap/>
            <w:vAlign w:val="center"/>
            <w:hideMark/>
          </w:tcPr>
          <w:p w14:paraId="45AF0EF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0.65</w:t>
            </w:r>
          </w:p>
        </w:tc>
      </w:tr>
      <w:tr w:rsidR="00425C13" w:rsidRPr="00DE289C" w14:paraId="2664E68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D6DCC87" w14:textId="3831152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584C2FF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7DD9A152" w14:textId="1A9EE60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w:t>
            </w:r>
          </w:p>
        </w:tc>
        <w:tc>
          <w:tcPr>
            <w:tcW w:w="227" w:type="pct"/>
            <w:tcBorders>
              <w:top w:val="nil"/>
              <w:left w:val="nil"/>
              <w:bottom w:val="single" w:sz="4" w:space="0" w:color="auto"/>
              <w:right w:val="single" w:sz="4" w:space="0" w:color="auto"/>
            </w:tcBorders>
            <w:shd w:val="clear" w:color="auto" w:fill="auto"/>
            <w:noWrap/>
            <w:vAlign w:val="center"/>
            <w:hideMark/>
          </w:tcPr>
          <w:p w14:paraId="508CFDA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4BEBECA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4E2753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6EB8BCA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402AAA3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FD1AFF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6A586D5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5D67C84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717AF03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145E05B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60EC71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FF9071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F90C9C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41" w:type="pct"/>
            <w:tcBorders>
              <w:top w:val="nil"/>
              <w:left w:val="nil"/>
              <w:bottom w:val="single" w:sz="4" w:space="0" w:color="auto"/>
              <w:right w:val="single" w:sz="4" w:space="0" w:color="auto"/>
            </w:tcBorders>
            <w:shd w:val="clear" w:color="auto" w:fill="auto"/>
            <w:noWrap/>
            <w:vAlign w:val="center"/>
            <w:hideMark/>
          </w:tcPr>
          <w:p w14:paraId="7098BBE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47" w:type="pct"/>
            <w:tcBorders>
              <w:top w:val="nil"/>
              <w:left w:val="nil"/>
              <w:bottom w:val="single" w:sz="4" w:space="0" w:color="auto"/>
              <w:right w:val="single" w:sz="4" w:space="0" w:color="auto"/>
            </w:tcBorders>
            <w:shd w:val="clear" w:color="auto" w:fill="auto"/>
            <w:noWrap/>
            <w:vAlign w:val="center"/>
            <w:hideMark/>
          </w:tcPr>
          <w:p w14:paraId="2E6CFE4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r>
      <w:tr w:rsidR="00425C13" w:rsidRPr="00DE289C" w14:paraId="559B9EA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7EBB97C" w14:textId="4E068C0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79377C9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60B4D0E7" w14:textId="40CA73E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Sur</w:t>
            </w:r>
            <w:r>
              <w:rPr>
                <w:rFonts w:ascii="Verdana" w:hAnsi="Verdana"/>
                <w:color w:val="000000"/>
                <w:sz w:val="14"/>
                <w:szCs w:val="14"/>
                <w:lang w:eastAsia="es-CL"/>
              </w:rPr>
              <w:t>o</w:t>
            </w:r>
            <w:r w:rsidRPr="00DE289C">
              <w:rPr>
                <w:rFonts w:ascii="Verdana" w:hAnsi="Verdana"/>
                <w:color w:val="000000"/>
                <w:sz w:val="14"/>
                <w:szCs w:val="14"/>
                <w:lang w:eastAsia="es-CL"/>
              </w:rPr>
              <w:t>riente</w:t>
            </w:r>
          </w:p>
        </w:tc>
        <w:tc>
          <w:tcPr>
            <w:tcW w:w="227" w:type="pct"/>
            <w:tcBorders>
              <w:top w:val="nil"/>
              <w:left w:val="nil"/>
              <w:bottom w:val="single" w:sz="4" w:space="0" w:color="auto"/>
              <w:right w:val="single" w:sz="4" w:space="0" w:color="auto"/>
            </w:tcBorders>
            <w:shd w:val="clear" w:color="auto" w:fill="auto"/>
            <w:noWrap/>
            <w:vAlign w:val="center"/>
            <w:hideMark/>
          </w:tcPr>
          <w:p w14:paraId="24319CC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0.70</w:t>
            </w:r>
          </w:p>
        </w:tc>
        <w:tc>
          <w:tcPr>
            <w:tcW w:w="228" w:type="pct"/>
            <w:tcBorders>
              <w:top w:val="nil"/>
              <w:left w:val="nil"/>
              <w:bottom w:val="single" w:sz="4" w:space="0" w:color="auto"/>
              <w:right w:val="single" w:sz="4" w:space="0" w:color="auto"/>
            </w:tcBorders>
            <w:shd w:val="clear" w:color="auto" w:fill="auto"/>
            <w:noWrap/>
            <w:vAlign w:val="center"/>
            <w:hideMark/>
          </w:tcPr>
          <w:p w14:paraId="1E589AA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48326F2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51E0287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1F7DB85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3515002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01B2996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0.51</w:t>
            </w:r>
          </w:p>
        </w:tc>
        <w:tc>
          <w:tcPr>
            <w:tcW w:w="231" w:type="pct"/>
            <w:tcBorders>
              <w:top w:val="nil"/>
              <w:left w:val="nil"/>
              <w:bottom w:val="single" w:sz="4" w:space="0" w:color="auto"/>
              <w:right w:val="single" w:sz="4" w:space="0" w:color="auto"/>
            </w:tcBorders>
            <w:shd w:val="clear" w:color="auto" w:fill="auto"/>
            <w:noWrap/>
            <w:vAlign w:val="center"/>
            <w:hideMark/>
          </w:tcPr>
          <w:p w14:paraId="3BB3CCB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9" w:type="pct"/>
            <w:tcBorders>
              <w:top w:val="nil"/>
              <w:left w:val="nil"/>
              <w:bottom w:val="single" w:sz="4" w:space="0" w:color="auto"/>
              <w:right w:val="single" w:sz="4" w:space="0" w:color="auto"/>
            </w:tcBorders>
            <w:shd w:val="clear" w:color="auto" w:fill="auto"/>
            <w:noWrap/>
            <w:vAlign w:val="center"/>
            <w:hideMark/>
          </w:tcPr>
          <w:p w14:paraId="7BC1B9E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5206154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4E6B4BB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054570A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400363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1.49</w:t>
            </w:r>
          </w:p>
        </w:tc>
        <w:tc>
          <w:tcPr>
            <w:tcW w:w="241" w:type="pct"/>
            <w:tcBorders>
              <w:top w:val="nil"/>
              <w:left w:val="nil"/>
              <w:bottom w:val="single" w:sz="4" w:space="0" w:color="auto"/>
              <w:right w:val="single" w:sz="4" w:space="0" w:color="auto"/>
            </w:tcBorders>
            <w:shd w:val="clear" w:color="auto" w:fill="auto"/>
            <w:noWrap/>
            <w:vAlign w:val="center"/>
            <w:hideMark/>
          </w:tcPr>
          <w:p w14:paraId="272DFED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47" w:type="pct"/>
            <w:tcBorders>
              <w:top w:val="nil"/>
              <w:left w:val="nil"/>
              <w:bottom w:val="single" w:sz="4" w:space="0" w:color="auto"/>
              <w:right w:val="single" w:sz="4" w:space="0" w:color="auto"/>
            </w:tcBorders>
            <w:shd w:val="clear" w:color="auto" w:fill="auto"/>
            <w:noWrap/>
            <w:vAlign w:val="center"/>
            <w:hideMark/>
          </w:tcPr>
          <w:p w14:paraId="2A95F31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0.61</w:t>
            </w:r>
          </w:p>
        </w:tc>
      </w:tr>
      <w:tr w:rsidR="00425C13" w:rsidRPr="00DE289C" w14:paraId="4F40148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E22830C" w14:textId="6C37E91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XV</w:t>
            </w:r>
          </w:p>
        </w:tc>
        <w:tc>
          <w:tcPr>
            <w:tcW w:w="587" w:type="pct"/>
            <w:tcBorders>
              <w:top w:val="nil"/>
              <w:left w:val="nil"/>
              <w:bottom w:val="single" w:sz="4" w:space="0" w:color="auto"/>
              <w:right w:val="single" w:sz="4" w:space="0" w:color="auto"/>
            </w:tcBorders>
            <w:shd w:val="clear" w:color="auto" w:fill="auto"/>
            <w:noWrap/>
            <w:vAlign w:val="center"/>
            <w:hideMark/>
          </w:tcPr>
          <w:p w14:paraId="1D0A526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Arica</w:t>
            </w:r>
          </w:p>
        </w:tc>
        <w:tc>
          <w:tcPr>
            <w:tcW w:w="687" w:type="pct"/>
            <w:tcBorders>
              <w:top w:val="nil"/>
              <w:left w:val="nil"/>
              <w:bottom w:val="single" w:sz="4" w:space="0" w:color="auto"/>
              <w:right w:val="single" w:sz="4" w:space="0" w:color="auto"/>
            </w:tcBorders>
            <w:shd w:val="clear" w:color="auto" w:fill="auto"/>
            <w:noWrap/>
            <w:vAlign w:val="center"/>
            <w:hideMark/>
          </w:tcPr>
          <w:p w14:paraId="635A8471" w14:textId="37F55EA3"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Costa Sur</w:t>
            </w:r>
          </w:p>
          <w:p w14:paraId="30081A9A" w14:textId="2297D1A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Turístico</w:t>
            </w:r>
          </w:p>
        </w:tc>
        <w:tc>
          <w:tcPr>
            <w:tcW w:w="227" w:type="pct"/>
            <w:tcBorders>
              <w:top w:val="nil"/>
              <w:left w:val="nil"/>
              <w:bottom w:val="single" w:sz="4" w:space="0" w:color="auto"/>
              <w:right w:val="single" w:sz="4" w:space="0" w:color="auto"/>
            </w:tcBorders>
            <w:shd w:val="clear" w:color="auto" w:fill="auto"/>
            <w:noWrap/>
            <w:vAlign w:val="center"/>
            <w:hideMark/>
          </w:tcPr>
          <w:p w14:paraId="6195EEF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4FFDDF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31" w:type="pct"/>
            <w:tcBorders>
              <w:top w:val="nil"/>
              <w:left w:val="nil"/>
              <w:bottom w:val="single" w:sz="4" w:space="0" w:color="auto"/>
              <w:right w:val="single" w:sz="4" w:space="0" w:color="auto"/>
            </w:tcBorders>
            <w:shd w:val="clear" w:color="auto" w:fill="auto"/>
            <w:noWrap/>
            <w:vAlign w:val="center"/>
            <w:hideMark/>
          </w:tcPr>
          <w:p w14:paraId="597E07B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52FBDDF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237E18D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78B524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76E0891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1EF9327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5912E98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459502F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00A0407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1ED5AA3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5EFAE1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41" w:type="pct"/>
            <w:tcBorders>
              <w:top w:val="nil"/>
              <w:left w:val="nil"/>
              <w:bottom w:val="single" w:sz="4" w:space="0" w:color="auto"/>
              <w:right w:val="single" w:sz="4" w:space="0" w:color="auto"/>
            </w:tcBorders>
            <w:shd w:val="clear" w:color="auto" w:fill="auto"/>
            <w:noWrap/>
            <w:vAlign w:val="center"/>
            <w:hideMark/>
          </w:tcPr>
          <w:p w14:paraId="56F575F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21BC48C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r>
      <w:tr w:rsidR="00425C13" w:rsidRPr="00DE289C" w14:paraId="3E031C4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860D8B5" w14:textId="5B3C59D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66668B24" w14:textId="5B89DF6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06F4D9CB" w14:textId="70A6CA2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Alto Hospicio</w:t>
            </w:r>
          </w:p>
        </w:tc>
        <w:tc>
          <w:tcPr>
            <w:tcW w:w="227" w:type="pct"/>
            <w:tcBorders>
              <w:top w:val="nil"/>
              <w:left w:val="nil"/>
              <w:bottom w:val="single" w:sz="4" w:space="0" w:color="auto"/>
              <w:right w:val="single" w:sz="4" w:space="0" w:color="auto"/>
            </w:tcBorders>
            <w:shd w:val="clear" w:color="auto" w:fill="auto"/>
            <w:noWrap/>
            <w:vAlign w:val="center"/>
            <w:hideMark/>
          </w:tcPr>
          <w:p w14:paraId="03DB08B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04EA14B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2328BDB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6D01FEA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00930DD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2487657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794BACE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673584E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29" w:type="pct"/>
            <w:tcBorders>
              <w:top w:val="nil"/>
              <w:left w:val="nil"/>
              <w:bottom w:val="single" w:sz="4" w:space="0" w:color="auto"/>
              <w:right w:val="single" w:sz="4" w:space="0" w:color="auto"/>
            </w:tcBorders>
            <w:shd w:val="clear" w:color="auto" w:fill="auto"/>
            <w:noWrap/>
            <w:vAlign w:val="center"/>
            <w:hideMark/>
          </w:tcPr>
          <w:p w14:paraId="0B39808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3805256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38795A4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228A336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AE30B2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0.96</w:t>
            </w:r>
          </w:p>
        </w:tc>
        <w:tc>
          <w:tcPr>
            <w:tcW w:w="241" w:type="pct"/>
            <w:tcBorders>
              <w:top w:val="nil"/>
              <w:left w:val="nil"/>
              <w:bottom w:val="single" w:sz="4" w:space="0" w:color="auto"/>
              <w:right w:val="single" w:sz="4" w:space="0" w:color="auto"/>
            </w:tcBorders>
            <w:shd w:val="clear" w:color="auto" w:fill="auto"/>
            <w:noWrap/>
            <w:vAlign w:val="center"/>
            <w:hideMark/>
          </w:tcPr>
          <w:p w14:paraId="632F9F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47" w:type="pct"/>
            <w:tcBorders>
              <w:top w:val="nil"/>
              <w:left w:val="nil"/>
              <w:bottom w:val="single" w:sz="4" w:space="0" w:color="auto"/>
              <w:right w:val="single" w:sz="4" w:space="0" w:color="auto"/>
            </w:tcBorders>
            <w:shd w:val="clear" w:color="auto" w:fill="auto"/>
            <w:noWrap/>
            <w:vAlign w:val="center"/>
            <w:hideMark/>
          </w:tcPr>
          <w:p w14:paraId="3519E8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0.44</w:t>
            </w:r>
          </w:p>
        </w:tc>
      </w:tr>
      <w:tr w:rsidR="00425C13" w:rsidRPr="00DE289C" w14:paraId="3B2DEC5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860229D" w14:textId="3550A4D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3B1CA692" w14:textId="565D7CFC"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49A76DF3"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552EF818" w14:textId="3731ED4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Bajo Molle</w:t>
            </w:r>
          </w:p>
        </w:tc>
        <w:tc>
          <w:tcPr>
            <w:tcW w:w="227" w:type="pct"/>
            <w:tcBorders>
              <w:top w:val="nil"/>
              <w:left w:val="nil"/>
              <w:bottom w:val="single" w:sz="4" w:space="0" w:color="auto"/>
              <w:right w:val="single" w:sz="4" w:space="0" w:color="auto"/>
            </w:tcBorders>
            <w:shd w:val="clear" w:color="auto" w:fill="auto"/>
            <w:noWrap/>
            <w:vAlign w:val="center"/>
            <w:hideMark/>
          </w:tcPr>
          <w:p w14:paraId="7892FB0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0.92</w:t>
            </w:r>
          </w:p>
        </w:tc>
        <w:tc>
          <w:tcPr>
            <w:tcW w:w="228" w:type="pct"/>
            <w:tcBorders>
              <w:top w:val="nil"/>
              <w:left w:val="nil"/>
              <w:bottom w:val="single" w:sz="4" w:space="0" w:color="auto"/>
              <w:right w:val="single" w:sz="4" w:space="0" w:color="auto"/>
            </w:tcBorders>
            <w:shd w:val="clear" w:color="auto" w:fill="auto"/>
            <w:noWrap/>
            <w:vAlign w:val="center"/>
            <w:hideMark/>
          </w:tcPr>
          <w:p w14:paraId="39B5029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7030A2B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28" w:type="pct"/>
            <w:tcBorders>
              <w:top w:val="nil"/>
              <w:left w:val="nil"/>
              <w:bottom w:val="single" w:sz="4" w:space="0" w:color="auto"/>
              <w:right w:val="single" w:sz="4" w:space="0" w:color="auto"/>
            </w:tcBorders>
            <w:shd w:val="clear" w:color="auto" w:fill="auto"/>
            <w:noWrap/>
            <w:vAlign w:val="center"/>
            <w:hideMark/>
          </w:tcPr>
          <w:p w14:paraId="14DFDE4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6B5E939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2652081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340D1F3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0.78</w:t>
            </w:r>
          </w:p>
        </w:tc>
        <w:tc>
          <w:tcPr>
            <w:tcW w:w="231" w:type="pct"/>
            <w:tcBorders>
              <w:top w:val="nil"/>
              <w:left w:val="nil"/>
              <w:bottom w:val="single" w:sz="4" w:space="0" w:color="auto"/>
              <w:right w:val="single" w:sz="4" w:space="0" w:color="auto"/>
            </w:tcBorders>
            <w:shd w:val="clear" w:color="auto" w:fill="auto"/>
            <w:noWrap/>
            <w:vAlign w:val="center"/>
            <w:hideMark/>
          </w:tcPr>
          <w:p w14:paraId="7673580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9" w:type="pct"/>
            <w:tcBorders>
              <w:top w:val="nil"/>
              <w:left w:val="nil"/>
              <w:bottom w:val="single" w:sz="4" w:space="0" w:color="auto"/>
              <w:right w:val="single" w:sz="4" w:space="0" w:color="auto"/>
            </w:tcBorders>
            <w:shd w:val="clear" w:color="auto" w:fill="auto"/>
            <w:noWrap/>
            <w:vAlign w:val="center"/>
            <w:hideMark/>
          </w:tcPr>
          <w:p w14:paraId="4205A0B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6CF497E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E735A1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A533B6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619E62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2.05</w:t>
            </w:r>
          </w:p>
        </w:tc>
        <w:tc>
          <w:tcPr>
            <w:tcW w:w="241" w:type="pct"/>
            <w:tcBorders>
              <w:top w:val="nil"/>
              <w:left w:val="nil"/>
              <w:bottom w:val="single" w:sz="4" w:space="0" w:color="auto"/>
              <w:right w:val="single" w:sz="4" w:space="0" w:color="auto"/>
            </w:tcBorders>
            <w:shd w:val="clear" w:color="auto" w:fill="auto"/>
            <w:noWrap/>
            <w:vAlign w:val="center"/>
            <w:hideMark/>
          </w:tcPr>
          <w:p w14:paraId="3A9F784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0.24</w:t>
            </w:r>
          </w:p>
        </w:tc>
        <w:tc>
          <w:tcPr>
            <w:tcW w:w="247" w:type="pct"/>
            <w:tcBorders>
              <w:top w:val="nil"/>
              <w:left w:val="nil"/>
              <w:bottom w:val="single" w:sz="4" w:space="0" w:color="auto"/>
              <w:right w:val="single" w:sz="4" w:space="0" w:color="auto"/>
            </w:tcBorders>
            <w:shd w:val="clear" w:color="auto" w:fill="auto"/>
            <w:noWrap/>
            <w:vAlign w:val="center"/>
            <w:hideMark/>
          </w:tcPr>
          <w:p w14:paraId="12D61D4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r>
      <w:tr w:rsidR="00425C13" w:rsidRPr="00DE289C" w14:paraId="3E96E15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BD053EA" w14:textId="71D19EDB"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32302C73" w14:textId="5B45A40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11697DA4"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7D25F597" w14:textId="4F03A8F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Borde Turístico</w:t>
            </w:r>
          </w:p>
        </w:tc>
        <w:tc>
          <w:tcPr>
            <w:tcW w:w="227" w:type="pct"/>
            <w:tcBorders>
              <w:top w:val="nil"/>
              <w:left w:val="nil"/>
              <w:bottom w:val="single" w:sz="4" w:space="0" w:color="auto"/>
              <w:right w:val="single" w:sz="4" w:space="0" w:color="auto"/>
            </w:tcBorders>
            <w:shd w:val="clear" w:color="auto" w:fill="auto"/>
            <w:noWrap/>
            <w:vAlign w:val="center"/>
            <w:hideMark/>
          </w:tcPr>
          <w:p w14:paraId="53BD54D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216BD7D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41449EB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00888D4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11A066E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5198C02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6C0F7BE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0.89</w:t>
            </w:r>
          </w:p>
        </w:tc>
        <w:tc>
          <w:tcPr>
            <w:tcW w:w="231" w:type="pct"/>
            <w:tcBorders>
              <w:top w:val="nil"/>
              <w:left w:val="nil"/>
              <w:bottom w:val="single" w:sz="4" w:space="0" w:color="auto"/>
              <w:right w:val="single" w:sz="4" w:space="0" w:color="auto"/>
            </w:tcBorders>
            <w:shd w:val="clear" w:color="auto" w:fill="auto"/>
            <w:noWrap/>
            <w:vAlign w:val="center"/>
            <w:hideMark/>
          </w:tcPr>
          <w:p w14:paraId="2911413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15FF648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01BF389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FEB24F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60" w:type="pct"/>
            <w:tcBorders>
              <w:top w:val="nil"/>
              <w:left w:val="nil"/>
              <w:bottom w:val="single" w:sz="4" w:space="0" w:color="auto"/>
              <w:right w:val="nil"/>
            </w:tcBorders>
            <w:shd w:val="clear" w:color="auto" w:fill="auto"/>
            <w:noWrap/>
            <w:vAlign w:val="center"/>
            <w:hideMark/>
          </w:tcPr>
          <w:p w14:paraId="1AF5FA5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991A79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1.52</w:t>
            </w:r>
          </w:p>
        </w:tc>
        <w:tc>
          <w:tcPr>
            <w:tcW w:w="241" w:type="pct"/>
            <w:tcBorders>
              <w:top w:val="nil"/>
              <w:left w:val="nil"/>
              <w:bottom w:val="single" w:sz="4" w:space="0" w:color="auto"/>
              <w:right w:val="single" w:sz="4" w:space="0" w:color="auto"/>
            </w:tcBorders>
            <w:shd w:val="clear" w:color="auto" w:fill="auto"/>
            <w:noWrap/>
            <w:vAlign w:val="center"/>
            <w:hideMark/>
          </w:tcPr>
          <w:p w14:paraId="13D6E00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355CA79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0.80</w:t>
            </w:r>
          </w:p>
        </w:tc>
      </w:tr>
      <w:tr w:rsidR="00425C13" w:rsidRPr="00DE289C" w14:paraId="5AF9E03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D4EAB81" w14:textId="11C818F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lastRenderedPageBreak/>
              <w:t>I</w:t>
            </w:r>
          </w:p>
        </w:tc>
        <w:tc>
          <w:tcPr>
            <w:tcW w:w="587" w:type="pct"/>
            <w:tcBorders>
              <w:top w:val="nil"/>
              <w:left w:val="nil"/>
              <w:bottom w:val="single" w:sz="4" w:space="0" w:color="auto"/>
              <w:right w:val="single" w:sz="4" w:space="0" w:color="auto"/>
            </w:tcBorders>
            <w:shd w:val="clear" w:color="auto" w:fill="auto"/>
            <w:noWrap/>
            <w:vAlign w:val="center"/>
            <w:hideMark/>
          </w:tcPr>
          <w:p w14:paraId="0E164DDB" w14:textId="7089423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5A769DE4"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08B583CF" w14:textId="3572218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Histórico</w:t>
            </w:r>
          </w:p>
        </w:tc>
        <w:tc>
          <w:tcPr>
            <w:tcW w:w="227" w:type="pct"/>
            <w:tcBorders>
              <w:top w:val="nil"/>
              <w:left w:val="nil"/>
              <w:bottom w:val="single" w:sz="4" w:space="0" w:color="auto"/>
              <w:right w:val="single" w:sz="4" w:space="0" w:color="auto"/>
            </w:tcBorders>
            <w:shd w:val="clear" w:color="auto" w:fill="auto"/>
            <w:noWrap/>
            <w:vAlign w:val="center"/>
            <w:hideMark/>
          </w:tcPr>
          <w:p w14:paraId="0B46008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178ED96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5E369A7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6FD05F2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27DE730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1BEF4E3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4698BE8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0.21</w:t>
            </w:r>
          </w:p>
        </w:tc>
        <w:tc>
          <w:tcPr>
            <w:tcW w:w="231" w:type="pct"/>
            <w:tcBorders>
              <w:top w:val="nil"/>
              <w:left w:val="nil"/>
              <w:bottom w:val="single" w:sz="4" w:space="0" w:color="auto"/>
              <w:right w:val="single" w:sz="4" w:space="0" w:color="auto"/>
            </w:tcBorders>
            <w:shd w:val="clear" w:color="auto" w:fill="auto"/>
            <w:noWrap/>
            <w:vAlign w:val="center"/>
            <w:hideMark/>
          </w:tcPr>
          <w:p w14:paraId="6CD1B7A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44804D0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0916DB1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4CDF858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361352A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E56C81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0.69</w:t>
            </w:r>
          </w:p>
        </w:tc>
        <w:tc>
          <w:tcPr>
            <w:tcW w:w="241" w:type="pct"/>
            <w:tcBorders>
              <w:top w:val="nil"/>
              <w:left w:val="nil"/>
              <w:bottom w:val="single" w:sz="4" w:space="0" w:color="auto"/>
              <w:right w:val="single" w:sz="4" w:space="0" w:color="auto"/>
            </w:tcBorders>
            <w:shd w:val="clear" w:color="auto" w:fill="auto"/>
            <w:noWrap/>
            <w:vAlign w:val="center"/>
            <w:hideMark/>
          </w:tcPr>
          <w:p w14:paraId="02477BD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47" w:type="pct"/>
            <w:tcBorders>
              <w:top w:val="nil"/>
              <w:left w:val="nil"/>
              <w:bottom w:val="single" w:sz="4" w:space="0" w:color="auto"/>
              <w:right w:val="single" w:sz="4" w:space="0" w:color="auto"/>
            </w:tcBorders>
            <w:shd w:val="clear" w:color="auto" w:fill="auto"/>
            <w:noWrap/>
            <w:vAlign w:val="center"/>
            <w:hideMark/>
          </w:tcPr>
          <w:p w14:paraId="0B65C9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0.25</w:t>
            </w:r>
          </w:p>
        </w:tc>
      </w:tr>
      <w:tr w:rsidR="00425C13" w:rsidRPr="00DE289C" w14:paraId="6EBF24B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F1C3694" w14:textId="44729AA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38669FB0" w14:textId="70658A5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767D7A4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5408E732" w14:textId="46C8089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Oriente</w:t>
            </w:r>
          </w:p>
        </w:tc>
        <w:tc>
          <w:tcPr>
            <w:tcW w:w="227" w:type="pct"/>
            <w:tcBorders>
              <w:top w:val="nil"/>
              <w:left w:val="nil"/>
              <w:bottom w:val="single" w:sz="4" w:space="0" w:color="auto"/>
              <w:right w:val="single" w:sz="4" w:space="0" w:color="auto"/>
            </w:tcBorders>
            <w:shd w:val="clear" w:color="auto" w:fill="auto"/>
            <w:noWrap/>
            <w:vAlign w:val="center"/>
            <w:hideMark/>
          </w:tcPr>
          <w:p w14:paraId="5FC3CF9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7600692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08CF53C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14CD421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216C8B6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C2CA03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370C62B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7133A11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64B7689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6B351B8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6F6E421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73E9643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BB643F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0.85</w:t>
            </w:r>
          </w:p>
        </w:tc>
        <w:tc>
          <w:tcPr>
            <w:tcW w:w="241" w:type="pct"/>
            <w:tcBorders>
              <w:top w:val="nil"/>
              <w:left w:val="nil"/>
              <w:bottom w:val="single" w:sz="4" w:space="0" w:color="auto"/>
              <w:right w:val="single" w:sz="4" w:space="0" w:color="auto"/>
            </w:tcBorders>
            <w:shd w:val="clear" w:color="auto" w:fill="auto"/>
            <w:noWrap/>
            <w:vAlign w:val="center"/>
            <w:hideMark/>
          </w:tcPr>
          <w:p w14:paraId="7A59EDD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0.25</w:t>
            </w:r>
          </w:p>
        </w:tc>
        <w:tc>
          <w:tcPr>
            <w:tcW w:w="247" w:type="pct"/>
            <w:tcBorders>
              <w:top w:val="nil"/>
              <w:left w:val="nil"/>
              <w:bottom w:val="single" w:sz="4" w:space="0" w:color="auto"/>
              <w:right w:val="single" w:sz="4" w:space="0" w:color="auto"/>
            </w:tcBorders>
            <w:shd w:val="clear" w:color="auto" w:fill="auto"/>
            <w:noWrap/>
            <w:vAlign w:val="center"/>
            <w:hideMark/>
          </w:tcPr>
          <w:p w14:paraId="670610C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r>
      <w:tr w:rsidR="00425C13" w:rsidRPr="00DE289C" w14:paraId="0F00E1D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5F0930B" w14:textId="7BA44AE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6945CB8F" w14:textId="0D14234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02FFA318"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359F207D" w14:textId="24206F5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Intermedia</w:t>
            </w:r>
          </w:p>
        </w:tc>
        <w:tc>
          <w:tcPr>
            <w:tcW w:w="227" w:type="pct"/>
            <w:tcBorders>
              <w:top w:val="nil"/>
              <w:left w:val="nil"/>
              <w:bottom w:val="single" w:sz="4" w:space="0" w:color="auto"/>
              <w:right w:val="single" w:sz="4" w:space="0" w:color="auto"/>
            </w:tcBorders>
            <w:shd w:val="clear" w:color="auto" w:fill="auto"/>
            <w:noWrap/>
            <w:vAlign w:val="center"/>
            <w:hideMark/>
          </w:tcPr>
          <w:p w14:paraId="1AC1E3F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1B53A31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72A4AF2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32E13AE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059E470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2417A27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39C0C80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31" w:type="pct"/>
            <w:tcBorders>
              <w:top w:val="nil"/>
              <w:left w:val="nil"/>
              <w:bottom w:val="single" w:sz="4" w:space="0" w:color="auto"/>
              <w:right w:val="single" w:sz="4" w:space="0" w:color="auto"/>
            </w:tcBorders>
            <w:shd w:val="clear" w:color="auto" w:fill="auto"/>
            <w:noWrap/>
            <w:vAlign w:val="center"/>
            <w:hideMark/>
          </w:tcPr>
          <w:p w14:paraId="33C5DC9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48ABEA2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0643234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8AD225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050B9C1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96F8CC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1.30</w:t>
            </w:r>
          </w:p>
        </w:tc>
        <w:tc>
          <w:tcPr>
            <w:tcW w:w="241" w:type="pct"/>
            <w:tcBorders>
              <w:top w:val="nil"/>
              <w:left w:val="nil"/>
              <w:bottom w:val="single" w:sz="4" w:space="0" w:color="auto"/>
              <w:right w:val="single" w:sz="4" w:space="0" w:color="auto"/>
            </w:tcBorders>
            <w:shd w:val="clear" w:color="auto" w:fill="auto"/>
            <w:noWrap/>
            <w:vAlign w:val="center"/>
            <w:hideMark/>
          </w:tcPr>
          <w:p w14:paraId="3777614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79DC2EE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0.52</w:t>
            </w:r>
          </w:p>
        </w:tc>
      </w:tr>
      <w:tr w:rsidR="00425C13" w:rsidRPr="00DE289C" w14:paraId="34F8E12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FE3A661" w14:textId="68DAE71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w:t>
            </w:r>
          </w:p>
        </w:tc>
        <w:tc>
          <w:tcPr>
            <w:tcW w:w="587" w:type="pct"/>
            <w:tcBorders>
              <w:top w:val="nil"/>
              <w:left w:val="nil"/>
              <w:bottom w:val="single" w:sz="4" w:space="0" w:color="auto"/>
              <w:right w:val="single" w:sz="4" w:space="0" w:color="auto"/>
            </w:tcBorders>
            <w:shd w:val="clear" w:color="auto" w:fill="auto"/>
            <w:noWrap/>
            <w:vAlign w:val="center"/>
            <w:hideMark/>
          </w:tcPr>
          <w:p w14:paraId="4B72AB75" w14:textId="270E8DA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r>
              <w:rPr>
                <w:rFonts w:ascii="Verdana" w:hAnsi="Verdana"/>
                <w:color w:val="000000"/>
                <w:sz w:val="14"/>
                <w:szCs w:val="14"/>
                <w:lang w:eastAsia="es-CL"/>
              </w:rPr>
              <w:t xml:space="preserve"> – Alto Hospicio</w:t>
            </w:r>
          </w:p>
        </w:tc>
        <w:tc>
          <w:tcPr>
            <w:tcW w:w="687" w:type="pct"/>
            <w:tcBorders>
              <w:top w:val="nil"/>
              <w:left w:val="nil"/>
              <w:bottom w:val="single" w:sz="4" w:space="0" w:color="auto"/>
              <w:right w:val="single" w:sz="4" w:space="0" w:color="auto"/>
            </w:tcBorders>
            <w:shd w:val="clear" w:color="auto" w:fill="auto"/>
            <w:noWrap/>
            <w:vAlign w:val="center"/>
            <w:hideMark/>
          </w:tcPr>
          <w:p w14:paraId="0B5C291D"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Iquique</w:t>
            </w:r>
          </w:p>
          <w:p w14:paraId="092887A4" w14:textId="69A1F31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Seccional Sur</w:t>
            </w:r>
          </w:p>
        </w:tc>
        <w:tc>
          <w:tcPr>
            <w:tcW w:w="227" w:type="pct"/>
            <w:tcBorders>
              <w:top w:val="nil"/>
              <w:left w:val="nil"/>
              <w:bottom w:val="single" w:sz="4" w:space="0" w:color="auto"/>
              <w:right w:val="single" w:sz="4" w:space="0" w:color="auto"/>
            </w:tcBorders>
            <w:shd w:val="clear" w:color="auto" w:fill="auto"/>
            <w:noWrap/>
            <w:vAlign w:val="center"/>
            <w:hideMark/>
          </w:tcPr>
          <w:p w14:paraId="55E2D1C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7996D36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2A39DA6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087CB18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0.53</w:t>
            </w:r>
          </w:p>
        </w:tc>
        <w:tc>
          <w:tcPr>
            <w:tcW w:w="228" w:type="pct"/>
            <w:tcBorders>
              <w:top w:val="nil"/>
              <w:left w:val="nil"/>
              <w:bottom w:val="single" w:sz="4" w:space="0" w:color="auto"/>
              <w:right w:val="single" w:sz="4" w:space="0" w:color="auto"/>
            </w:tcBorders>
            <w:shd w:val="clear" w:color="auto" w:fill="auto"/>
            <w:noWrap/>
            <w:vAlign w:val="center"/>
            <w:hideMark/>
          </w:tcPr>
          <w:p w14:paraId="32B2870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05F2868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442006B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1BAD94B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6D2FC15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5C1A218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184B43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0B02BE6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35065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1.38</w:t>
            </w:r>
          </w:p>
        </w:tc>
        <w:tc>
          <w:tcPr>
            <w:tcW w:w="241" w:type="pct"/>
            <w:tcBorders>
              <w:top w:val="nil"/>
              <w:left w:val="nil"/>
              <w:bottom w:val="single" w:sz="4" w:space="0" w:color="auto"/>
              <w:right w:val="single" w:sz="4" w:space="0" w:color="auto"/>
            </w:tcBorders>
            <w:shd w:val="clear" w:color="auto" w:fill="auto"/>
            <w:noWrap/>
            <w:vAlign w:val="center"/>
            <w:hideMark/>
          </w:tcPr>
          <w:p w14:paraId="3E65878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47" w:type="pct"/>
            <w:tcBorders>
              <w:top w:val="nil"/>
              <w:left w:val="nil"/>
              <w:bottom w:val="single" w:sz="4" w:space="0" w:color="auto"/>
              <w:right w:val="single" w:sz="4" w:space="0" w:color="auto"/>
            </w:tcBorders>
            <w:shd w:val="clear" w:color="auto" w:fill="auto"/>
            <w:noWrap/>
            <w:vAlign w:val="center"/>
            <w:hideMark/>
          </w:tcPr>
          <w:p w14:paraId="580E3AF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0.51</w:t>
            </w:r>
          </w:p>
        </w:tc>
      </w:tr>
      <w:tr w:rsidR="00425C13" w:rsidRPr="00DE289C" w14:paraId="1DE331D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AE39E8B" w14:textId="30DF855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1946058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2E4DD286" w14:textId="44DA942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524AC92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1A12EFD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6388312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7AD2460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6FD6A3A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1852628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0.60</w:t>
            </w:r>
          </w:p>
        </w:tc>
        <w:tc>
          <w:tcPr>
            <w:tcW w:w="228" w:type="pct"/>
            <w:tcBorders>
              <w:top w:val="nil"/>
              <w:left w:val="nil"/>
              <w:bottom w:val="single" w:sz="4" w:space="0" w:color="auto"/>
              <w:right w:val="single" w:sz="4" w:space="0" w:color="auto"/>
            </w:tcBorders>
            <w:shd w:val="clear" w:color="auto" w:fill="auto"/>
            <w:noWrap/>
            <w:vAlign w:val="center"/>
            <w:hideMark/>
          </w:tcPr>
          <w:p w14:paraId="2B9B2C9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0.57</w:t>
            </w:r>
          </w:p>
        </w:tc>
        <w:tc>
          <w:tcPr>
            <w:tcW w:w="231" w:type="pct"/>
            <w:tcBorders>
              <w:top w:val="nil"/>
              <w:left w:val="nil"/>
              <w:bottom w:val="single" w:sz="4" w:space="0" w:color="auto"/>
              <w:right w:val="single" w:sz="4" w:space="0" w:color="auto"/>
            </w:tcBorders>
            <w:shd w:val="clear" w:color="auto" w:fill="auto"/>
            <w:noWrap/>
            <w:vAlign w:val="center"/>
            <w:hideMark/>
          </w:tcPr>
          <w:p w14:paraId="7B0B4CC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9" w:type="pct"/>
            <w:tcBorders>
              <w:top w:val="nil"/>
              <w:left w:val="nil"/>
              <w:bottom w:val="single" w:sz="4" w:space="0" w:color="auto"/>
              <w:right w:val="single" w:sz="4" w:space="0" w:color="auto"/>
            </w:tcBorders>
            <w:shd w:val="clear" w:color="auto" w:fill="auto"/>
            <w:noWrap/>
            <w:vAlign w:val="center"/>
            <w:hideMark/>
          </w:tcPr>
          <w:p w14:paraId="7B8CCAD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0.54</w:t>
            </w:r>
          </w:p>
        </w:tc>
        <w:tc>
          <w:tcPr>
            <w:tcW w:w="228" w:type="pct"/>
            <w:tcBorders>
              <w:top w:val="nil"/>
              <w:left w:val="nil"/>
              <w:bottom w:val="single" w:sz="4" w:space="0" w:color="auto"/>
              <w:right w:val="single" w:sz="4" w:space="0" w:color="auto"/>
            </w:tcBorders>
            <w:shd w:val="clear" w:color="auto" w:fill="auto"/>
            <w:noWrap/>
            <w:vAlign w:val="center"/>
            <w:hideMark/>
          </w:tcPr>
          <w:p w14:paraId="634EEA5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580905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102DAB0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4305F99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1.38</w:t>
            </w:r>
          </w:p>
        </w:tc>
        <w:tc>
          <w:tcPr>
            <w:tcW w:w="241" w:type="pct"/>
            <w:tcBorders>
              <w:top w:val="nil"/>
              <w:left w:val="nil"/>
              <w:bottom w:val="single" w:sz="4" w:space="0" w:color="auto"/>
              <w:right w:val="single" w:sz="4" w:space="0" w:color="auto"/>
            </w:tcBorders>
            <w:shd w:val="clear" w:color="auto" w:fill="auto"/>
            <w:noWrap/>
            <w:vAlign w:val="center"/>
            <w:hideMark/>
          </w:tcPr>
          <w:p w14:paraId="5744E07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0.56</w:t>
            </w:r>
          </w:p>
        </w:tc>
        <w:tc>
          <w:tcPr>
            <w:tcW w:w="247" w:type="pct"/>
            <w:tcBorders>
              <w:top w:val="nil"/>
              <w:left w:val="nil"/>
              <w:bottom w:val="single" w:sz="4" w:space="0" w:color="auto"/>
              <w:right w:val="single" w:sz="4" w:space="0" w:color="auto"/>
            </w:tcBorders>
            <w:shd w:val="clear" w:color="auto" w:fill="auto"/>
            <w:noWrap/>
            <w:vAlign w:val="center"/>
            <w:hideMark/>
          </w:tcPr>
          <w:p w14:paraId="0864CB9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1.48</w:t>
            </w:r>
          </w:p>
        </w:tc>
      </w:tr>
      <w:tr w:rsidR="00425C13" w:rsidRPr="00DE289C" w14:paraId="08921F3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FFB60EB" w14:textId="0A0A3DDC"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59C1D51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7C1986C8" w14:textId="137F9A2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Sur</w:t>
            </w:r>
          </w:p>
        </w:tc>
        <w:tc>
          <w:tcPr>
            <w:tcW w:w="227" w:type="pct"/>
            <w:tcBorders>
              <w:top w:val="nil"/>
              <w:left w:val="nil"/>
              <w:bottom w:val="single" w:sz="4" w:space="0" w:color="auto"/>
              <w:right w:val="single" w:sz="4" w:space="0" w:color="auto"/>
            </w:tcBorders>
            <w:shd w:val="clear" w:color="auto" w:fill="auto"/>
            <w:noWrap/>
            <w:vAlign w:val="center"/>
            <w:hideMark/>
          </w:tcPr>
          <w:p w14:paraId="1E21A59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0.68</w:t>
            </w:r>
          </w:p>
        </w:tc>
        <w:tc>
          <w:tcPr>
            <w:tcW w:w="228" w:type="pct"/>
            <w:tcBorders>
              <w:top w:val="nil"/>
              <w:left w:val="nil"/>
              <w:bottom w:val="single" w:sz="4" w:space="0" w:color="auto"/>
              <w:right w:val="single" w:sz="4" w:space="0" w:color="auto"/>
            </w:tcBorders>
            <w:shd w:val="clear" w:color="auto" w:fill="auto"/>
            <w:noWrap/>
            <w:vAlign w:val="center"/>
            <w:hideMark/>
          </w:tcPr>
          <w:p w14:paraId="0BDB7A7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7DF6C9F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7FAE667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609EA2F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40DE208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2492326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17A594E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0.16</w:t>
            </w:r>
          </w:p>
        </w:tc>
        <w:tc>
          <w:tcPr>
            <w:tcW w:w="229" w:type="pct"/>
            <w:tcBorders>
              <w:top w:val="nil"/>
              <w:left w:val="nil"/>
              <w:bottom w:val="single" w:sz="4" w:space="0" w:color="auto"/>
              <w:right w:val="single" w:sz="4" w:space="0" w:color="auto"/>
            </w:tcBorders>
            <w:shd w:val="clear" w:color="auto" w:fill="auto"/>
            <w:noWrap/>
            <w:vAlign w:val="center"/>
            <w:hideMark/>
          </w:tcPr>
          <w:p w14:paraId="464F48A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6AA3E2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2C483BC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6A2A5E1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669856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1.22</w:t>
            </w:r>
          </w:p>
        </w:tc>
        <w:tc>
          <w:tcPr>
            <w:tcW w:w="241" w:type="pct"/>
            <w:tcBorders>
              <w:top w:val="nil"/>
              <w:left w:val="nil"/>
              <w:bottom w:val="single" w:sz="4" w:space="0" w:color="auto"/>
              <w:right w:val="single" w:sz="4" w:space="0" w:color="auto"/>
            </w:tcBorders>
            <w:shd w:val="clear" w:color="auto" w:fill="auto"/>
            <w:noWrap/>
            <w:vAlign w:val="center"/>
            <w:hideMark/>
          </w:tcPr>
          <w:p w14:paraId="492FBED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47" w:type="pct"/>
            <w:tcBorders>
              <w:top w:val="nil"/>
              <w:left w:val="nil"/>
              <w:bottom w:val="single" w:sz="4" w:space="0" w:color="auto"/>
              <w:right w:val="single" w:sz="4" w:space="0" w:color="auto"/>
            </w:tcBorders>
            <w:shd w:val="clear" w:color="auto" w:fill="auto"/>
            <w:noWrap/>
            <w:vAlign w:val="center"/>
            <w:hideMark/>
          </w:tcPr>
          <w:p w14:paraId="47B8689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0.93</w:t>
            </w:r>
          </w:p>
        </w:tc>
      </w:tr>
      <w:tr w:rsidR="00425C13" w:rsidRPr="00DE289C" w14:paraId="093A0BB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8C41BBA" w14:textId="45F3D4B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4668A8D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38229DD2" w14:textId="517201A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Norte</w:t>
            </w:r>
          </w:p>
        </w:tc>
        <w:tc>
          <w:tcPr>
            <w:tcW w:w="227" w:type="pct"/>
            <w:tcBorders>
              <w:top w:val="nil"/>
              <w:left w:val="nil"/>
              <w:bottom w:val="single" w:sz="4" w:space="0" w:color="auto"/>
              <w:right w:val="single" w:sz="4" w:space="0" w:color="auto"/>
            </w:tcBorders>
            <w:shd w:val="clear" w:color="auto" w:fill="auto"/>
            <w:noWrap/>
            <w:vAlign w:val="center"/>
            <w:hideMark/>
          </w:tcPr>
          <w:p w14:paraId="4F68957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7A3A323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25A484B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3383AD7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5DA2209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2FC93ED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567B720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0.38</w:t>
            </w:r>
          </w:p>
        </w:tc>
        <w:tc>
          <w:tcPr>
            <w:tcW w:w="231" w:type="pct"/>
            <w:tcBorders>
              <w:top w:val="nil"/>
              <w:left w:val="nil"/>
              <w:bottom w:val="single" w:sz="4" w:space="0" w:color="auto"/>
              <w:right w:val="single" w:sz="4" w:space="0" w:color="auto"/>
            </w:tcBorders>
            <w:shd w:val="clear" w:color="auto" w:fill="auto"/>
            <w:noWrap/>
            <w:vAlign w:val="center"/>
            <w:hideMark/>
          </w:tcPr>
          <w:p w14:paraId="58D14BE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705AD2C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675637D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71AA5CC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FB5EDF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1764AD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0.96</w:t>
            </w:r>
          </w:p>
        </w:tc>
        <w:tc>
          <w:tcPr>
            <w:tcW w:w="241" w:type="pct"/>
            <w:tcBorders>
              <w:top w:val="nil"/>
              <w:left w:val="nil"/>
              <w:bottom w:val="single" w:sz="4" w:space="0" w:color="auto"/>
              <w:right w:val="single" w:sz="4" w:space="0" w:color="auto"/>
            </w:tcBorders>
            <w:shd w:val="clear" w:color="auto" w:fill="auto"/>
            <w:noWrap/>
            <w:vAlign w:val="center"/>
            <w:hideMark/>
          </w:tcPr>
          <w:p w14:paraId="6221B92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47" w:type="pct"/>
            <w:tcBorders>
              <w:top w:val="nil"/>
              <w:left w:val="nil"/>
              <w:bottom w:val="single" w:sz="4" w:space="0" w:color="auto"/>
              <w:right w:val="single" w:sz="4" w:space="0" w:color="auto"/>
            </w:tcBorders>
            <w:shd w:val="clear" w:color="auto" w:fill="auto"/>
            <w:noWrap/>
            <w:vAlign w:val="center"/>
            <w:hideMark/>
          </w:tcPr>
          <w:p w14:paraId="42C7E21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0.89</w:t>
            </w:r>
          </w:p>
        </w:tc>
      </w:tr>
      <w:tr w:rsidR="00425C13" w:rsidRPr="00DE289C" w14:paraId="6E8CCB0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2E02028" w14:textId="36339E3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3B3E6C9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64D95A7C" w14:textId="180796A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Oriente</w:t>
            </w:r>
          </w:p>
        </w:tc>
        <w:tc>
          <w:tcPr>
            <w:tcW w:w="227" w:type="pct"/>
            <w:tcBorders>
              <w:top w:val="nil"/>
              <w:left w:val="nil"/>
              <w:bottom w:val="single" w:sz="4" w:space="0" w:color="auto"/>
              <w:right w:val="single" w:sz="4" w:space="0" w:color="auto"/>
            </w:tcBorders>
            <w:shd w:val="clear" w:color="auto" w:fill="auto"/>
            <w:noWrap/>
            <w:vAlign w:val="center"/>
            <w:hideMark/>
          </w:tcPr>
          <w:p w14:paraId="70EF9D9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0.57</w:t>
            </w:r>
          </w:p>
        </w:tc>
        <w:tc>
          <w:tcPr>
            <w:tcW w:w="228" w:type="pct"/>
            <w:tcBorders>
              <w:top w:val="nil"/>
              <w:left w:val="nil"/>
              <w:bottom w:val="single" w:sz="4" w:space="0" w:color="auto"/>
              <w:right w:val="single" w:sz="4" w:space="0" w:color="auto"/>
            </w:tcBorders>
            <w:shd w:val="clear" w:color="auto" w:fill="auto"/>
            <w:noWrap/>
            <w:vAlign w:val="center"/>
            <w:hideMark/>
          </w:tcPr>
          <w:p w14:paraId="337EB85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1F722C2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7A15CD5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3174046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4ADAF13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4C648B1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4839EA5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70DF1F4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3ABF0E2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4E8ECCA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574DFE6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624B5A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1.38</w:t>
            </w:r>
          </w:p>
        </w:tc>
        <w:tc>
          <w:tcPr>
            <w:tcW w:w="241" w:type="pct"/>
            <w:tcBorders>
              <w:top w:val="nil"/>
              <w:left w:val="nil"/>
              <w:bottom w:val="single" w:sz="4" w:space="0" w:color="auto"/>
              <w:right w:val="single" w:sz="4" w:space="0" w:color="auto"/>
            </w:tcBorders>
            <w:shd w:val="clear" w:color="auto" w:fill="auto"/>
            <w:noWrap/>
            <w:vAlign w:val="center"/>
            <w:hideMark/>
          </w:tcPr>
          <w:p w14:paraId="295A203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0.44</w:t>
            </w:r>
          </w:p>
        </w:tc>
        <w:tc>
          <w:tcPr>
            <w:tcW w:w="247" w:type="pct"/>
            <w:tcBorders>
              <w:top w:val="nil"/>
              <w:left w:val="nil"/>
              <w:bottom w:val="single" w:sz="4" w:space="0" w:color="auto"/>
              <w:right w:val="single" w:sz="4" w:space="0" w:color="auto"/>
            </w:tcBorders>
            <w:shd w:val="clear" w:color="auto" w:fill="auto"/>
            <w:noWrap/>
            <w:vAlign w:val="center"/>
            <w:hideMark/>
          </w:tcPr>
          <w:p w14:paraId="01928F3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1.00</w:t>
            </w:r>
          </w:p>
        </w:tc>
      </w:tr>
      <w:tr w:rsidR="00425C13" w:rsidRPr="00DE289C" w14:paraId="7EA9DD9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A56BA05" w14:textId="7549468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5C2B204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7D81B15B" w14:textId="0C5AEDA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Industrial</w:t>
            </w:r>
          </w:p>
        </w:tc>
        <w:tc>
          <w:tcPr>
            <w:tcW w:w="227" w:type="pct"/>
            <w:tcBorders>
              <w:top w:val="nil"/>
              <w:left w:val="nil"/>
              <w:bottom w:val="single" w:sz="4" w:space="0" w:color="auto"/>
              <w:right w:val="single" w:sz="4" w:space="0" w:color="auto"/>
            </w:tcBorders>
            <w:shd w:val="clear" w:color="auto" w:fill="auto"/>
            <w:noWrap/>
            <w:vAlign w:val="center"/>
            <w:hideMark/>
          </w:tcPr>
          <w:p w14:paraId="4348B72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57A68AB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2B244F8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2B0B6E4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092157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2F4DA21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5050009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31" w:type="pct"/>
            <w:tcBorders>
              <w:top w:val="nil"/>
              <w:left w:val="nil"/>
              <w:bottom w:val="single" w:sz="4" w:space="0" w:color="auto"/>
              <w:right w:val="single" w:sz="4" w:space="0" w:color="auto"/>
            </w:tcBorders>
            <w:shd w:val="clear" w:color="auto" w:fill="auto"/>
            <w:noWrap/>
            <w:vAlign w:val="center"/>
            <w:hideMark/>
          </w:tcPr>
          <w:p w14:paraId="28331EC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4C2FCF0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6125C4C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00FB484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4310D64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7F8959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1.32</w:t>
            </w:r>
          </w:p>
        </w:tc>
        <w:tc>
          <w:tcPr>
            <w:tcW w:w="241" w:type="pct"/>
            <w:tcBorders>
              <w:top w:val="nil"/>
              <w:left w:val="nil"/>
              <w:bottom w:val="single" w:sz="4" w:space="0" w:color="auto"/>
              <w:right w:val="single" w:sz="4" w:space="0" w:color="auto"/>
            </w:tcBorders>
            <w:shd w:val="clear" w:color="auto" w:fill="auto"/>
            <w:noWrap/>
            <w:vAlign w:val="center"/>
            <w:hideMark/>
          </w:tcPr>
          <w:p w14:paraId="168FB19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219C27A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1.13</w:t>
            </w:r>
          </w:p>
        </w:tc>
      </w:tr>
      <w:tr w:rsidR="00425C13" w:rsidRPr="00DE289C" w14:paraId="5DE80D1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5A63B2D" w14:textId="1723526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6539010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56E9D8B7" w14:textId="43C6E5F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7C062EE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144280A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564D6E3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73890F2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0.60</w:t>
            </w:r>
          </w:p>
        </w:tc>
        <w:tc>
          <w:tcPr>
            <w:tcW w:w="228" w:type="pct"/>
            <w:tcBorders>
              <w:top w:val="nil"/>
              <w:left w:val="nil"/>
              <w:bottom w:val="single" w:sz="4" w:space="0" w:color="auto"/>
              <w:right w:val="single" w:sz="4" w:space="0" w:color="auto"/>
            </w:tcBorders>
            <w:shd w:val="clear" w:color="auto" w:fill="auto"/>
            <w:noWrap/>
            <w:vAlign w:val="center"/>
            <w:hideMark/>
          </w:tcPr>
          <w:p w14:paraId="6C169A8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3A337E7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64878F7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0.63</w:t>
            </w:r>
          </w:p>
        </w:tc>
        <w:tc>
          <w:tcPr>
            <w:tcW w:w="231" w:type="pct"/>
            <w:tcBorders>
              <w:top w:val="nil"/>
              <w:left w:val="nil"/>
              <w:bottom w:val="single" w:sz="4" w:space="0" w:color="auto"/>
              <w:right w:val="single" w:sz="4" w:space="0" w:color="auto"/>
            </w:tcBorders>
            <w:shd w:val="clear" w:color="auto" w:fill="auto"/>
            <w:noWrap/>
            <w:vAlign w:val="center"/>
            <w:hideMark/>
          </w:tcPr>
          <w:p w14:paraId="3F96D7B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18DD5B8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0.53</w:t>
            </w:r>
          </w:p>
        </w:tc>
        <w:tc>
          <w:tcPr>
            <w:tcW w:w="228" w:type="pct"/>
            <w:tcBorders>
              <w:top w:val="nil"/>
              <w:left w:val="nil"/>
              <w:bottom w:val="single" w:sz="4" w:space="0" w:color="auto"/>
              <w:right w:val="single" w:sz="4" w:space="0" w:color="auto"/>
            </w:tcBorders>
            <w:shd w:val="clear" w:color="auto" w:fill="auto"/>
            <w:noWrap/>
            <w:vAlign w:val="center"/>
            <w:hideMark/>
          </w:tcPr>
          <w:p w14:paraId="7F0CDC5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2B6D424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19948DD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3112D3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1.59</w:t>
            </w:r>
          </w:p>
        </w:tc>
        <w:tc>
          <w:tcPr>
            <w:tcW w:w="241" w:type="pct"/>
            <w:tcBorders>
              <w:top w:val="nil"/>
              <w:left w:val="nil"/>
              <w:bottom w:val="single" w:sz="4" w:space="0" w:color="auto"/>
              <w:right w:val="single" w:sz="4" w:space="0" w:color="auto"/>
            </w:tcBorders>
            <w:shd w:val="clear" w:color="auto" w:fill="auto"/>
            <w:noWrap/>
            <w:vAlign w:val="center"/>
            <w:hideMark/>
          </w:tcPr>
          <w:p w14:paraId="750184B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47" w:type="pct"/>
            <w:tcBorders>
              <w:top w:val="nil"/>
              <w:left w:val="nil"/>
              <w:bottom w:val="single" w:sz="4" w:space="0" w:color="auto"/>
              <w:right w:val="single" w:sz="4" w:space="0" w:color="auto"/>
            </w:tcBorders>
            <w:shd w:val="clear" w:color="auto" w:fill="auto"/>
            <w:noWrap/>
            <w:vAlign w:val="center"/>
            <w:hideMark/>
          </w:tcPr>
          <w:p w14:paraId="564CDDD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1.30</w:t>
            </w:r>
          </w:p>
        </w:tc>
      </w:tr>
      <w:tr w:rsidR="00425C13" w:rsidRPr="00DE289C" w14:paraId="4B61A31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A4C540D" w14:textId="411D1D7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4D413EE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5B161481" w14:textId="0EB9BAF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7BBA5E8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1.03</w:t>
            </w:r>
          </w:p>
        </w:tc>
        <w:tc>
          <w:tcPr>
            <w:tcW w:w="228" w:type="pct"/>
            <w:tcBorders>
              <w:top w:val="nil"/>
              <w:left w:val="nil"/>
              <w:bottom w:val="single" w:sz="4" w:space="0" w:color="auto"/>
              <w:right w:val="single" w:sz="4" w:space="0" w:color="auto"/>
            </w:tcBorders>
            <w:shd w:val="clear" w:color="auto" w:fill="auto"/>
            <w:noWrap/>
            <w:vAlign w:val="center"/>
            <w:hideMark/>
          </w:tcPr>
          <w:p w14:paraId="37CA792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6D979C7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6C5AA1B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6BFB394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1FD066F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190B621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31" w:type="pct"/>
            <w:tcBorders>
              <w:top w:val="nil"/>
              <w:left w:val="nil"/>
              <w:bottom w:val="single" w:sz="4" w:space="0" w:color="auto"/>
              <w:right w:val="single" w:sz="4" w:space="0" w:color="auto"/>
            </w:tcBorders>
            <w:shd w:val="clear" w:color="auto" w:fill="auto"/>
            <w:noWrap/>
            <w:vAlign w:val="center"/>
            <w:hideMark/>
          </w:tcPr>
          <w:p w14:paraId="64BF851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2262AB8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3E5B863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83948A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8A4B92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2601DD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1.81</w:t>
            </w:r>
          </w:p>
        </w:tc>
        <w:tc>
          <w:tcPr>
            <w:tcW w:w="241" w:type="pct"/>
            <w:tcBorders>
              <w:top w:val="nil"/>
              <w:left w:val="nil"/>
              <w:bottom w:val="single" w:sz="4" w:space="0" w:color="auto"/>
              <w:right w:val="single" w:sz="4" w:space="0" w:color="auto"/>
            </w:tcBorders>
            <w:shd w:val="clear" w:color="auto" w:fill="auto"/>
            <w:noWrap/>
            <w:vAlign w:val="center"/>
            <w:hideMark/>
          </w:tcPr>
          <w:p w14:paraId="4C662AB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0.35</w:t>
            </w:r>
          </w:p>
        </w:tc>
        <w:tc>
          <w:tcPr>
            <w:tcW w:w="247" w:type="pct"/>
            <w:tcBorders>
              <w:top w:val="nil"/>
              <w:left w:val="nil"/>
              <w:bottom w:val="single" w:sz="4" w:space="0" w:color="auto"/>
              <w:right w:val="single" w:sz="4" w:space="0" w:color="auto"/>
            </w:tcBorders>
            <w:shd w:val="clear" w:color="auto" w:fill="auto"/>
            <w:noWrap/>
            <w:vAlign w:val="center"/>
            <w:hideMark/>
          </w:tcPr>
          <w:p w14:paraId="06822F6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1.03</w:t>
            </w:r>
          </w:p>
        </w:tc>
      </w:tr>
      <w:tr w:rsidR="00425C13" w:rsidRPr="00DE289C" w14:paraId="2891E0C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BB9876F" w14:textId="14FF8B1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w:t>
            </w:r>
          </w:p>
        </w:tc>
        <w:tc>
          <w:tcPr>
            <w:tcW w:w="587" w:type="pct"/>
            <w:tcBorders>
              <w:top w:val="nil"/>
              <w:left w:val="nil"/>
              <w:bottom w:val="single" w:sz="4" w:space="0" w:color="auto"/>
              <w:right w:val="single" w:sz="4" w:space="0" w:color="auto"/>
            </w:tcBorders>
            <w:shd w:val="clear" w:color="auto" w:fill="auto"/>
            <w:noWrap/>
            <w:vAlign w:val="center"/>
            <w:hideMark/>
          </w:tcPr>
          <w:p w14:paraId="178D996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Antofagasta</w:t>
            </w:r>
          </w:p>
        </w:tc>
        <w:tc>
          <w:tcPr>
            <w:tcW w:w="687" w:type="pct"/>
            <w:tcBorders>
              <w:top w:val="nil"/>
              <w:left w:val="nil"/>
              <w:bottom w:val="single" w:sz="4" w:space="0" w:color="auto"/>
              <w:right w:val="single" w:sz="4" w:space="0" w:color="auto"/>
            </w:tcBorders>
            <w:shd w:val="clear" w:color="auto" w:fill="auto"/>
            <w:noWrap/>
            <w:vAlign w:val="center"/>
            <w:hideMark/>
          </w:tcPr>
          <w:p w14:paraId="2E41A881" w14:textId="3E4A562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5E97D0B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1.08</w:t>
            </w:r>
          </w:p>
        </w:tc>
        <w:tc>
          <w:tcPr>
            <w:tcW w:w="228" w:type="pct"/>
            <w:tcBorders>
              <w:top w:val="nil"/>
              <w:left w:val="nil"/>
              <w:bottom w:val="single" w:sz="4" w:space="0" w:color="auto"/>
              <w:right w:val="single" w:sz="4" w:space="0" w:color="auto"/>
            </w:tcBorders>
            <w:shd w:val="clear" w:color="auto" w:fill="auto"/>
            <w:noWrap/>
            <w:vAlign w:val="center"/>
            <w:hideMark/>
          </w:tcPr>
          <w:p w14:paraId="012DFCA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C42712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0.73</w:t>
            </w:r>
          </w:p>
        </w:tc>
        <w:tc>
          <w:tcPr>
            <w:tcW w:w="228" w:type="pct"/>
            <w:tcBorders>
              <w:top w:val="nil"/>
              <w:left w:val="nil"/>
              <w:bottom w:val="single" w:sz="4" w:space="0" w:color="auto"/>
              <w:right w:val="single" w:sz="4" w:space="0" w:color="auto"/>
            </w:tcBorders>
            <w:shd w:val="clear" w:color="auto" w:fill="auto"/>
            <w:noWrap/>
            <w:vAlign w:val="center"/>
            <w:hideMark/>
          </w:tcPr>
          <w:p w14:paraId="7BFBC0E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042369A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5D9822E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3080A4F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5246049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632A81F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70C90FF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C77314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33AA5ED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A0617A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1.47</w:t>
            </w:r>
          </w:p>
        </w:tc>
        <w:tc>
          <w:tcPr>
            <w:tcW w:w="241" w:type="pct"/>
            <w:tcBorders>
              <w:top w:val="nil"/>
              <w:left w:val="nil"/>
              <w:bottom w:val="single" w:sz="4" w:space="0" w:color="auto"/>
              <w:right w:val="single" w:sz="4" w:space="0" w:color="auto"/>
            </w:tcBorders>
            <w:shd w:val="clear" w:color="auto" w:fill="auto"/>
            <w:noWrap/>
            <w:vAlign w:val="center"/>
            <w:hideMark/>
          </w:tcPr>
          <w:p w14:paraId="46C74E6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0.40</w:t>
            </w:r>
          </w:p>
        </w:tc>
        <w:tc>
          <w:tcPr>
            <w:tcW w:w="247" w:type="pct"/>
            <w:tcBorders>
              <w:top w:val="nil"/>
              <w:left w:val="nil"/>
              <w:bottom w:val="single" w:sz="4" w:space="0" w:color="auto"/>
              <w:right w:val="single" w:sz="4" w:space="0" w:color="auto"/>
            </w:tcBorders>
            <w:shd w:val="clear" w:color="auto" w:fill="auto"/>
            <w:noWrap/>
            <w:vAlign w:val="center"/>
            <w:hideMark/>
          </w:tcPr>
          <w:p w14:paraId="6718416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1.01</w:t>
            </w:r>
          </w:p>
        </w:tc>
      </w:tr>
      <w:tr w:rsidR="00425C13" w:rsidRPr="00DE289C" w14:paraId="3EE8F4E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F696D1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0A8ADEAE" w14:textId="751586F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0C8D6C17" w14:textId="1418FAD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Norponiente</w:t>
            </w:r>
          </w:p>
        </w:tc>
        <w:tc>
          <w:tcPr>
            <w:tcW w:w="227" w:type="pct"/>
            <w:tcBorders>
              <w:top w:val="nil"/>
              <w:left w:val="nil"/>
              <w:bottom w:val="single" w:sz="4" w:space="0" w:color="auto"/>
              <w:right w:val="single" w:sz="4" w:space="0" w:color="auto"/>
            </w:tcBorders>
            <w:shd w:val="clear" w:color="auto" w:fill="auto"/>
            <w:noWrap/>
            <w:vAlign w:val="center"/>
            <w:hideMark/>
          </w:tcPr>
          <w:p w14:paraId="2F3983F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0.74</w:t>
            </w:r>
          </w:p>
        </w:tc>
        <w:tc>
          <w:tcPr>
            <w:tcW w:w="228" w:type="pct"/>
            <w:tcBorders>
              <w:top w:val="nil"/>
              <w:left w:val="nil"/>
              <w:bottom w:val="single" w:sz="4" w:space="0" w:color="auto"/>
              <w:right w:val="single" w:sz="4" w:space="0" w:color="auto"/>
            </w:tcBorders>
            <w:shd w:val="clear" w:color="auto" w:fill="auto"/>
            <w:noWrap/>
            <w:vAlign w:val="center"/>
            <w:hideMark/>
          </w:tcPr>
          <w:p w14:paraId="4C87596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7F7E1F6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2488BCB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2CBBA43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3597007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7CF970B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31" w:type="pct"/>
            <w:tcBorders>
              <w:top w:val="nil"/>
              <w:left w:val="nil"/>
              <w:bottom w:val="single" w:sz="4" w:space="0" w:color="auto"/>
              <w:right w:val="single" w:sz="4" w:space="0" w:color="auto"/>
            </w:tcBorders>
            <w:shd w:val="clear" w:color="auto" w:fill="auto"/>
            <w:noWrap/>
            <w:vAlign w:val="center"/>
            <w:hideMark/>
          </w:tcPr>
          <w:p w14:paraId="086682D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5FB526F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43A50E4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2E20876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30F6CE8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75D408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1.63</w:t>
            </w:r>
          </w:p>
        </w:tc>
        <w:tc>
          <w:tcPr>
            <w:tcW w:w="241" w:type="pct"/>
            <w:tcBorders>
              <w:top w:val="nil"/>
              <w:left w:val="nil"/>
              <w:bottom w:val="single" w:sz="4" w:space="0" w:color="auto"/>
              <w:right w:val="single" w:sz="4" w:space="0" w:color="auto"/>
            </w:tcBorders>
            <w:shd w:val="clear" w:color="auto" w:fill="auto"/>
            <w:noWrap/>
            <w:vAlign w:val="center"/>
            <w:hideMark/>
          </w:tcPr>
          <w:p w14:paraId="1F8017D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0.46</w:t>
            </w:r>
          </w:p>
        </w:tc>
        <w:tc>
          <w:tcPr>
            <w:tcW w:w="247" w:type="pct"/>
            <w:tcBorders>
              <w:top w:val="nil"/>
              <w:left w:val="nil"/>
              <w:bottom w:val="single" w:sz="4" w:space="0" w:color="auto"/>
              <w:right w:val="single" w:sz="4" w:space="0" w:color="auto"/>
            </w:tcBorders>
            <w:shd w:val="clear" w:color="auto" w:fill="auto"/>
            <w:noWrap/>
            <w:vAlign w:val="center"/>
            <w:hideMark/>
          </w:tcPr>
          <w:p w14:paraId="102036F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1.12</w:t>
            </w:r>
          </w:p>
        </w:tc>
      </w:tr>
      <w:tr w:rsidR="00425C13" w:rsidRPr="00DE289C" w14:paraId="53861B1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A08EA1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130A0EF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03EDB916" w14:textId="4E804F4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Nororiente</w:t>
            </w:r>
          </w:p>
        </w:tc>
        <w:tc>
          <w:tcPr>
            <w:tcW w:w="227" w:type="pct"/>
            <w:tcBorders>
              <w:top w:val="nil"/>
              <w:left w:val="nil"/>
              <w:bottom w:val="single" w:sz="4" w:space="0" w:color="auto"/>
              <w:right w:val="single" w:sz="4" w:space="0" w:color="auto"/>
            </w:tcBorders>
            <w:shd w:val="clear" w:color="auto" w:fill="auto"/>
            <w:noWrap/>
            <w:vAlign w:val="center"/>
            <w:hideMark/>
          </w:tcPr>
          <w:p w14:paraId="6BAAEC4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1737E3F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5630879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1ECD988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506208A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5BF2C7A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0BE3565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0.45</w:t>
            </w:r>
          </w:p>
        </w:tc>
        <w:tc>
          <w:tcPr>
            <w:tcW w:w="231" w:type="pct"/>
            <w:tcBorders>
              <w:top w:val="nil"/>
              <w:left w:val="nil"/>
              <w:bottom w:val="single" w:sz="4" w:space="0" w:color="auto"/>
              <w:right w:val="single" w:sz="4" w:space="0" w:color="auto"/>
            </w:tcBorders>
            <w:shd w:val="clear" w:color="auto" w:fill="auto"/>
            <w:noWrap/>
            <w:vAlign w:val="center"/>
            <w:hideMark/>
          </w:tcPr>
          <w:p w14:paraId="2B73682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056F43E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188D0DC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76562D6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6317FB3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A0E4FE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1.29</w:t>
            </w:r>
          </w:p>
        </w:tc>
        <w:tc>
          <w:tcPr>
            <w:tcW w:w="241" w:type="pct"/>
            <w:tcBorders>
              <w:top w:val="nil"/>
              <w:left w:val="nil"/>
              <w:bottom w:val="single" w:sz="4" w:space="0" w:color="auto"/>
              <w:right w:val="single" w:sz="4" w:space="0" w:color="auto"/>
            </w:tcBorders>
            <w:shd w:val="clear" w:color="auto" w:fill="auto"/>
            <w:noWrap/>
            <w:vAlign w:val="center"/>
            <w:hideMark/>
          </w:tcPr>
          <w:p w14:paraId="021CAE6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47" w:type="pct"/>
            <w:tcBorders>
              <w:top w:val="nil"/>
              <w:left w:val="nil"/>
              <w:bottom w:val="single" w:sz="4" w:space="0" w:color="auto"/>
              <w:right w:val="single" w:sz="4" w:space="0" w:color="auto"/>
            </w:tcBorders>
            <w:shd w:val="clear" w:color="auto" w:fill="auto"/>
            <w:noWrap/>
            <w:vAlign w:val="center"/>
            <w:hideMark/>
          </w:tcPr>
          <w:p w14:paraId="215BA2E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0.91</w:t>
            </w:r>
          </w:p>
        </w:tc>
      </w:tr>
      <w:tr w:rsidR="00425C13" w:rsidRPr="00DE289C" w14:paraId="349D69D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ACA2CA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191FE0B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76FC31A7" w14:textId="560F0DF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47E9A59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69819F5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2CCB9E0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1A7989C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43A80D2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210CA9C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DD9AAE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0.69</w:t>
            </w:r>
          </w:p>
        </w:tc>
        <w:tc>
          <w:tcPr>
            <w:tcW w:w="231" w:type="pct"/>
            <w:tcBorders>
              <w:top w:val="nil"/>
              <w:left w:val="nil"/>
              <w:bottom w:val="single" w:sz="4" w:space="0" w:color="auto"/>
              <w:right w:val="single" w:sz="4" w:space="0" w:color="auto"/>
            </w:tcBorders>
            <w:shd w:val="clear" w:color="auto" w:fill="auto"/>
            <w:noWrap/>
            <w:vAlign w:val="center"/>
            <w:hideMark/>
          </w:tcPr>
          <w:p w14:paraId="227F476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0.19</w:t>
            </w:r>
          </w:p>
        </w:tc>
        <w:tc>
          <w:tcPr>
            <w:tcW w:w="229" w:type="pct"/>
            <w:tcBorders>
              <w:top w:val="nil"/>
              <w:left w:val="nil"/>
              <w:bottom w:val="single" w:sz="4" w:space="0" w:color="auto"/>
              <w:right w:val="single" w:sz="4" w:space="0" w:color="auto"/>
            </w:tcBorders>
            <w:shd w:val="clear" w:color="auto" w:fill="auto"/>
            <w:noWrap/>
            <w:vAlign w:val="center"/>
            <w:hideMark/>
          </w:tcPr>
          <w:p w14:paraId="07E3E7B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0.76</w:t>
            </w:r>
          </w:p>
        </w:tc>
        <w:tc>
          <w:tcPr>
            <w:tcW w:w="228" w:type="pct"/>
            <w:tcBorders>
              <w:top w:val="nil"/>
              <w:left w:val="nil"/>
              <w:bottom w:val="single" w:sz="4" w:space="0" w:color="auto"/>
              <w:right w:val="single" w:sz="4" w:space="0" w:color="auto"/>
            </w:tcBorders>
            <w:shd w:val="clear" w:color="auto" w:fill="auto"/>
            <w:noWrap/>
            <w:vAlign w:val="center"/>
            <w:hideMark/>
          </w:tcPr>
          <w:p w14:paraId="4D3CCCB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3085762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0B124D1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82481E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1.33</w:t>
            </w:r>
          </w:p>
        </w:tc>
        <w:tc>
          <w:tcPr>
            <w:tcW w:w="241" w:type="pct"/>
            <w:tcBorders>
              <w:top w:val="nil"/>
              <w:left w:val="nil"/>
              <w:bottom w:val="single" w:sz="4" w:space="0" w:color="auto"/>
              <w:right w:val="single" w:sz="4" w:space="0" w:color="auto"/>
            </w:tcBorders>
            <w:shd w:val="clear" w:color="auto" w:fill="auto"/>
            <w:noWrap/>
            <w:vAlign w:val="center"/>
            <w:hideMark/>
          </w:tcPr>
          <w:p w14:paraId="0B97B81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567DD69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1.20</w:t>
            </w:r>
          </w:p>
        </w:tc>
      </w:tr>
      <w:tr w:rsidR="00425C13" w:rsidRPr="00DE289C" w14:paraId="0831F63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5F15B6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674C6E8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7A38673C" w14:textId="357E620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Oriente</w:t>
            </w:r>
          </w:p>
        </w:tc>
        <w:tc>
          <w:tcPr>
            <w:tcW w:w="227" w:type="pct"/>
            <w:tcBorders>
              <w:top w:val="nil"/>
              <w:left w:val="nil"/>
              <w:bottom w:val="single" w:sz="4" w:space="0" w:color="auto"/>
              <w:right w:val="single" w:sz="4" w:space="0" w:color="auto"/>
            </w:tcBorders>
            <w:shd w:val="clear" w:color="auto" w:fill="auto"/>
            <w:noWrap/>
            <w:vAlign w:val="center"/>
            <w:hideMark/>
          </w:tcPr>
          <w:p w14:paraId="298D911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0.85</w:t>
            </w:r>
          </w:p>
        </w:tc>
        <w:tc>
          <w:tcPr>
            <w:tcW w:w="228" w:type="pct"/>
            <w:tcBorders>
              <w:top w:val="nil"/>
              <w:left w:val="nil"/>
              <w:bottom w:val="single" w:sz="4" w:space="0" w:color="auto"/>
              <w:right w:val="single" w:sz="4" w:space="0" w:color="auto"/>
            </w:tcBorders>
            <w:shd w:val="clear" w:color="auto" w:fill="auto"/>
            <w:noWrap/>
            <w:vAlign w:val="center"/>
            <w:hideMark/>
          </w:tcPr>
          <w:p w14:paraId="3704C72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4D59C15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075A349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2A9F66F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403E8FE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3B22D61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427C66B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0.22</w:t>
            </w:r>
          </w:p>
        </w:tc>
        <w:tc>
          <w:tcPr>
            <w:tcW w:w="229" w:type="pct"/>
            <w:tcBorders>
              <w:top w:val="nil"/>
              <w:left w:val="nil"/>
              <w:bottom w:val="single" w:sz="4" w:space="0" w:color="auto"/>
              <w:right w:val="single" w:sz="4" w:space="0" w:color="auto"/>
            </w:tcBorders>
            <w:shd w:val="clear" w:color="auto" w:fill="auto"/>
            <w:noWrap/>
            <w:vAlign w:val="center"/>
            <w:hideMark/>
          </w:tcPr>
          <w:p w14:paraId="397DF21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2FBE4F1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32ED68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58E1BC3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6FEE2B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1.36</w:t>
            </w:r>
          </w:p>
        </w:tc>
        <w:tc>
          <w:tcPr>
            <w:tcW w:w="241" w:type="pct"/>
            <w:tcBorders>
              <w:top w:val="nil"/>
              <w:left w:val="nil"/>
              <w:bottom w:val="single" w:sz="4" w:space="0" w:color="auto"/>
              <w:right w:val="single" w:sz="4" w:space="0" w:color="auto"/>
            </w:tcBorders>
            <w:shd w:val="clear" w:color="auto" w:fill="auto"/>
            <w:noWrap/>
            <w:vAlign w:val="center"/>
            <w:hideMark/>
          </w:tcPr>
          <w:p w14:paraId="5B4DA5E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0.63</w:t>
            </w:r>
          </w:p>
        </w:tc>
        <w:tc>
          <w:tcPr>
            <w:tcW w:w="247" w:type="pct"/>
            <w:tcBorders>
              <w:top w:val="nil"/>
              <w:left w:val="nil"/>
              <w:bottom w:val="single" w:sz="4" w:space="0" w:color="auto"/>
              <w:right w:val="single" w:sz="4" w:space="0" w:color="auto"/>
            </w:tcBorders>
            <w:shd w:val="clear" w:color="auto" w:fill="auto"/>
            <w:noWrap/>
            <w:vAlign w:val="center"/>
            <w:hideMark/>
          </w:tcPr>
          <w:p w14:paraId="4CE1A98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1.36</w:t>
            </w:r>
          </w:p>
        </w:tc>
      </w:tr>
      <w:tr w:rsidR="00425C13" w:rsidRPr="00DE289C" w14:paraId="0E2DAD5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FBE6E3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479751E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132EED68" w14:textId="6BA6AB1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30FB590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0.64</w:t>
            </w:r>
          </w:p>
        </w:tc>
        <w:tc>
          <w:tcPr>
            <w:tcW w:w="228" w:type="pct"/>
            <w:tcBorders>
              <w:top w:val="nil"/>
              <w:left w:val="nil"/>
              <w:bottom w:val="single" w:sz="4" w:space="0" w:color="auto"/>
              <w:right w:val="single" w:sz="4" w:space="0" w:color="auto"/>
            </w:tcBorders>
            <w:shd w:val="clear" w:color="auto" w:fill="auto"/>
            <w:noWrap/>
            <w:vAlign w:val="center"/>
            <w:hideMark/>
          </w:tcPr>
          <w:p w14:paraId="3592CF9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5C318A5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73964E2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684120B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25919BC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5E12B03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0.38</w:t>
            </w:r>
          </w:p>
        </w:tc>
        <w:tc>
          <w:tcPr>
            <w:tcW w:w="231" w:type="pct"/>
            <w:tcBorders>
              <w:top w:val="nil"/>
              <w:left w:val="nil"/>
              <w:bottom w:val="single" w:sz="4" w:space="0" w:color="auto"/>
              <w:right w:val="single" w:sz="4" w:space="0" w:color="auto"/>
            </w:tcBorders>
            <w:shd w:val="clear" w:color="auto" w:fill="auto"/>
            <w:noWrap/>
            <w:vAlign w:val="center"/>
            <w:hideMark/>
          </w:tcPr>
          <w:p w14:paraId="0DFFC072"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2786964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7140ED5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62DE665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09081C5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73463E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1.39</w:t>
            </w:r>
          </w:p>
        </w:tc>
        <w:tc>
          <w:tcPr>
            <w:tcW w:w="241" w:type="pct"/>
            <w:tcBorders>
              <w:top w:val="nil"/>
              <w:left w:val="nil"/>
              <w:bottom w:val="single" w:sz="4" w:space="0" w:color="auto"/>
              <w:right w:val="single" w:sz="4" w:space="0" w:color="auto"/>
            </w:tcBorders>
            <w:shd w:val="clear" w:color="auto" w:fill="auto"/>
            <w:noWrap/>
            <w:vAlign w:val="center"/>
            <w:hideMark/>
          </w:tcPr>
          <w:p w14:paraId="4FE8E85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47" w:type="pct"/>
            <w:tcBorders>
              <w:top w:val="nil"/>
              <w:left w:val="nil"/>
              <w:bottom w:val="single" w:sz="4" w:space="0" w:color="auto"/>
              <w:right w:val="single" w:sz="4" w:space="0" w:color="auto"/>
            </w:tcBorders>
            <w:shd w:val="clear" w:color="auto" w:fill="auto"/>
            <w:noWrap/>
            <w:vAlign w:val="center"/>
            <w:hideMark/>
          </w:tcPr>
          <w:p w14:paraId="3526022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1.00</w:t>
            </w:r>
          </w:p>
        </w:tc>
      </w:tr>
      <w:tr w:rsidR="00425C13" w:rsidRPr="00DE289C" w14:paraId="26BD365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95FE9A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3F92851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73091873" w14:textId="6818711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606A515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0.79</w:t>
            </w:r>
          </w:p>
        </w:tc>
        <w:tc>
          <w:tcPr>
            <w:tcW w:w="228" w:type="pct"/>
            <w:tcBorders>
              <w:top w:val="nil"/>
              <w:left w:val="nil"/>
              <w:bottom w:val="single" w:sz="4" w:space="0" w:color="auto"/>
              <w:right w:val="single" w:sz="4" w:space="0" w:color="auto"/>
            </w:tcBorders>
            <w:shd w:val="clear" w:color="auto" w:fill="auto"/>
            <w:noWrap/>
            <w:vAlign w:val="center"/>
            <w:hideMark/>
          </w:tcPr>
          <w:p w14:paraId="69BF9A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76AA166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762A719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5554979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2947EDF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4782125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6405C6F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CAE5F7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58908C5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3C644C4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6ECF30DB"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D92456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1.38</w:t>
            </w:r>
          </w:p>
        </w:tc>
        <w:tc>
          <w:tcPr>
            <w:tcW w:w="241" w:type="pct"/>
            <w:tcBorders>
              <w:top w:val="nil"/>
              <w:left w:val="nil"/>
              <w:bottom w:val="single" w:sz="4" w:space="0" w:color="auto"/>
              <w:right w:val="single" w:sz="4" w:space="0" w:color="auto"/>
            </w:tcBorders>
            <w:shd w:val="clear" w:color="auto" w:fill="auto"/>
            <w:noWrap/>
            <w:vAlign w:val="center"/>
            <w:hideMark/>
          </w:tcPr>
          <w:p w14:paraId="0F7E812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032E6AA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1.09</w:t>
            </w:r>
          </w:p>
        </w:tc>
      </w:tr>
      <w:tr w:rsidR="00425C13" w:rsidRPr="00DE289C" w14:paraId="180181E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3DAACF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372AEFF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05442428" w14:textId="5A9DF91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Punta Negra</w:t>
            </w:r>
          </w:p>
        </w:tc>
        <w:tc>
          <w:tcPr>
            <w:tcW w:w="227" w:type="pct"/>
            <w:tcBorders>
              <w:top w:val="nil"/>
              <w:left w:val="nil"/>
              <w:bottom w:val="single" w:sz="4" w:space="0" w:color="auto"/>
              <w:right w:val="single" w:sz="4" w:space="0" w:color="auto"/>
            </w:tcBorders>
            <w:shd w:val="clear" w:color="auto" w:fill="auto"/>
            <w:noWrap/>
            <w:vAlign w:val="center"/>
            <w:hideMark/>
          </w:tcPr>
          <w:p w14:paraId="0699D268"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1.09</w:t>
            </w:r>
          </w:p>
        </w:tc>
        <w:tc>
          <w:tcPr>
            <w:tcW w:w="228" w:type="pct"/>
            <w:tcBorders>
              <w:top w:val="nil"/>
              <w:left w:val="nil"/>
              <w:bottom w:val="single" w:sz="4" w:space="0" w:color="auto"/>
              <w:right w:val="single" w:sz="4" w:space="0" w:color="auto"/>
            </w:tcBorders>
            <w:shd w:val="clear" w:color="auto" w:fill="auto"/>
            <w:noWrap/>
            <w:vAlign w:val="center"/>
            <w:hideMark/>
          </w:tcPr>
          <w:p w14:paraId="5629A27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164AA26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0.76</w:t>
            </w:r>
          </w:p>
        </w:tc>
        <w:tc>
          <w:tcPr>
            <w:tcW w:w="228" w:type="pct"/>
            <w:tcBorders>
              <w:top w:val="nil"/>
              <w:left w:val="nil"/>
              <w:bottom w:val="single" w:sz="4" w:space="0" w:color="auto"/>
              <w:right w:val="single" w:sz="4" w:space="0" w:color="auto"/>
            </w:tcBorders>
            <w:shd w:val="clear" w:color="auto" w:fill="auto"/>
            <w:noWrap/>
            <w:vAlign w:val="center"/>
            <w:hideMark/>
          </w:tcPr>
          <w:p w14:paraId="4844DD80"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14F2450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2D4FDD7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6BF0CF1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0.27</w:t>
            </w:r>
          </w:p>
        </w:tc>
        <w:tc>
          <w:tcPr>
            <w:tcW w:w="231" w:type="pct"/>
            <w:tcBorders>
              <w:top w:val="nil"/>
              <w:left w:val="nil"/>
              <w:bottom w:val="single" w:sz="4" w:space="0" w:color="auto"/>
              <w:right w:val="single" w:sz="4" w:space="0" w:color="auto"/>
            </w:tcBorders>
            <w:shd w:val="clear" w:color="auto" w:fill="auto"/>
            <w:noWrap/>
            <w:vAlign w:val="center"/>
            <w:hideMark/>
          </w:tcPr>
          <w:p w14:paraId="1046690D"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7838BF35"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340C49E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67B906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5D5FEB2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43CD1D4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1.64</w:t>
            </w:r>
          </w:p>
        </w:tc>
        <w:tc>
          <w:tcPr>
            <w:tcW w:w="241" w:type="pct"/>
            <w:tcBorders>
              <w:top w:val="nil"/>
              <w:left w:val="nil"/>
              <w:bottom w:val="single" w:sz="4" w:space="0" w:color="auto"/>
              <w:right w:val="single" w:sz="4" w:space="0" w:color="auto"/>
            </w:tcBorders>
            <w:shd w:val="clear" w:color="auto" w:fill="auto"/>
            <w:noWrap/>
            <w:vAlign w:val="center"/>
            <w:hideMark/>
          </w:tcPr>
          <w:p w14:paraId="2EE9B631"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0.47</w:t>
            </w:r>
          </w:p>
        </w:tc>
        <w:tc>
          <w:tcPr>
            <w:tcW w:w="247" w:type="pct"/>
            <w:tcBorders>
              <w:top w:val="nil"/>
              <w:left w:val="nil"/>
              <w:bottom w:val="single" w:sz="4" w:space="0" w:color="auto"/>
              <w:right w:val="single" w:sz="4" w:space="0" w:color="auto"/>
            </w:tcBorders>
            <w:shd w:val="clear" w:color="auto" w:fill="auto"/>
            <w:noWrap/>
            <w:vAlign w:val="center"/>
            <w:hideMark/>
          </w:tcPr>
          <w:p w14:paraId="56FF378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1.17</w:t>
            </w:r>
          </w:p>
        </w:tc>
      </w:tr>
      <w:tr w:rsidR="00425C13" w:rsidRPr="00DE289C" w14:paraId="07CF13A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CE0F7D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III</w:t>
            </w:r>
          </w:p>
        </w:tc>
        <w:tc>
          <w:tcPr>
            <w:tcW w:w="587" w:type="pct"/>
            <w:tcBorders>
              <w:top w:val="nil"/>
              <w:left w:val="nil"/>
              <w:bottom w:val="single" w:sz="4" w:space="0" w:color="auto"/>
              <w:right w:val="single" w:sz="4" w:space="0" w:color="auto"/>
            </w:tcBorders>
            <w:shd w:val="clear" w:color="auto" w:fill="auto"/>
            <w:noWrap/>
            <w:vAlign w:val="center"/>
            <w:hideMark/>
          </w:tcPr>
          <w:p w14:paraId="2D91088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Copiapó</w:t>
            </w:r>
          </w:p>
        </w:tc>
        <w:tc>
          <w:tcPr>
            <w:tcW w:w="687" w:type="pct"/>
            <w:tcBorders>
              <w:top w:val="nil"/>
              <w:left w:val="nil"/>
              <w:bottom w:val="single" w:sz="4" w:space="0" w:color="auto"/>
              <w:right w:val="single" w:sz="4" w:space="0" w:color="auto"/>
            </w:tcBorders>
            <w:shd w:val="clear" w:color="auto" w:fill="auto"/>
            <w:noWrap/>
            <w:vAlign w:val="center"/>
            <w:hideMark/>
          </w:tcPr>
          <w:p w14:paraId="30006AC6" w14:textId="601763A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Paipote</w:t>
            </w:r>
          </w:p>
        </w:tc>
        <w:tc>
          <w:tcPr>
            <w:tcW w:w="227" w:type="pct"/>
            <w:tcBorders>
              <w:top w:val="nil"/>
              <w:left w:val="nil"/>
              <w:bottom w:val="single" w:sz="4" w:space="0" w:color="auto"/>
              <w:right w:val="single" w:sz="4" w:space="0" w:color="auto"/>
            </w:tcBorders>
            <w:shd w:val="clear" w:color="auto" w:fill="auto"/>
            <w:noWrap/>
            <w:vAlign w:val="center"/>
            <w:hideMark/>
          </w:tcPr>
          <w:p w14:paraId="5B915D8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72BDD09E"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76F92FA9"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50A666B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1AC08D1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67F0C3A7"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1A8ECEE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0.37</w:t>
            </w:r>
          </w:p>
        </w:tc>
        <w:tc>
          <w:tcPr>
            <w:tcW w:w="231" w:type="pct"/>
            <w:tcBorders>
              <w:top w:val="nil"/>
              <w:left w:val="nil"/>
              <w:bottom w:val="single" w:sz="4" w:space="0" w:color="auto"/>
              <w:right w:val="single" w:sz="4" w:space="0" w:color="auto"/>
            </w:tcBorders>
            <w:shd w:val="clear" w:color="auto" w:fill="auto"/>
            <w:noWrap/>
            <w:vAlign w:val="center"/>
            <w:hideMark/>
          </w:tcPr>
          <w:p w14:paraId="73A39F8C"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0.30</w:t>
            </w:r>
          </w:p>
        </w:tc>
        <w:tc>
          <w:tcPr>
            <w:tcW w:w="229" w:type="pct"/>
            <w:tcBorders>
              <w:top w:val="nil"/>
              <w:left w:val="nil"/>
              <w:bottom w:val="single" w:sz="4" w:space="0" w:color="auto"/>
              <w:right w:val="single" w:sz="4" w:space="0" w:color="auto"/>
            </w:tcBorders>
            <w:shd w:val="clear" w:color="auto" w:fill="auto"/>
            <w:noWrap/>
            <w:vAlign w:val="center"/>
            <w:hideMark/>
          </w:tcPr>
          <w:p w14:paraId="672CA9D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0.72</w:t>
            </w:r>
          </w:p>
        </w:tc>
        <w:tc>
          <w:tcPr>
            <w:tcW w:w="228" w:type="pct"/>
            <w:tcBorders>
              <w:top w:val="nil"/>
              <w:left w:val="nil"/>
              <w:bottom w:val="single" w:sz="4" w:space="0" w:color="auto"/>
              <w:right w:val="single" w:sz="4" w:space="0" w:color="auto"/>
            </w:tcBorders>
            <w:shd w:val="clear" w:color="auto" w:fill="auto"/>
            <w:noWrap/>
            <w:vAlign w:val="center"/>
            <w:hideMark/>
          </w:tcPr>
          <w:p w14:paraId="377C207A"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2FF6C8D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983450F"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BFD1456"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1.17</w:t>
            </w:r>
          </w:p>
        </w:tc>
        <w:tc>
          <w:tcPr>
            <w:tcW w:w="241" w:type="pct"/>
            <w:tcBorders>
              <w:top w:val="nil"/>
              <w:left w:val="nil"/>
              <w:bottom w:val="single" w:sz="4" w:space="0" w:color="auto"/>
              <w:right w:val="single" w:sz="4" w:space="0" w:color="auto"/>
            </w:tcBorders>
            <w:shd w:val="clear" w:color="auto" w:fill="auto"/>
            <w:noWrap/>
            <w:vAlign w:val="center"/>
            <w:hideMark/>
          </w:tcPr>
          <w:p w14:paraId="2701F073"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0.62</w:t>
            </w:r>
          </w:p>
        </w:tc>
        <w:tc>
          <w:tcPr>
            <w:tcW w:w="247" w:type="pct"/>
            <w:tcBorders>
              <w:top w:val="nil"/>
              <w:left w:val="nil"/>
              <w:bottom w:val="single" w:sz="4" w:space="0" w:color="auto"/>
              <w:right w:val="single" w:sz="4" w:space="0" w:color="auto"/>
            </w:tcBorders>
            <w:shd w:val="clear" w:color="auto" w:fill="auto"/>
            <w:noWrap/>
            <w:vAlign w:val="center"/>
            <w:hideMark/>
          </w:tcPr>
          <w:p w14:paraId="10723104" w14:textId="77777777" w:rsidR="00EB21CC" w:rsidRPr="00425C13" w:rsidRDefault="00EB21CC"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1.47</w:t>
            </w:r>
          </w:p>
        </w:tc>
      </w:tr>
      <w:tr w:rsidR="00425C13" w:rsidRPr="00DE289C" w14:paraId="40D4FB76" w14:textId="77777777" w:rsidTr="009E41D5">
        <w:trPr>
          <w:trHeight w:val="300"/>
        </w:trPr>
        <w:tc>
          <w:tcPr>
            <w:tcW w:w="216" w:type="pct"/>
            <w:vMerge w:val="restart"/>
            <w:tcBorders>
              <w:top w:val="nil"/>
              <w:left w:val="single" w:sz="4" w:space="0" w:color="auto"/>
              <w:right w:val="single" w:sz="4" w:space="0" w:color="auto"/>
            </w:tcBorders>
            <w:shd w:val="clear" w:color="auto" w:fill="auto"/>
            <w:noWrap/>
            <w:vAlign w:val="center"/>
            <w:hideMark/>
          </w:tcPr>
          <w:p w14:paraId="2E311BFF" w14:textId="77777777" w:rsidR="00425C13" w:rsidRPr="00DE289C" w:rsidRDefault="00425C13"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vMerge w:val="restart"/>
            <w:tcBorders>
              <w:top w:val="nil"/>
              <w:left w:val="nil"/>
              <w:right w:val="single" w:sz="4" w:space="0" w:color="auto"/>
            </w:tcBorders>
            <w:shd w:val="clear" w:color="auto" w:fill="auto"/>
            <w:noWrap/>
            <w:vAlign w:val="center"/>
            <w:hideMark/>
          </w:tcPr>
          <w:p w14:paraId="6EC192AF" w14:textId="5783730E" w:rsidR="00425C13" w:rsidRDefault="00425C13"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2D0BDFED" w14:textId="5C02B409" w:rsidR="00425C13" w:rsidRPr="00DE289C" w:rsidRDefault="00425C13"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vMerge w:val="restart"/>
            <w:tcBorders>
              <w:top w:val="nil"/>
              <w:left w:val="nil"/>
              <w:right w:val="single" w:sz="4" w:space="0" w:color="auto"/>
            </w:tcBorders>
            <w:shd w:val="clear" w:color="auto" w:fill="auto"/>
            <w:noWrap/>
            <w:vAlign w:val="center"/>
            <w:hideMark/>
          </w:tcPr>
          <w:p w14:paraId="7C582B74" w14:textId="77777777" w:rsidR="00425C13" w:rsidRDefault="00425C13"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Serena</w:t>
            </w:r>
          </w:p>
          <w:p w14:paraId="3B9A5C37" w14:textId="450765F5" w:rsidR="00425C13" w:rsidRPr="00DE289C" w:rsidRDefault="00425C13"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Avda. del Mar</w:t>
            </w:r>
          </w:p>
        </w:tc>
        <w:tc>
          <w:tcPr>
            <w:tcW w:w="227" w:type="pct"/>
            <w:tcBorders>
              <w:top w:val="nil"/>
              <w:left w:val="nil"/>
              <w:bottom w:val="single" w:sz="4" w:space="0" w:color="auto"/>
              <w:right w:val="single" w:sz="4" w:space="0" w:color="auto"/>
            </w:tcBorders>
            <w:shd w:val="clear" w:color="auto" w:fill="auto"/>
            <w:noWrap/>
            <w:vAlign w:val="center"/>
            <w:hideMark/>
          </w:tcPr>
          <w:p w14:paraId="7B57CA32"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71F4E383"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AC90276"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6C705C08"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2D877FB7"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423B5D08"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7A6CD5AB"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3C4DF230"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1550F907"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5E6E2FFF"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44343B27"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2CE2821"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9E62F1C"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0.66</w:t>
            </w:r>
          </w:p>
        </w:tc>
        <w:tc>
          <w:tcPr>
            <w:tcW w:w="241" w:type="pct"/>
            <w:tcBorders>
              <w:top w:val="nil"/>
              <w:left w:val="nil"/>
              <w:bottom w:val="single" w:sz="4" w:space="0" w:color="auto"/>
              <w:right w:val="single" w:sz="4" w:space="0" w:color="auto"/>
            </w:tcBorders>
            <w:shd w:val="clear" w:color="auto" w:fill="auto"/>
            <w:noWrap/>
            <w:vAlign w:val="center"/>
            <w:hideMark/>
          </w:tcPr>
          <w:p w14:paraId="6EAA3D0E"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0.20</w:t>
            </w:r>
          </w:p>
        </w:tc>
        <w:tc>
          <w:tcPr>
            <w:tcW w:w="247" w:type="pct"/>
            <w:tcBorders>
              <w:top w:val="nil"/>
              <w:left w:val="nil"/>
              <w:bottom w:val="single" w:sz="4" w:space="0" w:color="auto"/>
              <w:right w:val="single" w:sz="4" w:space="0" w:color="auto"/>
            </w:tcBorders>
            <w:shd w:val="clear" w:color="auto" w:fill="auto"/>
            <w:noWrap/>
            <w:vAlign w:val="center"/>
            <w:hideMark/>
          </w:tcPr>
          <w:p w14:paraId="13F533E8" w14:textId="77777777" w:rsidR="00425C13" w:rsidRPr="00425C13" w:rsidRDefault="00425C13" w:rsidP="00EB21CC">
            <w:pPr>
              <w:spacing w:line="240" w:lineRule="auto"/>
              <w:jc w:val="center"/>
              <w:rPr>
                <w:rFonts w:ascii="Verdana" w:hAnsi="Verdana"/>
                <w:color w:val="000000"/>
                <w:sz w:val="12"/>
                <w:szCs w:val="12"/>
                <w:lang w:eastAsia="es-CL"/>
              </w:rPr>
            </w:pPr>
            <w:r w:rsidRPr="00425C13">
              <w:rPr>
                <w:rFonts w:ascii="Verdana" w:hAnsi="Verdana"/>
                <w:color w:val="000000"/>
                <w:sz w:val="12"/>
                <w:szCs w:val="12"/>
                <w:lang w:eastAsia="es-CL"/>
              </w:rPr>
              <w:t>0.42</w:t>
            </w:r>
          </w:p>
        </w:tc>
      </w:tr>
      <w:tr w:rsidR="00425C13" w:rsidRPr="00DE289C" w14:paraId="6113B9E0" w14:textId="77777777" w:rsidTr="009E41D5">
        <w:trPr>
          <w:trHeight w:val="300"/>
        </w:trPr>
        <w:tc>
          <w:tcPr>
            <w:tcW w:w="216" w:type="pct"/>
            <w:vMerge/>
            <w:tcBorders>
              <w:left w:val="single" w:sz="4" w:space="0" w:color="auto"/>
              <w:bottom w:val="single" w:sz="4" w:space="0" w:color="auto"/>
              <w:right w:val="single" w:sz="4" w:space="0" w:color="auto"/>
            </w:tcBorders>
            <w:shd w:val="clear" w:color="auto" w:fill="auto"/>
            <w:noWrap/>
            <w:vAlign w:val="center"/>
          </w:tcPr>
          <w:p w14:paraId="6BDA12F2" w14:textId="77777777" w:rsidR="00425C13" w:rsidRPr="00DE289C" w:rsidRDefault="00425C13" w:rsidP="00EB21CC">
            <w:pPr>
              <w:spacing w:line="240" w:lineRule="auto"/>
              <w:jc w:val="center"/>
              <w:rPr>
                <w:rFonts w:ascii="Verdana" w:hAnsi="Verdana"/>
                <w:color w:val="000000"/>
                <w:sz w:val="14"/>
                <w:szCs w:val="14"/>
                <w:lang w:eastAsia="es-CL"/>
              </w:rPr>
            </w:pPr>
          </w:p>
        </w:tc>
        <w:tc>
          <w:tcPr>
            <w:tcW w:w="587" w:type="pct"/>
            <w:vMerge/>
            <w:tcBorders>
              <w:left w:val="nil"/>
              <w:bottom w:val="single" w:sz="4" w:space="0" w:color="auto"/>
              <w:right w:val="single" w:sz="4" w:space="0" w:color="auto"/>
            </w:tcBorders>
            <w:shd w:val="clear" w:color="auto" w:fill="auto"/>
            <w:noWrap/>
            <w:vAlign w:val="center"/>
          </w:tcPr>
          <w:p w14:paraId="2815C2BB" w14:textId="77777777" w:rsidR="00425C13" w:rsidRDefault="00425C13" w:rsidP="00EB21CC">
            <w:pPr>
              <w:spacing w:line="240" w:lineRule="auto"/>
              <w:jc w:val="center"/>
              <w:rPr>
                <w:rFonts w:ascii="Verdana" w:hAnsi="Verdana"/>
                <w:color w:val="000000"/>
                <w:sz w:val="14"/>
                <w:szCs w:val="14"/>
                <w:lang w:eastAsia="es-CL"/>
              </w:rPr>
            </w:pPr>
          </w:p>
        </w:tc>
        <w:tc>
          <w:tcPr>
            <w:tcW w:w="687" w:type="pct"/>
            <w:vMerge/>
            <w:tcBorders>
              <w:left w:val="nil"/>
              <w:bottom w:val="single" w:sz="4" w:space="0" w:color="auto"/>
              <w:right w:val="single" w:sz="4" w:space="0" w:color="auto"/>
            </w:tcBorders>
            <w:shd w:val="clear" w:color="auto" w:fill="auto"/>
            <w:noWrap/>
            <w:vAlign w:val="center"/>
          </w:tcPr>
          <w:p w14:paraId="65DC3A4D" w14:textId="77777777" w:rsidR="00425C13" w:rsidRPr="00DE289C" w:rsidRDefault="00425C13" w:rsidP="00EB21CC">
            <w:pPr>
              <w:spacing w:line="240" w:lineRule="auto"/>
              <w:jc w:val="center"/>
              <w:rPr>
                <w:rFonts w:ascii="Verdana" w:hAnsi="Verdana"/>
                <w:color w:val="000000"/>
                <w:sz w:val="14"/>
                <w:szCs w:val="14"/>
                <w:lang w:eastAsia="es-CL"/>
              </w:rPr>
            </w:pPr>
          </w:p>
        </w:tc>
        <w:tc>
          <w:tcPr>
            <w:tcW w:w="227" w:type="pct"/>
            <w:tcBorders>
              <w:top w:val="nil"/>
              <w:left w:val="nil"/>
              <w:bottom w:val="single" w:sz="4" w:space="0" w:color="auto"/>
              <w:right w:val="single" w:sz="4" w:space="0" w:color="auto"/>
            </w:tcBorders>
            <w:shd w:val="clear" w:color="auto" w:fill="auto"/>
            <w:noWrap/>
            <w:vAlign w:val="center"/>
          </w:tcPr>
          <w:p w14:paraId="4CB588EB" w14:textId="510F8A2E"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tcPr>
          <w:p w14:paraId="6B527D41" w14:textId="5C34E066"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tcPr>
          <w:p w14:paraId="569C174E" w14:textId="73919326"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tcPr>
          <w:p w14:paraId="3D36EC5E" w14:textId="32C720CD"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tcPr>
          <w:p w14:paraId="7F16B49A" w14:textId="1C422607"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tcPr>
          <w:p w14:paraId="251B6BB6" w14:textId="30B98DF2"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tcPr>
          <w:p w14:paraId="27FFF105" w14:textId="5987479E"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tcPr>
          <w:p w14:paraId="20CE26BC" w14:textId="35D355E9"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tcPr>
          <w:p w14:paraId="1FB0AC93" w14:textId="07939980"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tcPr>
          <w:p w14:paraId="57D958AB" w14:textId="44746C69"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tcPr>
          <w:p w14:paraId="482B8D15" w14:textId="416FD8BA"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tcPr>
          <w:p w14:paraId="49D04D39" w14:textId="7ADA3693"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tcPr>
          <w:p w14:paraId="572F6171" w14:textId="206CB1E5"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41" w:type="pct"/>
            <w:tcBorders>
              <w:top w:val="nil"/>
              <w:left w:val="nil"/>
              <w:bottom w:val="single" w:sz="4" w:space="0" w:color="auto"/>
              <w:right w:val="single" w:sz="4" w:space="0" w:color="auto"/>
            </w:tcBorders>
            <w:shd w:val="clear" w:color="auto" w:fill="auto"/>
            <w:noWrap/>
            <w:vAlign w:val="center"/>
          </w:tcPr>
          <w:p w14:paraId="4FBA0ECE" w14:textId="04F167DA"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c>
          <w:tcPr>
            <w:tcW w:w="247" w:type="pct"/>
            <w:tcBorders>
              <w:top w:val="nil"/>
              <w:left w:val="nil"/>
              <w:bottom w:val="single" w:sz="4" w:space="0" w:color="auto"/>
              <w:right w:val="single" w:sz="4" w:space="0" w:color="auto"/>
            </w:tcBorders>
            <w:shd w:val="clear" w:color="auto" w:fill="auto"/>
            <w:noWrap/>
            <w:vAlign w:val="center"/>
          </w:tcPr>
          <w:p w14:paraId="2FD6DE1D" w14:textId="3C29B883" w:rsidR="00425C13" w:rsidRPr="00425C13" w:rsidRDefault="00425C13" w:rsidP="00EB21CC">
            <w:pPr>
              <w:spacing w:line="240" w:lineRule="auto"/>
              <w:jc w:val="center"/>
              <w:rPr>
                <w:rFonts w:ascii="Verdana" w:hAnsi="Verdana"/>
                <w:color w:val="000000"/>
                <w:sz w:val="12"/>
                <w:szCs w:val="12"/>
                <w:lang w:eastAsia="es-CL"/>
              </w:rPr>
            </w:pPr>
            <w:r>
              <w:rPr>
                <w:rFonts w:ascii="Verdana" w:hAnsi="Verdana"/>
                <w:color w:val="000000"/>
                <w:sz w:val="12"/>
                <w:szCs w:val="12"/>
                <w:lang w:eastAsia="es-CL"/>
              </w:rPr>
              <w:t>*</w:t>
            </w:r>
          </w:p>
        </w:tc>
      </w:tr>
      <w:tr w:rsidR="00425C13" w:rsidRPr="00DE289C" w14:paraId="5DFFD8A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5BFAFD7" w14:textId="1325467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37B2371E"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65C99A01" w14:textId="4AF94A3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47DF48F6"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0225FC79" w14:textId="5BFEE0D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45EAC6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5AD699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31" w:type="pct"/>
            <w:tcBorders>
              <w:top w:val="nil"/>
              <w:left w:val="nil"/>
              <w:bottom w:val="single" w:sz="4" w:space="0" w:color="auto"/>
              <w:right w:val="single" w:sz="4" w:space="0" w:color="auto"/>
            </w:tcBorders>
            <w:shd w:val="clear" w:color="auto" w:fill="auto"/>
            <w:noWrap/>
            <w:vAlign w:val="center"/>
            <w:hideMark/>
          </w:tcPr>
          <w:p w14:paraId="75C782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01F939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0.80</w:t>
            </w:r>
          </w:p>
        </w:tc>
        <w:tc>
          <w:tcPr>
            <w:tcW w:w="228" w:type="pct"/>
            <w:tcBorders>
              <w:top w:val="nil"/>
              <w:left w:val="nil"/>
              <w:bottom w:val="single" w:sz="4" w:space="0" w:color="auto"/>
              <w:right w:val="single" w:sz="4" w:space="0" w:color="auto"/>
            </w:tcBorders>
            <w:shd w:val="clear" w:color="auto" w:fill="auto"/>
            <w:noWrap/>
            <w:vAlign w:val="center"/>
            <w:hideMark/>
          </w:tcPr>
          <w:p w14:paraId="5112F9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60088B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28" w:type="pct"/>
            <w:tcBorders>
              <w:top w:val="nil"/>
              <w:left w:val="nil"/>
              <w:bottom w:val="single" w:sz="4" w:space="0" w:color="auto"/>
              <w:right w:val="single" w:sz="4" w:space="0" w:color="auto"/>
            </w:tcBorders>
            <w:shd w:val="clear" w:color="auto" w:fill="auto"/>
            <w:noWrap/>
            <w:vAlign w:val="center"/>
            <w:hideMark/>
          </w:tcPr>
          <w:p w14:paraId="42ECB8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31" w:type="pct"/>
            <w:tcBorders>
              <w:top w:val="nil"/>
              <w:left w:val="nil"/>
              <w:bottom w:val="single" w:sz="4" w:space="0" w:color="auto"/>
              <w:right w:val="single" w:sz="4" w:space="0" w:color="auto"/>
            </w:tcBorders>
            <w:shd w:val="clear" w:color="auto" w:fill="auto"/>
            <w:noWrap/>
            <w:vAlign w:val="center"/>
            <w:hideMark/>
          </w:tcPr>
          <w:p w14:paraId="0E6154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46EE1C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37DB38B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01C2C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03E26C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05B0F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1.55</w:t>
            </w:r>
          </w:p>
        </w:tc>
        <w:tc>
          <w:tcPr>
            <w:tcW w:w="241" w:type="pct"/>
            <w:tcBorders>
              <w:top w:val="nil"/>
              <w:left w:val="nil"/>
              <w:bottom w:val="single" w:sz="4" w:space="0" w:color="auto"/>
              <w:right w:val="single" w:sz="4" w:space="0" w:color="auto"/>
            </w:tcBorders>
            <w:shd w:val="clear" w:color="auto" w:fill="auto"/>
            <w:noWrap/>
            <w:vAlign w:val="center"/>
            <w:hideMark/>
          </w:tcPr>
          <w:p w14:paraId="607E93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c>
          <w:tcPr>
            <w:tcW w:w="247" w:type="pct"/>
            <w:tcBorders>
              <w:top w:val="nil"/>
              <w:left w:val="nil"/>
              <w:bottom w:val="single" w:sz="4" w:space="0" w:color="auto"/>
              <w:right w:val="single" w:sz="4" w:space="0" w:color="auto"/>
            </w:tcBorders>
            <w:shd w:val="clear" w:color="auto" w:fill="auto"/>
            <w:noWrap/>
            <w:vAlign w:val="center"/>
            <w:hideMark/>
          </w:tcPr>
          <w:p w14:paraId="72F5E2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0.88</w:t>
            </w:r>
          </w:p>
        </w:tc>
      </w:tr>
      <w:tr w:rsidR="00425C13" w:rsidRPr="00DE289C" w14:paraId="27D37D1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B26DAA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3C7E4D28"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5C9E1E2A" w14:textId="5462BC8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5C050314"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Serena</w:t>
            </w:r>
          </w:p>
          <w:p w14:paraId="38F81CA1" w14:textId="4754081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41CA82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110D4A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45F149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549BBF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760511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3B89DD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3301E3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1.23</w:t>
            </w:r>
          </w:p>
        </w:tc>
        <w:tc>
          <w:tcPr>
            <w:tcW w:w="231" w:type="pct"/>
            <w:tcBorders>
              <w:top w:val="nil"/>
              <w:left w:val="nil"/>
              <w:bottom w:val="single" w:sz="4" w:space="0" w:color="auto"/>
              <w:right w:val="single" w:sz="4" w:space="0" w:color="auto"/>
            </w:tcBorders>
            <w:shd w:val="clear" w:color="auto" w:fill="auto"/>
            <w:noWrap/>
            <w:vAlign w:val="center"/>
            <w:hideMark/>
          </w:tcPr>
          <w:p w14:paraId="6A8E7F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9" w:type="pct"/>
            <w:tcBorders>
              <w:top w:val="nil"/>
              <w:left w:val="nil"/>
              <w:bottom w:val="single" w:sz="4" w:space="0" w:color="auto"/>
              <w:right w:val="single" w:sz="4" w:space="0" w:color="auto"/>
            </w:tcBorders>
            <w:shd w:val="clear" w:color="auto" w:fill="auto"/>
            <w:noWrap/>
            <w:vAlign w:val="center"/>
            <w:hideMark/>
          </w:tcPr>
          <w:p w14:paraId="77AFEE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1.01</w:t>
            </w:r>
          </w:p>
        </w:tc>
        <w:tc>
          <w:tcPr>
            <w:tcW w:w="228" w:type="pct"/>
            <w:tcBorders>
              <w:top w:val="nil"/>
              <w:left w:val="nil"/>
              <w:bottom w:val="single" w:sz="4" w:space="0" w:color="auto"/>
              <w:right w:val="single" w:sz="4" w:space="0" w:color="auto"/>
            </w:tcBorders>
            <w:shd w:val="clear" w:color="auto" w:fill="auto"/>
            <w:noWrap/>
            <w:vAlign w:val="center"/>
            <w:hideMark/>
          </w:tcPr>
          <w:p w14:paraId="335E8D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D5BEDC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5ABD44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A0A38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1.91</w:t>
            </w:r>
          </w:p>
        </w:tc>
        <w:tc>
          <w:tcPr>
            <w:tcW w:w="241" w:type="pct"/>
            <w:tcBorders>
              <w:top w:val="nil"/>
              <w:left w:val="nil"/>
              <w:bottom w:val="single" w:sz="4" w:space="0" w:color="auto"/>
              <w:right w:val="single" w:sz="4" w:space="0" w:color="auto"/>
            </w:tcBorders>
            <w:shd w:val="clear" w:color="auto" w:fill="auto"/>
            <w:noWrap/>
            <w:vAlign w:val="center"/>
            <w:hideMark/>
          </w:tcPr>
          <w:p w14:paraId="651EB3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47" w:type="pct"/>
            <w:tcBorders>
              <w:top w:val="nil"/>
              <w:left w:val="nil"/>
              <w:bottom w:val="single" w:sz="4" w:space="0" w:color="auto"/>
              <w:right w:val="single" w:sz="4" w:space="0" w:color="auto"/>
            </w:tcBorders>
            <w:shd w:val="clear" w:color="auto" w:fill="auto"/>
            <w:noWrap/>
            <w:vAlign w:val="center"/>
            <w:hideMark/>
          </w:tcPr>
          <w:p w14:paraId="65DE9A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1.27</w:t>
            </w:r>
          </w:p>
        </w:tc>
      </w:tr>
      <w:tr w:rsidR="00425C13" w:rsidRPr="00DE289C" w14:paraId="08C5712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773408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7BACDB97"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1B80A04B" w14:textId="31711D4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7DC6E418"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309217C4" w14:textId="52295E1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Costanera</w:t>
            </w:r>
          </w:p>
        </w:tc>
        <w:tc>
          <w:tcPr>
            <w:tcW w:w="227" w:type="pct"/>
            <w:tcBorders>
              <w:top w:val="nil"/>
              <w:left w:val="nil"/>
              <w:bottom w:val="single" w:sz="4" w:space="0" w:color="auto"/>
              <w:right w:val="single" w:sz="4" w:space="0" w:color="auto"/>
            </w:tcBorders>
            <w:shd w:val="clear" w:color="auto" w:fill="auto"/>
            <w:noWrap/>
            <w:vAlign w:val="center"/>
            <w:hideMark/>
          </w:tcPr>
          <w:p w14:paraId="63BE24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10988A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470059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736E47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8B4D9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7CF6F9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9D704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0.96</w:t>
            </w:r>
          </w:p>
        </w:tc>
        <w:tc>
          <w:tcPr>
            <w:tcW w:w="231" w:type="pct"/>
            <w:tcBorders>
              <w:top w:val="nil"/>
              <w:left w:val="nil"/>
              <w:bottom w:val="single" w:sz="4" w:space="0" w:color="auto"/>
              <w:right w:val="single" w:sz="4" w:space="0" w:color="auto"/>
            </w:tcBorders>
            <w:shd w:val="clear" w:color="auto" w:fill="auto"/>
            <w:noWrap/>
            <w:vAlign w:val="center"/>
            <w:hideMark/>
          </w:tcPr>
          <w:p w14:paraId="38DB2B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B2E1D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4323AA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4A58D8E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4D8575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3F2CA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1.47</w:t>
            </w:r>
          </w:p>
        </w:tc>
        <w:tc>
          <w:tcPr>
            <w:tcW w:w="241" w:type="pct"/>
            <w:tcBorders>
              <w:top w:val="nil"/>
              <w:left w:val="nil"/>
              <w:bottom w:val="single" w:sz="4" w:space="0" w:color="auto"/>
              <w:right w:val="single" w:sz="4" w:space="0" w:color="auto"/>
            </w:tcBorders>
            <w:shd w:val="clear" w:color="auto" w:fill="auto"/>
            <w:noWrap/>
            <w:vAlign w:val="center"/>
            <w:hideMark/>
          </w:tcPr>
          <w:p w14:paraId="644E24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47" w:type="pct"/>
            <w:tcBorders>
              <w:top w:val="nil"/>
              <w:left w:val="nil"/>
              <w:bottom w:val="single" w:sz="4" w:space="0" w:color="auto"/>
              <w:right w:val="single" w:sz="4" w:space="0" w:color="auto"/>
            </w:tcBorders>
            <w:shd w:val="clear" w:color="auto" w:fill="auto"/>
            <w:noWrap/>
            <w:vAlign w:val="center"/>
            <w:hideMark/>
          </w:tcPr>
          <w:p w14:paraId="24E88F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r>
      <w:tr w:rsidR="00425C13" w:rsidRPr="00DE289C" w14:paraId="4179A3A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992567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3F558918"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1E0C95CF" w14:textId="4F79410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180B4517"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63DBF9F8" w14:textId="036647B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El Llano</w:t>
            </w:r>
          </w:p>
        </w:tc>
        <w:tc>
          <w:tcPr>
            <w:tcW w:w="227" w:type="pct"/>
            <w:tcBorders>
              <w:top w:val="nil"/>
              <w:left w:val="nil"/>
              <w:bottom w:val="single" w:sz="4" w:space="0" w:color="auto"/>
              <w:right w:val="single" w:sz="4" w:space="0" w:color="auto"/>
            </w:tcBorders>
            <w:shd w:val="clear" w:color="auto" w:fill="auto"/>
            <w:noWrap/>
            <w:vAlign w:val="center"/>
            <w:hideMark/>
          </w:tcPr>
          <w:p w14:paraId="7EC675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1E99AB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085038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08830A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263EC6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155DD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66255C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31" w:type="pct"/>
            <w:tcBorders>
              <w:top w:val="nil"/>
              <w:left w:val="nil"/>
              <w:bottom w:val="single" w:sz="4" w:space="0" w:color="auto"/>
              <w:right w:val="single" w:sz="4" w:space="0" w:color="auto"/>
            </w:tcBorders>
            <w:shd w:val="clear" w:color="auto" w:fill="auto"/>
            <w:noWrap/>
            <w:vAlign w:val="center"/>
            <w:hideMark/>
          </w:tcPr>
          <w:p w14:paraId="4258D9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9" w:type="pct"/>
            <w:tcBorders>
              <w:top w:val="nil"/>
              <w:left w:val="nil"/>
              <w:bottom w:val="single" w:sz="4" w:space="0" w:color="auto"/>
              <w:right w:val="single" w:sz="4" w:space="0" w:color="auto"/>
            </w:tcBorders>
            <w:shd w:val="clear" w:color="auto" w:fill="auto"/>
            <w:noWrap/>
            <w:vAlign w:val="center"/>
            <w:hideMark/>
          </w:tcPr>
          <w:p w14:paraId="65AE63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0.63</w:t>
            </w:r>
          </w:p>
        </w:tc>
        <w:tc>
          <w:tcPr>
            <w:tcW w:w="228" w:type="pct"/>
            <w:tcBorders>
              <w:top w:val="nil"/>
              <w:left w:val="nil"/>
              <w:bottom w:val="single" w:sz="4" w:space="0" w:color="auto"/>
              <w:right w:val="single" w:sz="4" w:space="0" w:color="auto"/>
            </w:tcBorders>
            <w:shd w:val="clear" w:color="auto" w:fill="auto"/>
            <w:noWrap/>
            <w:vAlign w:val="center"/>
            <w:hideMark/>
          </w:tcPr>
          <w:p w14:paraId="6E2FA5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34DA92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403C92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ED8FE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1.77</w:t>
            </w:r>
          </w:p>
        </w:tc>
        <w:tc>
          <w:tcPr>
            <w:tcW w:w="241" w:type="pct"/>
            <w:tcBorders>
              <w:top w:val="nil"/>
              <w:left w:val="nil"/>
              <w:bottom w:val="single" w:sz="4" w:space="0" w:color="auto"/>
              <w:right w:val="single" w:sz="4" w:space="0" w:color="auto"/>
            </w:tcBorders>
            <w:shd w:val="clear" w:color="auto" w:fill="auto"/>
            <w:noWrap/>
            <w:vAlign w:val="center"/>
            <w:hideMark/>
          </w:tcPr>
          <w:p w14:paraId="15B570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47" w:type="pct"/>
            <w:tcBorders>
              <w:top w:val="nil"/>
              <w:left w:val="nil"/>
              <w:bottom w:val="single" w:sz="4" w:space="0" w:color="auto"/>
              <w:right w:val="single" w:sz="4" w:space="0" w:color="auto"/>
            </w:tcBorders>
            <w:shd w:val="clear" w:color="auto" w:fill="auto"/>
            <w:noWrap/>
            <w:vAlign w:val="center"/>
            <w:hideMark/>
          </w:tcPr>
          <w:p w14:paraId="6CB045F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r>
      <w:tr w:rsidR="00425C13" w:rsidRPr="00DE289C" w14:paraId="0B0CC43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288D02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3F5EDD60"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05A5693E" w14:textId="355F830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05D91DF5"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Serena</w:t>
            </w:r>
          </w:p>
          <w:p w14:paraId="35C32E8A" w14:textId="0EEAD20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Florida</w:t>
            </w:r>
          </w:p>
        </w:tc>
        <w:tc>
          <w:tcPr>
            <w:tcW w:w="227" w:type="pct"/>
            <w:tcBorders>
              <w:top w:val="nil"/>
              <w:left w:val="nil"/>
              <w:bottom w:val="single" w:sz="4" w:space="0" w:color="auto"/>
              <w:right w:val="single" w:sz="4" w:space="0" w:color="auto"/>
            </w:tcBorders>
            <w:shd w:val="clear" w:color="auto" w:fill="auto"/>
            <w:noWrap/>
            <w:vAlign w:val="center"/>
            <w:hideMark/>
          </w:tcPr>
          <w:p w14:paraId="103DBB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2B3D29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647A708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483B9B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c>
          <w:tcPr>
            <w:tcW w:w="228" w:type="pct"/>
            <w:tcBorders>
              <w:top w:val="nil"/>
              <w:left w:val="nil"/>
              <w:bottom w:val="single" w:sz="4" w:space="0" w:color="auto"/>
              <w:right w:val="single" w:sz="4" w:space="0" w:color="auto"/>
            </w:tcBorders>
            <w:shd w:val="clear" w:color="auto" w:fill="auto"/>
            <w:noWrap/>
            <w:vAlign w:val="center"/>
            <w:hideMark/>
          </w:tcPr>
          <w:p w14:paraId="31CD0B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222D12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362E04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1E676CE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00C930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41614D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CDBE15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A5FB7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50C59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1.43</w:t>
            </w:r>
          </w:p>
        </w:tc>
        <w:tc>
          <w:tcPr>
            <w:tcW w:w="241" w:type="pct"/>
            <w:tcBorders>
              <w:top w:val="nil"/>
              <w:left w:val="nil"/>
              <w:bottom w:val="single" w:sz="4" w:space="0" w:color="auto"/>
              <w:right w:val="single" w:sz="4" w:space="0" w:color="auto"/>
            </w:tcBorders>
            <w:shd w:val="clear" w:color="auto" w:fill="auto"/>
            <w:noWrap/>
            <w:vAlign w:val="center"/>
            <w:hideMark/>
          </w:tcPr>
          <w:p w14:paraId="35CA486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47" w:type="pct"/>
            <w:tcBorders>
              <w:top w:val="nil"/>
              <w:left w:val="nil"/>
              <w:bottom w:val="single" w:sz="4" w:space="0" w:color="auto"/>
              <w:right w:val="single" w:sz="4" w:space="0" w:color="auto"/>
            </w:tcBorders>
            <w:shd w:val="clear" w:color="auto" w:fill="auto"/>
            <w:noWrap/>
            <w:vAlign w:val="center"/>
            <w:hideMark/>
          </w:tcPr>
          <w:p w14:paraId="2C4917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1.00</w:t>
            </w:r>
          </w:p>
        </w:tc>
      </w:tr>
      <w:tr w:rsidR="00425C13" w:rsidRPr="00DE289C" w14:paraId="529E6FE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3CF678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182EC07F"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46C2F304" w14:textId="549B88E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6187BFB0"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3FF1C5E8" w14:textId="2FD1B3C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Herradura</w:t>
            </w:r>
          </w:p>
        </w:tc>
        <w:tc>
          <w:tcPr>
            <w:tcW w:w="227" w:type="pct"/>
            <w:tcBorders>
              <w:top w:val="nil"/>
              <w:left w:val="nil"/>
              <w:bottom w:val="single" w:sz="4" w:space="0" w:color="auto"/>
              <w:right w:val="single" w:sz="4" w:space="0" w:color="auto"/>
            </w:tcBorders>
            <w:shd w:val="clear" w:color="auto" w:fill="auto"/>
            <w:noWrap/>
            <w:vAlign w:val="center"/>
            <w:hideMark/>
          </w:tcPr>
          <w:p w14:paraId="3AC04D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7E7606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10E3F9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14D902F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645281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4C3F4D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339258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1050A0F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9" w:type="pct"/>
            <w:tcBorders>
              <w:top w:val="nil"/>
              <w:left w:val="nil"/>
              <w:bottom w:val="single" w:sz="4" w:space="0" w:color="auto"/>
              <w:right w:val="single" w:sz="4" w:space="0" w:color="auto"/>
            </w:tcBorders>
            <w:shd w:val="clear" w:color="auto" w:fill="auto"/>
            <w:noWrap/>
            <w:vAlign w:val="center"/>
            <w:hideMark/>
          </w:tcPr>
          <w:p w14:paraId="003CC8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36E69D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482FF8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735603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45C302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41" w:type="pct"/>
            <w:tcBorders>
              <w:top w:val="nil"/>
              <w:left w:val="nil"/>
              <w:bottom w:val="single" w:sz="4" w:space="0" w:color="auto"/>
              <w:right w:val="single" w:sz="4" w:space="0" w:color="auto"/>
            </w:tcBorders>
            <w:shd w:val="clear" w:color="auto" w:fill="auto"/>
            <w:noWrap/>
            <w:vAlign w:val="center"/>
            <w:hideMark/>
          </w:tcPr>
          <w:p w14:paraId="654A59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47" w:type="pct"/>
            <w:tcBorders>
              <w:top w:val="nil"/>
              <w:left w:val="nil"/>
              <w:bottom w:val="single" w:sz="4" w:space="0" w:color="auto"/>
              <w:right w:val="single" w:sz="4" w:space="0" w:color="auto"/>
            </w:tcBorders>
            <w:shd w:val="clear" w:color="auto" w:fill="auto"/>
            <w:noWrap/>
            <w:vAlign w:val="center"/>
            <w:hideMark/>
          </w:tcPr>
          <w:p w14:paraId="7060F4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r>
      <w:tr w:rsidR="00425C13" w:rsidRPr="00DE289C" w14:paraId="1C51FA9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33855A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17FDBACB"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433B9661" w14:textId="7BF3C18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1AEAC844"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Serena</w:t>
            </w:r>
          </w:p>
          <w:p w14:paraId="6004DA7B" w14:textId="3C118C8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Pampa</w:t>
            </w:r>
          </w:p>
        </w:tc>
        <w:tc>
          <w:tcPr>
            <w:tcW w:w="227" w:type="pct"/>
            <w:tcBorders>
              <w:top w:val="nil"/>
              <w:left w:val="nil"/>
              <w:bottom w:val="single" w:sz="4" w:space="0" w:color="auto"/>
              <w:right w:val="single" w:sz="4" w:space="0" w:color="auto"/>
            </w:tcBorders>
            <w:shd w:val="clear" w:color="auto" w:fill="auto"/>
            <w:noWrap/>
            <w:vAlign w:val="center"/>
            <w:hideMark/>
          </w:tcPr>
          <w:p w14:paraId="3D8CA3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c>
          <w:tcPr>
            <w:tcW w:w="228" w:type="pct"/>
            <w:tcBorders>
              <w:top w:val="nil"/>
              <w:left w:val="nil"/>
              <w:bottom w:val="single" w:sz="4" w:space="0" w:color="auto"/>
              <w:right w:val="single" w:sz="4" w:space="0" w:color="auto"/>
            </w:tcBorders>
            <w:shd w:val="clear" w:color="auto" w:fill="auto"/>
            <w:noWrap/>
            <w:vAlign w:val="center"/>
            <w:hideMark/>
          </w:tcPr>
          <w:p w14:paraId="575DAF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401513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039C04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136F35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2C685E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3B0A33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1171D1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5682FF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7A90A3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19D668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51650C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CAEE6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1.41</w:t>
            </w:r>
          </w:p>
        </w:tc>
        <w:tc>
          <w:tcPr>
            <w:tcW w:w="241" w:type="pct"/>
            <w:tcBorders>
              <w:top w:val="nil"/>
              <w:left w:val="nil"/>
              <w:bottom w:val="single" w:sz="4" w:space="0" w:color="auto"/>
              <w:right w:val="single" w:sz="4" w:space="0" w:color="auto"/>
            </w:tcBorders>
            <w:shd w:val="clear" w:color="auto" w:fill="auto"/>
            <w:noWrap/>
            <w:vAlign w:val="center"/>
            <w:hideMark/>
          </w:tcPr>
          <w:p w14:paraId="4CCC97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47" w:type="pct"/>
            <w:tcBorders>
              <w:top w:val="nil"/>
              <w:left w:val="nil"/>
              <w:bottom w:val="single" w:sz="4" w:space="0" w:color="auto"/>
              <w:right w:val="single" w:sz="4" w:space="0" w:color="auto"/>
            </w:tcBorders>
            <w:shd w:val="clear" w:color="auto" w:fill="auto"/>
            <w:noWrap/>
            <w:vAlign w:val="center"/>
            <w:hideMark/>
          </w:tcPr>
          <w:p w14:paraId="5FCED1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r>
      <w:tr w:rsidR="00425C13" w:rsidRPr="00DE289C" w14:paraId="6A0EF9F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00710A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507EF3CB"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7A17A1EC" w14:textId="315B85E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0849F1BD"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Serena</w:t>
            </w:r>
          </w:p>
          <w:p w14:paraId="77ABDC35" w14:textId="7A70798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Las Compañías</w:t>
            </w:r>
          </w:p>
        </w:tc>
        <w:tc>
          <w:tcPr>
            <w:tcW w:w="227" w:type="pct"/>
            <w:tcBorders>
              <w:top w:val="nil"/>
              <w:left w:val="nil"/>
              <w:bottom w:val="single" w:sz="4" w:space="0" w:color="auto"/>
              <w:right w:val="single" w:sz="4" w:space="0" w:color="auto"/>
            </w:tcBorders>
            <w:shd w:val="clear" w:color="auto" w:fill="auto"/>
            <w:noWrap/>
            <w:vAlign w:val="center"/>
            <w:hideMark/>
          </w:tcPr>
          <w:p w14:paraId="0823AB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5B7835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2DAD53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6D74A6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2F3003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6009F1C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788CD7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31" w:type="pct"/>
            <w:tcBorders>
              <w:top w:val="nil"/>
              <w:left w:val="nil"/>
              <w:bottom w:val="single" w:sz="4" w:space="0" w:color="auto"/>
              <w:right w:val="single" w:sz="4" w:space="0" w:color="auto"/>
            </w:tcBorders>
            <w:shd w:val="clear" w:color="auto" w:fill="auto"/>
            <w:noWrap/>
            <w:vAlign w:val="center"/>
            <w:hideMark/>
          </w:tcPr>
          <w:p w14:paraId="4E4566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578406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7EF872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1C3FE5C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5A5E28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9356B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1.32</w:t>
            </w:r>
          </w:p>
        </w:tc>
        <w:tc>
          <w:tcPr>
            <w:tcW w:w="241" w:type="pct"/>
            <w:tcBorders>
              <w:top w:val="nil"/>
              <w:left w:val="nil"/>
              <w:bottom w:val="single" w:sz="4" w:space="0" w:color="auto"/>
              <w:right w:val="single" w:sz="4" w:space="0" w:color="auto"/>
            </w:tcBorders>
            <w:shd w:val="clear" w:color="auto" w:fill="auto"/>
            <w:noWrap/>
            <w:vAlign w:val="center"/>
            <w:hideMark/>
          </w:tcPr>
          <w:p w14:paraId="4168EE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719B336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r>
      <w:tr w:rsidR="00425C13" w:rsidRPr="00DE289C" w14:paraId="6F1D648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B98379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28EFDC61"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7999AB44" w14:textId="14E6487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47F27719"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174C42DF" w14:textId="3BCFD22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Parte Alta</w:t>
            </w:r>
          </w:p>
        </w:tc>
        <w:tc>
          <w:tcPr>
            <w:tcW w:w="227" w:type="pct"/>
            <w:tcBorders>
              <w:top w:val="nil"/>
              <w:left w:val="nil"/>
              <w:bottom w:val="single" w:sz="4" w:space="0" w:color="auto"/>
              <w:right w:val="single" w:sz="4" w:space="0" w:color="auto"/>
            </w:tcBorders>
            <w:shd w:val="clear" w:color="auto" w:fill="auto"/>
            <w:noWrap/>
            <w:vAlign w:val="center"/>
            <w:hideMark/>
          </w:tcPr>
          <w:p w14:paraId="29FC78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55B7F1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0CC1D1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027FAC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0.80</w:t>
            </w:r>
          </w:p>
        </w:tc>
        <w:tc>
          <w:tcPr>
            <w:tcW w:w="228" w:type="pct"/>
            <w:tcBorders>
              <w:top w:val="nil"/>
              <w:left w:val="nil"/>
              <w:bottom w:val="single" w:sz="4" w:space="0" w:color="auto"/>
              <w:right w:val="single" w:sz="4" w:space="0" w:color="auto"/>
            </w:tcBorders>
            <w:shd w:val="clear" w:color="auto" w:fill="auto"/>
            <w:noWrap/>
            <w:vAlign w:val="center"/>
            <w:hideMark/>
          </w:tcPr>
          <w:p w14:paraId="7706FD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62488A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140858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c>
          <w:tcPr>
            <w:tcW w:w="231" w:type="pct"/>
            <w:tcBorders>
              <w:top w:val="nil"/>
              <w:left w:val="nil"/>
              <w:bottom w:val="single" w:sz="4" w:space="0" w:color="auto"/>
              <w:right w:val="single" w:sz="4" w:space="0" w:color="auto"/>
            </w:tcBorders>
            <w:shd w:val="clear" w:color="auto" w:fill="auto"/>
            <w:noWrap/>
            <w:vAlign w:val="center"/>
            <w:hideMark/>
          </w:tcPr>
          <w:p w14:paraId="1F357C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9" w:type="pct"/>
            <w:tcBorders>
              <w:top w:val="nil"/>
              <w:left w:val="nil"/>
              <w:bottom w:val="single" w:sz="4" w:space="0" w:color="auto"/>
              <w:right w:val="single" w:sz="4" w:space="0" w:color="auto"/>
            </w:tcBorders>
            <w:shd w:val="clear" w:color="auto" w:fill="auto"/>
            <w:noWrap/>
            <w:vAlign w:val="center"/>
            <w:hideMark/>
          </w:tcPr>
          <w:p w14:paraId="61EF92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3EE0D9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315768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7970BE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53DD4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1.78</w:t>
            </w:r>
          </w:p>
        </w:tc>
        <w:tc>
          <w:tcPr>
            <w:tcW w:w="241" w:type="pct"/>
            <w:tcBorders>
              <w:top w:val="nil"/>
              <w:left w:val="nil"/>
              <w:bottom w:val="single" w:sz="4" w:space="0" w:color="auto"/>
              <w:right w:val="single" w:sz="4" w:space="0" w:color="auto"/>
            </w:tcBorders>
            <w:shd w:val="clear" w:color="auto" w:fill="auto"/>
            <w:noWrap/>
            <w:vAlign w:val="center"/>
            <w:hideMark/>
          </w:tcPr>
          <w:p w14:paraId="601551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0.63</w:t>
            </w:r>
          </w:p>
        </w:tc>
        <w:tc>
          <w:tcPr>
            <w:tcW w:w="247" w:type="pct"/>
            <w:tcBorders>
              <w:top w:val="nil"/>
              <w:left w:val="nil"/>
              <w:bottom w:val="single" w:sz="4" w:space="0" w:color="auto"/>
              <w:right w:val="single" w:sz="4" w:space="0" w:color="auto"/>
            </w:tcBorders>
            <w:shd w:val="clear" w:color="auto" w:fill="auto"/>
            <w:noWrap/>
            <w:vAlign w:val="center"/>
            <w:hideMark/>
          </w:tcPr>
          <w:p w14:paraId="2CDB2B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0.76</w:t>
            </w:r>
          </w:p>
        </w:tc>
      </w:tr>
      <w:tr w:rsidR="00425C13" w:rsidRPr="00DE289C" w14:paraId="3493743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5A7C71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42C20133"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208DDB62" w14:textId="27B4D52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2EBCD983"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7D25F525" w14:textId="1DF13FC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Peñuelas</w:t>
            </w:r>
          </w:p>
        </w:tc>
        <w:tc>
          <w:tcPr>
            <w:tcW w:w="227" w:type="pct"/>
            <w:tcBorders>
              <w:top w:val="nil"/>
              <w:left w:val="nil"/>
              <w:bottom w:val="single" w:sz="4" w:space="0" w:color="auto"/>
              <w:right w:val="single" w:sz="4" w:space="0" w:color="auto"/>
            </w:tcBorders>
            <w:shd w:val="clear" w:color="auto" w:fill="auto"/>
            <w:noWrap/>
            <w:vAlign w:val="center"/>
            <w:hideMark/>
          </w:tcPr>
          <w:p w14:paraId="468B58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6AC24E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3B3DE5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5088C8E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2A8F89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5FAA29C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1E1270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4480D4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29" w:type="pct"/>
            <w:tcBorders>
              <w:top w:val="nil"/>
              <w:left w:val="nil"/>
              <w:bottom w:val="single" w:sz="4" w:space="0" w:color="auto"/>
              <w:right w:val="single" w:sz="4" w:space="0" w:color="auto"/>
            </w:tcBorders>
            <w:shd w:val="clear" w:color="auto" w:fill="auto"/>
            <w:noWrap/>
            <w:vAlign w:val="center"/>
            <w:hideMark/>
          </w:tcPr>
          <w:p w14:paraId="1D72B8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550D1E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3608D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5A18B0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02921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c>
          <w:tcPr>
            <w:tcW w:w="241" w:type="pct"/>
            <w:tcBorders>
              <w:top w:val="nil"/>
              <w:left w:val="nil"/>
              <w:bottom w:val="single" w:sz="4" w:space="0" w:color="auto"/>
              <w:right w:val="single" w:sz="4" w:space="0" w:color="auto"/>
            </w:tcBorders>
            <w:shd w:val="clear" w:color="auto" w:fill="auto"/>
            <w:noWrap/>
            <w:vAlign w:val="center"/>
            <w:hideMark/>
          </w:tcPr>
          <w:p w14:paraId="45018F9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67EE1B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r>
      <w:tr w:rsidR="00425C13" w:rsidRPr="00DE289C" w14:paraId="76B4E12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7DF2B4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4916DAC1"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678C9BA2" w14:textId="0CD2F39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4B293A58"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183B8952" w14:textId="07B0158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San Juan - Sind</w:t>
            </w:r>
          </w:p>
        </w:tc>
        <w:tc>
          <w:tcPr>
            <w:tcW w:w="227" w:type="pct"/>
            <w:tcBorders>
              <w:top w:val="nil"/>
              <w:left w:val="nil"/>
              <w:bottom w:val="single" w:sz="4" w:space="0" w:color="auto"/>
              <w:right w:val="single" w:sz="4" w:space="0" w:color="auto"/>
            </w:tcBorders>
            <w:shd w:val="clear" w:color="auto" w:fill="auto"/>
            <w:noWrap/>
            <w:vAlign w:val="center"/>
            <w:hideMark/>
          </w:tcPr>
          <w:p w14:paraId="5A1562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016ED76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44A6D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0653B9E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550E80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287235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4085D7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31" w:type="pct"/>
            <w:tcBorders>
              <w:top w:val="nil"/>
              <w:left w:val="nil"/>
              <w:bottom w:val="single" w:sz="4" w:space="0" w:color="auto"/>
              <w:right w:val="single" w:sz="4" w:space="0" w:color="auto"/>
            </w:tcBorders>
            <w:shd w:val="clear" w:color="auto" w:fill="auto"/>
            <w:noWrap/>
            <w:vAlign w:val="center"/>
            <w:hideMark/>
          </w:tcPr>
          <w:p w14:paraId="69B6A7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1F4E5DA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1C6A73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3AE4A8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71273C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937A4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1.38</w:t>
            </w:r>
          </w:p>
        </w:tc>
        <w:tc>
          <w:tcPr>
            <w:tcW w:w="241" w:type="pct"/>
            <w:tcBorders>
              <w:top w:val="nil"/>
              <w:left w:val="nil"/>
              <w:bottom w:val="single" w:sz="4" w:space="0" w:color="auto"/>
              <w:right w:val="single" w:sz="4" w:space="0" w:color="auto"/>
            </w:tcBorders>
            <w:shd w:val="clear" w:color="auto" w:fill="auto"/>
            <w:noWrap/>
            <w:vAlign w:val="center"/>
            <w:hideMark/>
          </w:tcPr>
          <w:p w14:paraId="36B649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0A1F881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r>
      <w:tr w:rsidR="00425C13" w:rsidRPr="00DE289C" w14:paraId="2A7F4E7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42E663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IV</w:t>
            </w:r>
          </w:p>
        </w:tc>
        <w:tc>
          <w:tcPr>
            <w:tcW w:w="587" w:type="pct"/>
            <w:tcBorders>
              <w:top w:val="nil"/>
              <w:left w:val="nil"/>
              <w:bottom w:val="single" w:sz="4" w:space="0" w:color="auto"/>
              <w:right w:val="single" w:sz="4" w:space="0" w:color="auto"/>
            </w:tcBorders>
            <w:shd w:val="clear" w:color="auto" w:fill="auto"/>
            <w:noWrap/>
            <w:vAlign w:val="center"/>
            <w:hideMark/>
          </w:tcPr>
          <w:p w14:paraId="6FA061CA"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Coquimbo –</w:t>
            </w:r>
          </w:p>
          <w:p w14:paraId="53152087" w14:textId="76D4879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Serena</w:t>
            </w:r>
          </w:p>
        </w:tc>
        <w:tc>
          <w:tcPr>
            <w:tcW w:w="687" w:type="pct"/>
            <w:tcBorders>
              <w:top w:val="nil"/>
              <w:left w:val="nil"/>
              <w:bottom w:val="single" w:sz="4" w:space="0" w:color="auto"/>
              <w:right w:val="single" w:sz="4" w:space="0" w:color="auto"/>
            </w:tcBorders>
            <w:shd w:val="clear" w:color="auto" w:fill="auto"/>
            <w:noWrap/>
            <w:vAlign w:val="center"/>
            <w:hideMark/>
          </w:tcPr>
          <w:p w14:paraId="093630BD"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Coquimbo</w:t>
            </w:r>
          </w:p>
          <w:p w14:paraId="6C8DCA3C" w14:textId="5EE4A0B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Tierras Blancas</w:t>
            </w:r>
          </w:p>
        </w:tc>
        <w:tc>
          <w:tcPr>
            <w:tcW w:w="227" w:type="pct"/>
            <w:tcBorders>
              <w:top w:val="nil"/>
              <w:left w:val="nil"/>
              <w:bottom w:val="single" w:sz="4" w:space="0" w:color="auto"/>
              <w:right w:val="single" w:sz="4" w:space="0" w:color="auto"/>
            </w:tcBorders>
            <w:shd w:val="clear" w:color="auto" w:fill="auto"/>
            <w:noWrap/>
            <w:vAlign w:val="center"/>
            <w:hideMark/>
          </w:tcPr>
          <w:p w14:paraId="52A44F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04807D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06217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E232E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06C615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783B87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1EDACB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0.69</w:t>
            </w:r>
          </w:p>
        </w:tc>
        <w:tc>
          <w:tcPr>
            <w:tcW w:w="231" w:type="pct"/>
            <w:tcBorders>
              <w:top w:val="nil"/>
              <w:left w:val="nil"/>
              <w:bottom w:val="single" w:sz="4" w:space="0" w:color="auto"/>
              <w:right w:val="single" w:sz="4" w:space="0" w:color="auto"/>
            </w:tcBorders>
            <w:shd w:val="clear" w:color="auto" w:fill="auto"/>
            <w:noWrap/>
            <w:vAlign w:val="center"/>
            <w:hideMark/>
          </w:tcPr>
          <w:p w14:paraId="4AAE27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9" w:type="pct"/>
            <w:tcBorders>
              <w:top w:val="nil"/>
              <w:left w:val="nil"/>
              <w:bottom w:val="single" w:sz="4" w:space="0" w:color="auto"/>
              <w:right w:val="single" w:sz="4" w:space="0" w:color="auto"/>
            </w:tcBorders>
            <w:shd w:val="clear" w:color="auto" w:fill="auto"/>
            <w:noWrap/>
            <w:vAlign w:val="center"/>
            <w:hideMark/>
          </w:tcPr>
          <w:p w14:paraId="162EDD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1F059B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8" w:type="pct"/>
            <w:tcBorders>
              <w:top w:val="nil"/>
              <w:left w:val="nil"/>
              <w:bottom w:val="single" w:sz="4" w:space="0" w:color="auto"/>
              <w:right w:val="single" w:sz="4" w:space="0" w:color="auto"/>
            </w:tcBorders>
            <w:shd w:val="clear" w:color="auto" w:fill="auto"/>
            <w:noWrap/>
            <w:vAlign w:val="center"/>
            <w:hideMark/>
          </w:tcPr>
          <w:p w14:paraId="3536F0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17AA92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5AFD4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1.51</w:t>
            </w:r>
          </w:p>
        </w:tc>
        <w:tc>
          <w:tcPr>
            <w:tcW w:w="241" w:type="pct"/>
            <w:tcBorders>
              <w:top w:val="nil"/>
              <w:left w:val="nil"/>
              <w:bottom w:val="single" w:sz="4" w:space="0" w:color="auto"/>
              <w:right w:val="single" w:sz="4" w:space="0" w:color="auto"/>
            </w:tcBorders>
            <w:shd w:val="clear" w:color="auto" w:fill="auto"/>
            <w:noWrap/>
            <w:vAlign w:val="center"/>
            <w:hideMark/>
          </w:tcPr>
          <w:p w14:paraId="45887A8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47" w:type="pct"/>
            <w:tcBorders>
              <w:top w:val="nil"/>
              <w:left w:val="nil"/>
              <w:bottom w:val="single" w:sz="4" w:space="0" w:color="auto"/>
              <w:right w:val="single" w:sz="4" w:space="0" w:color="auto"/>
            </w:tcBorders>
            <w:shd w:val="clear" w:color="auto" w:fill="auto"/>
            <w:noWrap/>
            <w:vAlign w:val="center"/>
            <w:hideMark/>
          </w:tcPr>
          <w:p w14:paraId="1FD0DB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0.80</w:t>
            </w:r>
          </w:p>
        </w:tc>
      </w:tr>
      <w:tr w:rsidR="00425C13" w:rsidRPr="00DE289C" w14:paraId="57AD396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0F167CB" w14:textId="2A86A6D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7827C4AA" w14:textId="6AF8EA1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03F5C38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28B09995" w14:textId="5FA4B8D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Barón – Placeres</w:t>
            </w:r>
          </w:p>
        </w:tc>
        <w:tc>
          <w:tcPr>
            <w:tcW w:w="227" w:type="pct"/>
            <w:tcBorders>
              <w:top w:val="nil"/>
              <w:left w:val="nil"/>
              <w:bottom w:val="single" w:sz="4" w:space="0" w:color="auto"/>
              <w:right w:val="single" w:sz="4" w:space="0" w:color="auto"/>
            </w:tcBorders>
            <w:shd w:val="clear" w:color="auto" w:fill="auto"/>
            <w:noWrap/>
            <w:vAlign w:val="center"/>
            <w:hideMark/>
          </w:tcPr>
          <w:p w14:paraId="26B81E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007C04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30B7CA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15DB6A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1D9409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53439D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6409BE4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64D511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5D0AF4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08571F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167E8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5A58D5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D077C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c>
          <w:tcPr>
            <w:tcW w:w="241" w:type="pct"/>
            <w:tcBorders>
              <w:top w:val="nil"/>
              <w:left w:val="nil"/>
              <w:bottom w:val="single" w:sz="4" w:space="0" w:color="auto"/>
              <w:right w:val="single" w:sz="4" w:space="0" w:color="auto"/>
            </w:tcBorders>
            <w:shd w:val="clear" w:color="auto" w:fill="auto"/>
            <w:noWrap/>
            <w:vAlign w:val="center"/>
            <w:hideMark/>
          </w:tcPr>
          <w:p w14:paraId="434297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47" w:type="pct"/>
            <w:tcBorders>
              <w:top w:val="nil"/>
              <w:left w:val="nil"/>
              <w:bottom w:val="single" w:sz="4" w:space="0" w:color="auto"/>
              <w:right w:val="single" w:sz="4" w:space="0" w:color="auto"/>
            </w:tcBorders>
            <w:shd w:val="clear" w:color="auto" w:fill="auto"/>
            <w:noWrap/>
            <w:vAlign w:val="center"/>
            <w:hideMark/>
          </w:tcPr>
          <w:p w14:paraId="6CC188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r>
      <w:tr w:rsidR="00425C13" w:rsidRPr="00DE289C" w14:paraId="240E000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B808654" w14:textId="0ABAC77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7CAE10CA" w14:textId="1D08297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4D52FB39"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Concón</w:t>
            </w:r>
          </w:p>
          <w:p w14:paraId="3CC71224" w14:textId="037C969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415A16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0.72</w:t>
            </w:r>
          </w:p>
        </w:tc>
        <w:tc>
          <w:tcPr>
            <w:tcW w:w="228" w:type="pct"/>
            <w:tcBorders>
              <w:top w:val="nil"/>
              <w:left w:val="nil"/>
              <w:bottom w:val="single" w:sz="4" w:space="0" w:color="auto"/>
              <w:right w:val="single" w:sz="4" w:space="0" w:color="auto"/>
            </w:tcBorders>
            <w:shd w:val="clear" w:color="auto" w:fill="auto"/>
            <w:noWrap/>
            <w:vAlign w:val="center"/>
            <w:hideMark/>
          </w:tcPr>
          <w:p w14:paraId="381FD8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8B1E56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1BB9EA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1.12</w:t>
            </w:r>
          </w:p>
        </w:tc>
        <w:tc>
          <w:tcPr>
            <w:tcW w:w="228" w:type="pct"/>
            <w:tcBorders>
              <w:top w:val="nil"/>
              <w:left w:val="nil"/>
              <w:bottom w:val="single" w:sz="4" w:space="0" w:color="auto"/>
              <w:right w:val="single" w:sz="4" w:space="0" w:color="auto"/>
            </w:tcBorders>
            <w:shd w:val="clear" w:color="auto" w:fill="auto"/>
            <w:noWrap/>
            <w:vAlign w:val="center"/>
            <w:hideMark/>
          </w:tcPr>
          <w:p w14:paraId="4667BF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31" w:type="pct"/>
            <w:tcBorders>
              <w:top w:val="nil"/>
              <w:left w:val="nil"/>
              <w:bottom w:val="single" w:sz="4" w:space="0" w:color="auto"/>
              <w:right w:val="single" w:sz="4" w:space="0" w:color="auto"/>
            </w:tcBorders>
            <w:shd w:val="clear" w:color="auto" w:fill="auto"/>
            <w:noWrap/>
            <w:vAlign w:val="center"/>
            <w:hideMark/>
          </w:tcPr>
          <w:p w14:paraId="1531EA6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0.83</w:t>
            </w:r>
          </w:p>
        </w:tc>
        <w:tc>
          <w:tcPr>
            <w:tcW w:w="228" w:type="pct"/>
            <w:tcBorders>
              <w:top w:val="nil"/>
              <w:left w:val="nil"/>
              <w:bottom w:val="single" w:sz="4" w:space="0" w:color="auto"/>
              <w:right w:val="single" w:sz="4" w:space="0" w:color="auto"/>
            </w:tcBorders>
            <w:shd w:val="clear" w:color="auto" w:fill="auto"/>
            <w:noWrap/>
            <w:vAlign w:val="center"/>
            <w:hideMark/>
          </w:tcPr>
          <w:p w14:paraId="36FA49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AF516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677A558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5B30F0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F8500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C69A7B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C533F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1.83</w:t>
            </w:r>
          </w:p>
        </w:tc>
        <w:tc>
          <w:tcPr>
            <w:tcW w:w="241" w:type="pct"/>
            <w:tcBorders>
              <w:top w:val="nil"/>
              <w:left w:val="nil"/>
              <w:bottom w:val="single" w:sz="4" w:space="0" w:color="auto"/>
              <w:right w:val="single" w:sz="4" w:space="0" w:color="auto"/>
            </w:tcBorders>
            <w:shd w:val="clear" w:color="auto" w:fill="auto"/>
            <w:noWrap/>
            <w:vAlign w:val="center"/>
            <w:hideMark/>
          </w:tcPr>
          <w:p w14:paraId="50AA1B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47" w:type="pct"/>
            <w:tcBorders>
              <w:top w:val="nil"/>
              <w:left w:val="nil"/>
              <w:bottom w:val="single" w:sz="4" w:space="0" w:color="auto"/>
              <w:right w:val="single" w:sz="4" w:space="0" w:color="auto"/>
            </w:tcBorders>
            <w:shd w:val="clear" w:color="auto" w:fill="auto"/>
            <w:noWrap/>
            <w:vAlign w:val="center"/>
            <w:hideMark/>
          </w:tcPr>
          <w:p w14:paraId="2900F04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r>
      <w:tr w:rsidR="00425C13" w:rsidRPr="00DE289C" w14:paraId="04AD103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823BD2C" w14:textId="3A82FFC4"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1E1D1668" w14:textId="11B3546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5DAB0E3A"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Concón</w:t>
            </w:r>
          </w:p>
          <w:p w14:paraId="5CF149F4" w14:textId="064DB75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67061D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0.68</w:t>
            </w:r>
          </w:p>
        </w:tc>
        <w:tc>
          <w:tcPr>
            <w:tcW w:w="228" w:type="pct"/>
            <w:tcBorders>
              <w:top w:val="nil"/>
              <w:left w:val="nil"/>
              <w:bottom w:val="single" w:sz="4" w:space="0" w:color="auto"/>
              <w:right w:val="single" w:sz="4" w:space="0" w:color="auto"/>
            </w:tcBorders>
            <w:shd w:val="clear" w:color="auto" w:fill="auto"/>
            <w:noWrap/>
            <w:vAlign w:val="center"/>
            <w:hideMark/>
          </w:tcPr>
          <w:p w14:paraId="70B077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3CD952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784CCD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358083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1E331E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2A36E5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171CE8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4B0BF2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45115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55B15A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0FD7E30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82CB8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1.15</w:t>
            </w:r>
          </w:p>
        </w:tc>
        <w:tc>
          <w:tcPr>
            <w:tcW w:w="241" w:type="pct"/>
            <w:tcBorders>
              <w:top w:val="nil"/>
              <w:left w:val="nil"/>
              <w:bottom w:val="single" w:sz="4" w:space="0" w:color="auto"/>
              <w:right w:val="single" w:sz="4" w:space="0" w:color="auto"/>
            </w:tcBorders>
            <w:shd w:val="clear" w:color="auto" w:fill="auto"/>
            <w:noWrap/>
            <w:vAlign w:val="center"/>
            <w:hideMark/>
          </w:tcPr>
          <w:p w14:paraId="16AD86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47" w:type="pct"/>
            <w:tcBorders>
              <w:top w:val="nil"/>
              <w:left w:val="nil"/>
              <w:bottom w:val="single" w:sz="4" w:space="0" w:color="auto"/>
              <w:right w:val="single" w:sz="4" w:space="0" w:color="auto"/>
            </w:tcBorders>
            <w:shd w:val="clear" w:color="auto" w:fill="auto"/>
            <w:noWrap/>
            <w:vAlign w:val="center"/>
            <w:hideMark/>
          </w:tcPr>
          <w:p w14:paraId="1A1DCF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r>
      <w:tr w:rsidR="00425C13" w:rsidRPr="00DE289C" w14:paraId="30F8D45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E544E8B" w14:textId="4E9ACC6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035623A9" w14:textId="0122FB4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6E7E55A5"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Quilpué</w:t>
            </w:r>
          </w:p>
          <w:p w14:paraId="1AA2B2EF" w14:textId="7FA8961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El Belloto</w:t>
            </w:r>
          </w:p>
        </w:tc>
        <w:tc>
          <w:tcPr>
            <w:tcW w:w="227" w:type="pct"/>
            <w:tcBorders>
              <w:top w:val="nil"/>
              <w:left w:val="nil"/>
              <w:bottom w:val="single" w:sz="4" w:space="0" w:color="auto"/>
              <w:right w:val="single" w:sz="4" w:space="0" w:color="auto"/>
            </w:tcBorders>
            <w:shd w:val="clear" w:color="auto" w:fill="auto"/>
            <w:noWrap/>
            <w:vAlign w:val="center"/>
            <w:hideMark/>
          </w:tcPr>
          <w:p w14:paraId="0601DF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10F86B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253E16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59FBC2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2A4E7C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31" w:type="pct"/>
            <w:tcBorders>
              <w:top w:val="nil"/>
              <w:left w:val="nil"/>
              <w:bottom w:val="single" w:sz="4" w:space="0" w:color="auto"/>
              <w:right w:val="single" w:sz="4" w:space="0" w:color="auto"/>
            </w:tcBorders>
            <w:shd w:val="clear" w:color="auto" w:fill="auto"/>
            <w:noWrap/>
            <w:vAlign w:val="center"/>
            <w:hideMark/>
          </w:tcPr>
          <w:p w14:paraId="2011CA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658A8A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0EE095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58CCC2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4247E70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5B77FC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251B8A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C8F1E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1.16</w:t>
            </w:r>
          </w:p>
        </w:tc>
        <w:tc>
          <w:tcPr>
            <w:tcW w:w="241" w:type="pct"/>
            <w:tcBorders>
              <w:top w:val="nil"/>
              <w:left w:val="nil"/>
              <w:bottom w:val="single" w:sz="4" w:space="0" w:color="auto"/>
              <w:right w:val="single" w:sz="4" w:space="0" w:color="auto"/>
            </w:tcBorders>
            <w:shd w:val="clear" w:color="auto" w:fill="auto"/>
            <w:noWrap/>
            <w:vAlign w:val="center"/>
            <w:hideMark/>
          </w:tcPr>
          <w:p w14:paraId="09903B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47" w:type="pct"/>
            <w:tcBorders>
              <w:top w:val="nil"/>
              <w:left w:val="nil"/>
              <w:bottom w:val="single" w:sz="4" w:space="0" w:color="auto"/>
              <w:right w:val="single" w:sz="4" w:space="0" w:color="auto"/>
            </w:tcBorders>
            <w:shd w:val="clear" w:color="auto" w:fill="auto"/>
            <w:noWrap/>
            <w:vAlign w:val="center"/>
            <w:hideMark/>
          </w:tcPr>
          <w:p w14:paraId="7D513F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r>
      <w:tr w:rsidR="00425C13" w:rsidRPr="00DE289C" w14:paraId="0199F1C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4F6C354" w14:textId="239F9EB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19B0506C" w14:textId="67DA045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019414C8"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Quilpué</w:t>
            </w:r>
          </w:p>
          <w:p w14:paraId="1C0A1016" w14:textId="28EDF75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El Belloto Norte</w:t>
            </w:r>
          </w:p>
        </w:tc>
        <w:tc>
          <w:tcPr>
            <w:tcW w:w="227" w:type="pct"/>
            <w:tcBorders>
              <w:top w:val="nil"/>
              <w:left w:val="nil"/>
              <w:bottom w:val="single" w:sz="4" w:space="0" w:color="auto"/>
              <w:right w:val="single" w:sz="4" w:space="0" w:color="auto"/>
            </w:tcBorders>
            <w:shd w:val="clear" w:color="auto" w:fill="auto"/>
            <w:noWrap/>
            <w:vAlign w:val="center"/>
            <w:hideMark/>
          </w:tcPr>
          <w:p w14:paraId="3170A0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48D9F8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6D2477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2B19C2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0.64</w:t>
            </w:r>
          </w:p>
        </w:tc>
        <w:tc>
          <w:tcPr>
            <w:tcW w:w="228" w:type="pct"/>
            <w:tcBorders>
              <w:top w:val="nil"/>
              <w:left w:val="nil"/>
              <w:bottom w:val="single" w:sz="4" w:space="0" w:color="auto"/>
              <w:right w:val="single" w:sz="4" w:space="0" w:color="auto"/>
            </w:tcBorders>
            <w:shd w:val="clear" w:color="auto" w:fill="auto"/>
            <w:noWrap/>
            <w:vAlign w:val="center"/>
            <w:hideMark/>
          </w:tcPr>
          <w:p w14:paraId="1653D8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29A80A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2E9BD9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31" w:type="pct"/>
            <w:tcBorders>
              <w:top w:val="nil"/>
              <w:left w:val="nil"/>
              <w:bottom w:val="single" w:sz="4" w:space="0" w:color="auto"/>
              <w:right w:val="single" w:sz="4" w:space="0" w:color="auto"/>
            </w:tcBorders>
            <w:shd w:val="clear" w:color="auto" w:fill="auto"/>
            <w:noWrap/>
            <w:vAlign w:val="center"/>
            <w:hideMark/>
          </w:tcPr>
          <w:p w14:paraId="2BF901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0ACAE3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24958E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187661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10783C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FAFFF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1.33</w:t>
            </w:r>
          </w:p>
        </w:tc>
        <w:tc>
          <w:tcPr>
            <w:tcW w:w="241" w:type="pct"/>
            <w:tcBorders>
              <w:top w:val="nil"/>
              <w:left w:val="nil"/>
              <w:bottom w:val="single" w:sz="4" w:space="0" w:color="auto"/>
              <w:right w:val="single" w:sz="4" w:space="0" w:color="auto"/>
            </w:tcBorders>
            <w:shd w:val="clear" w:color="auto" w:fill="auto"/>
            <w:noWrap/>
            <w:vAlign w:val="center"/>
            <w:hideMark/>
          </w:tcPr>
          <w:p w14:paraId="4DEE2F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47" w:type="pct"/>
            <w:tcBorders>
              <w:top w:val="nil"/>
              <w:left w:val="nil"/>
              <w:bottom w:val="single" w:sz="4" w:space="0" w:color="auto"/>
              <w:right w:val="single" w:sz="4" w:space="0" w:color="auto"/>
            </w:tcBorders>
            <w:shd w:val="clear" w:color="auto" w:fill="auto"/>
            <w:noWrap/>
            <w:vAlign w:val="center"/>
            <w:hideMark/>
          </w:tcPr>
          <w:p w14:paraId="45A90E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r>
      <w:tr w:rsidR="00425C13" w:rsidRPr="00DE289C" w14:paraId="03594CE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9DD9599" w14:textId="3D97FD5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14C0BF70" w14:textId="7A470BF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4C360D9C"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417CFB26" w14:textId="50B4F29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Forestal</w:t>
            </w:r>
          </w:p>
        </w:tc>
        <w:tc>
          <w:tcPr>
            <w:tcW w:w="227" w:type="pct"/>
            <w:tcBorders>
              <w:top w:val="nil"/>
              <w:left w:val="nil"/>
              <w:bottom w:val="single" w:sz="4" w:space="0" w:color="auto"/>
              <w:right w:val="single" w:sz="4" w:space="0" w:color="auto"/>
            </w:tcBorders>
            <w:shd w:val="clear" w:color="auto" w:fill="auto"/>
            <w:noWrap/>
            <w:vAlign w:val="center"/>
            <w:hideMark/>
          </w:tcPr>
          <w:p w14:paraId="27B345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236CDB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2220B3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5B8496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088C08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7F3F35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36F276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0EB1A6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50482C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7BE6E2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38A74C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51AEBA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73D5F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0.89</w:t>
            </w:r>
          </w:p>
        </w:tc>
        <w:tc>
          <w:tcPr>
            <w:tcW w:w="241" w:type="pct"/>
            <w:tcBorders>
              <w:top w:val="nil"/>
              <w:left w:val="nil"/>
              <w:bottom w:val="single" w:sz="4" w:space="0" w:color="auto"/>
              <w:right w:val="single" w:sz="4" w:space="0" w:color="auto"/>
            </w:tcBorders>
            <w:shd w:val="clear" w:color="auto" w:fill="auto"/>
            <w:noWrap/>
            <w:vAlign w:val="center"/>
            <w:hideMark/>
          </w:tcPr>
          <w:p w14:paraId="4872C4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75F642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r>
      <w:tr w:rsidR="00425C13" w:rsidRPr="00DE289C" w14:paraId="7424A31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3E8DD51" w14:textId="0ADFA57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677F2F42" w14:textId="7CA3FA9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48CACBEA"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1544F815" w14:textId="26FDBA0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Marga Marga</w:t>
            </w:r>
          </w:p>
        </w:tc>
        <w:tc>
          <w:tcPr>
            <w:tcW w:w="227" w:type="pct"/>
            <w:tcBorders>
              <w:top w:val="nil"/>
              <w:left w:val="nil"/>
              <w:bottom w:val="single" w:sz="4" w:space="0" w:color="auto"/>
              <w:right w:val="single" w:sz="4" w:space="0" w:color="auto"/>
            </w:tcBorders>
            <w:shd w:val="clear" w:color="auto" w:fill="auto"/>
            <w:noWrap/>
            <w:vAlign w:val="center"/>
            <w:hideMark/>
          </w:tcPr>
          <w:p w14:paraId="70168C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2C1FC1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595FB5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47C9B5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20438D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A9BC1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2451CD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7155EB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084582C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6DB6E6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CC436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2E747A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458B6C4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0.81</w:t>
            </w:r>
          </w:p>
        </w:tc>
        <w:tc>
          <w:tcPr>
            <w:tcW w:w="241" w:type="pct"/>
            <w:tcBorders>
              <w:top w:val="nil"/>
              <w:left w:val="nil"/>
              <w:bottom w:val="single" w:sz="4" w:space="0" w:color="auto"/>
              <w:right w:val="single" w:sz="4" w:space="0" w:color="auto"/>
            </w:tcBorders>
            <w:shd w:val="clear" w:color="auto" w:fill="auto"/>
            <w:noWrap/>
            <w:vAlign w:val="center"/>
            <w:hideMark/>
          </w:tcPr>
          <w:p w14:paraId="10C648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21CA97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46CEC71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C924D6D" w14:textId="40DA8C8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53B129C9" w14:textId="5BE063D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6ED69F9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4E9CE008" w14:textId="3AB475A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Miraflores</w:t>
            </w:r>
          </w:p>
        </w:tc>
        <w:tc>
          <w:tcPr>
            <w:tcW w:w="227" w:type="pct"/>
            <w:tcBorders>
              <w:top w:val="nil"/>
              <w:left w:val="nil"/>
              <w:bottom w:val="single" w:sz="4" w:space="0" w:color="auto"/>
              <w:right w:val="single" w:sz="4" w:space="0" w:color="auto"/>
            </w:tcBorders>
            <w:shd w:val="clear" w:color="auto" w:fill="auto"/>
            <w:noWrap/>
            <w:vAlign w:val="center"/>
            <w:hideMark/>
          </w:tcPr>
          <w:p w14:paraId="2FE829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88A86C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756159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32A07D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520D374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600EBB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302C5D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3117C3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77A40A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6B3831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5C66C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nil"/>
            </w:tcBorders>
            <w:shd w:val="clear" w:color="auto" w:fill="auto"/>
            <w:noWrap/>
            <w:vAlign w:val="center"/>
            <w:hideMark/>
          </w:tcPr>
          <w:p w14:paraId="085039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08AD17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0.96</w:t>
            </w:r>
          </w:p>
        </w:tc>
        <w:tc>
          <w:tcPr>
            <w:tcW w:w="241" w:type="pct"/>
            <w:tcBorders>
              <w:top w:val="nil"/>
              <w:left w:val="nil"/>
              <w:bottom w:val="single" w:sz="4" w:space="0" w:color="auto"/>
              <w:right w:val="single" w:sz="4" w:space="0" w:color="auto"/>
            </w:tcBorders>
            <w:shd w:val="clear" w:color="auto" w:fill="auto"/>
            <w:noWrap/>
            <w:vAlign w:val="center"/>
            <w:hideMark/>
          </w:tcPr>
          <w:p w14:paraId="7365F2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292335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r>
      <w:tr w:rsidR="00425C13" w:rsidRPr="00DE289C" w14:paraId="5AF9F8C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5B8EC18" w14:textId="1B4F1FB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lastRenderedPageBreak/>
              <w:t>V</w:t>
            </w:r>
          </w:p>
        </w:tc>
        <w:tc>
          <w:tcPr>
            <w:tcW w:w="587" w:type="pct"/>
            <w:tcBorders>
              <w:top w:val="nil"/>
              <w:left w:val="nil"/>
              <w:bottom w:val="single" w:sz="4" w:space="0" w:color="auto"/>
              <w:right w:val="single" w:sz="4" w:space="0" w:color="auto"/>
            </w:tcBorders>
            <w:shd w:val="clear" w:color="auto" w:fill="auto"/>
            <w:noWrap/>
            <w:vAlign w:val="center"/>
            <w:hideMark/>
          </w:tcPr>
          <w:p w14:paraId="2245F850" w14:textId="48EFA11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3811C0B6"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Villa Alemana</w:t>
            </w:r>
          </w:p>
          <w:p w14:paraId="7153D340" w14:textId="1C1ADF6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Peñablanca</w:t>
            </w:r>
          </w:p>
        </w:tc>
        <w:tc>
          <w:tcPr>
            <w:tcW w:w="227" w:type="pct"/>
            <w:tcBorders>
              <w:top w:val="nil"/>
              <w:left w:val="nil"/>
              <w:bottom w:val="single" w:sz="4" w:space="0" w:color="auto"/>
              <w:right w:val="single" w:sz="4" w:space="0" w:color="auto"/>
            </w:tcBorders>
            <w:shd w:val="clear" w:color="auto" w:fill="auto"/>
            <w:noWrap/>
            <w:vAlign w:val="center"/>
            <w:hideMark/>
          </w:tcPr>
          <w:p w14:paraId="15F609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1.36</w:t>
            </w:r>
          </w:p>
        </w:tc>
        <w:tc>
          <w:tcPr>
            <w:tcW w:w="228" w:type="pct"/>
            <w:tcBorders>
              <w:top w:val="nil"/>
              <w:left w:val="nil"/>
              <w:bottom w:val="single" w:sz="4" w:space="0" w:color="auto"/>
              <w:right w:val="single" w:sz="4" w:space="0" w:color="auto"/>
            </w:tcBorders>
            <w:shd w:val="clear" w:color="auto" w:fill="auto"/>
            <w:noWrap/>
            <w:vAlign w:val="center"/>
            <w:hideMark/>
          </w:tcPr>
          <w:p w14:paraId="1ADDA3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43C945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1B69A4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3EDBEB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15DA11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69E370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55E14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9" w:type="pct"/>
            <w:tcBorders>
              <w:top w:val="nil"/>
              <w:left w:val="nil"/>
              <w:bottom w:val="single" w:sz="4" w:space="0" w:color="auto"/>
              <w:right w:val="single" w:sz="4" w:space="0" w:color="auto"/>
            </w:tcBorders>
            <w:shd w:val="clear" w:color="auto" w:fill="auto"/>
            <w:noWrap/>
            <w:vAlign w:val="center"/>
            <w:hideMark/>
          </w:tcPr>
          <w:p w14:paraId="155727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4B8466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314F4E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4A8022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0B6B6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1.79</w:t>
            </w:r>
          </w:p>
        </w:tc>
        <w:tc>
          <w:tcPr>
            <w:tcW w:w="241" w:type="pct"/>
            <w:tcBorders>
              <w:top w:val="nil"/>
              <w:left w:val="nil"/>
              <w:bottom w:val="single" w:sz="4" w:space="0" w:color="auto"/>
              <w:right w:val="single" w:sz="4" w:space="0" w:color="auto"/>
            </w:tcBorders>
            <w:shd w:val="clear" w:color="auto" w:fill="auto"/>
            <w:noWrap/>
            <w:vAlign w:val="center"/>
            <w:hideMark/>
          </w:tcPr>
          <w:p w14:paraId="6C78983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69757A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r>
      <w:tr w:rsidR="00425C13" w:rsidRPr="00DE289C" w14:paraId="1B3BE96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2C95E28" w14:textId="4581950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422DEE09" w14:textId="4664DA1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4DFA6C95"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7711B060" w14:textId="251AD523" w:rsidR="00EB21CC" w:rsidRPr="00DE289C" w:rsidRDefault="00EB21CC" w:rsidP="00EB21CC">
            <w:pPr>
              <w:spacing w:line="240" w:lineRule="auto"/>
              <w:ind w:left="-216" w:right="-209"/>
              <w:jc w:val="center"/>
              <w:rPr>
                <w:rFonts w:ascii="Verdana" w:hAnsi="Verdana"/>
                <w:color w:val="000000"/>
                <w:sz w:val="14"/>
                <w:szCs w:val="14"/>
                <w:lang w:eastAsia="es-CL"/>
              </w:rPr>
            </w:pPr>
            <w:r>
              <w:rPr>
                <w:rFonts w:ascii="Verdana" w:hAnsi="Verdana"/>
                <w:color w:val="000000"/>
                <w:sz w:val="14"/>
                <w:szCs w:val="14"/>
                <w:lang w:eastAsia="es-CL"/>
              </w:rPr>
              <w:t>Placilla – Curauma</w:t>
            </w:r>
          </w:p>
        </w:tc>
        <w:tc>
          <w:tcPr>
            <w:tcW w:w="227" w:type="pct"/>
            <w:tcBorders>
              <w:top w:val="nil"/>
              <w:left w:val="nil"/>
              <w:bottom w:val="single" w:sz="4" w:space="0" w:color="auto"/>
              <w:right w:val="single" w:sz="4" w:space="0" w:color="auto"/>
            </w:tcBorders>
            <w:shd w:val="clear" w:color="auto" w:fill="auto"/>
            <w:noWrap/>
            <w:vAlign w:val="center"/>
            <w:hideMark/>
          </w:tcPr>
          <w:p w14:paraId="5D1E1F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0.97</w:t>
            </w:r>
          </w:p>
        </w:tc>
        <w:tc>
          <w:tcPr>
            <w:tcW w:w="228" w:type="pct"/>
            <w:tcBorders>
              <w:top w:val="nil"/>
              <w:left w:val="nil"/>
              <w:bottom w:val="single" w:sz="4" w:space="0" w:color="auto"/>
              <w:right w:val="single" w:sz="4" w:space="0" w:color="auto"/>
            </w:tcBorders>
            <w:shd w:val="clear" w:color="auto" w:fill="auto"/>
            <w:noWrap/>
            <w:vAlign w:val="center"/>
            <w:hideMark/>
          </w:tcPr>
          <w:p w14:paraId="67A4AC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338487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7E4027F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7E4942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B8A508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643FD4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7FCA4E6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0F2EF1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16F4AA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3465D8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7D7E50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1DFEC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1.49</w:t>
            </w:r>
          </w:p>
        </w:tc>
        <w:tc>
          <w:tcPr>
            <w:tcW w:w="241" w:type="pct"/>
            <w:tcBorders>
              <w:top w:val="nil"/>
              <w:left w:val="nil"/>
              <w:bottom w:val="single" w:sz="4" w:space="0" w:color="auto"/>
              <w:right w:val="single" w:sz="4" w:space="0" w:color="auto"/>
            </w:tcBorders>
            <w:shd w:val="clear" w:color="auto" w:fill="auto"/>
            <w:noWrap/>
            <w:vAlign w:val="center"/>
            <w:hideMark/>
          </w:tcPr>
          <w:p w14:paraId="3691AB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0D76A2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r>
      <w:tr w:rsidR="00425C13" w:rsidRPr="00DE289C" w14:paraId="372C0D1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47651C3" w14:textId="173F726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2A2B7FE8" w14:textId="5DD9293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3C7B2ADE"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61D6A77E" w14:textId="5C2847E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Plan</w:t>
            </w:r>
          </w:p>
        </w:tc>
        <w:tc>
          <w:tcPr>
            <w:tcW w:w="227" w:type="pct"/>
            <w:tcBorders>
              <w:top w:val="nil"/>
              <w:left w:val="nil"/>
              <w:bottom w:val="single" w:sz="4" w:space="0" w:color="auto"/>
              <w:right w:val="single" w:sz="4" w:space="0" w:color="auto"/>
            </w:tcBorders>
            <w:shd w:val="clear" w:color="auto" w:fill="auto"/>
            <w:noWrap/>
            <w:vAlign w:val="center"/>
            <w:hideMark/>
          </w:tcPr>
          <w:p w14:paraId="13159A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3ED913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28DBD0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13E699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10885BE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5A39C0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749AA8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6C391A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9" w:type="pct"/>
            <w:tcBorders>
              <w:top w:val="nil"/>
              <w:left w:val="nil"/>
              <w:bottom w:val="single" w:sz="4" w:space="0" w:color="auto"/>
              <w:right w:val="single" w:sz="4" w:space="0" w:color="auto"/>
            </w:tcBorders>
            <w:shd w:val="clear" w:color="auto" w:fill="auto"/>
            <w:noWrap/>
            <w:vAlign w:val="center"/>
            <w:hideMark/>
          </w:tcPr>
          <w:p w14:paraId="65BA74F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3D2536A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57AEED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6CEA72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93AEE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0.62</w:t>
            </w:r>
          </w:p>
        </w:tc>
        <w:tc>
          <w:tcPr>
            <w:tcW w:w="241" w:type="pct"/>
            <w:tcBorders>
              <w:top w:val="nil"/>
              <w:left w:val="nil"/>
              <w:bottom w:val="single" w:sz="4" w:space="0" w:color="auto"/>
              <w:right w:val="single" w:sz="4" w:space="0" w:color="auto"/>
            </w:tcBorders>
            <w:shd w:val="clear" w:color="auto" w:fill="auto"/>
            <w:noWrap/>
            <w:vAlign w:val="center"/>
            <w:hideMark/>
          </w:tcPr>
          <w:p w14:paraId="64D721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2C32E2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r>
      <w:tr w:rsidR="00425C13" w:rsidRPr="00DE289C" w14:paraId="58D8E2A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FFF9283" w14:textId="7813D39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7AA46CED" w14:textId="0D8CA07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105B978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10F3A8ED" w14:textId="24CFEBE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Plan</w:t>
            </w:r>
          </w:p>
        </w:tc>
        <w:tc>
          <w:tcPr>
            <w:tcW w:w="227" w:type="pct"/>
            <w:tcBorders>
              <w:top w:val="nil"/>
              <w:left w:val="nil"/>
              <w:bottom w:val="single" w:sz="4" w:space="0" w:color="auto"/>
              <w:right w:val="single" w:sz="4" w:space="0" w:color="auto"/>
            </w:tcBorders>
            <w:shd w:val="clear" w:color="auto" w:fill="auto"/>
            <w:noWrap/>
            <w:vAlign w:val="center"/>
            <w:hideMark/>
          </w:tcPr>
          <w:p w14:paraId="2ED4345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1DE7CF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61191D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1B92D4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AFC72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71C0B6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093448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35DE83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9" w:type="pct"/>
            <w:tcBorders>
              <w:top w:val="nil"/>
              <w:left w:val="nil"/>
              <w:bottom w:val="single" w:sz="4" w:space="0" w:color="auto"/>
              <w:right w:val="single" w:sz="4" w:space="0" w:color="auto"/>
            </w:tcBorders>
            <w:shd w:val="clear" w:color="auto" w:fill="auto"/>
            <w:noWrap/>
            <w:vAlign w:val="center"/>
            <w:hideMark/>
          </w:tcPr>
          <w:p w14:paraId="346EDD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1C3D7D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7E07F3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1209FA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3DE5D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0.77</w:t>
            </w:r>
          </w:p>
        </w:tc>
        <w:tc>
          <w:tcPr>
            <w:tcW w:w="241" w:type="pct"/>
            <w:tcBorders>
              <w:top w:val="nil"/>
              <w:left w:val="nil"/>
              <w:bottom w:val="single" w:sz="4" w:space="0" w:color="auto"/>
              <w:right w:val="single" w:sz="4" w:space="0" w:color="auto"/>
            </w:tcBorders>
            <w:shd w:val="clear" w:color="auto" w:fill="auto"/>
            <w:noWrap/>
            <w:vAlign w:val="center"/>
            <w:hideMark/>
          </w:tcPr>
          <w:p w14:paraId="24A577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47" w:type="pct"/>
            <w:tcBorders>
              <w:top w:val="nil"/>
              <w:left w:val="nil"/>
              <w:bottom w:val="single" w:sz="4" w:space="0" w:color="auto"/>
              <w:right w:val="single" w:sz="4" w:space="0" w:color="auto"/>
            </w:tcBorders>
            <w:shd w:val="clear" w:color="auto" w:fill="auto"/>
            <w:noWrap/>
            <w:vAlign w:val="center"/>
            <w:hideMark/>
          </w:tcPr>
          <w:p w14:paraId="7AF660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r>
      <w:tr w:rsidR="00425C13" w:rsidRPr="00DE289C" w14:paraId="137F569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37B1BF9" w14:textId="2BA95EB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74ECDEFE" w14:textId="5382F33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57990388"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3E33B7AD" w14:textId="24296EB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Playa Ancha</w:t>
            </w:r>
          </w:p>
        </w:tc>
        <w:tc>
          <w:tcPr>
            <w:tcW w:w="227" w:type="pct"/>
            <w:tcBorders>
              <w:top w:val="nil"/>
              <w:left w:val="nil"/>
              <w:bottom w:val="single" w:sz="4" w:space="0" w:color="auto"/>
              <w:right w:val="single" w:sz="4" w:space="0" w:color="auto"/>
            </w:tcBorders>
            <w:shd w:val="clear" w:color="auto" w:fill="auto"/>
            <w:noWrap/>
            <w:vAlign w:val="center"/>
            <w:hideMark/>
          </w:tcPr>
          <w:p w14:paraId="459662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355889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2091246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7B2E81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42373F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C8D5A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35CF80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748E8B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1B904D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09F80F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0C66D4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5FEB28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5B74D5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0.85</w:t>
            </w:r>
          </w:p>
        </w:tc>
        <w:tc>
          <w:tcPr>
            <w:tcW w:w="241" w:type="pct"/>
            <w:tcBorders>
              <w:top w:val="nil"/>
              <w:left w:val="nil"/>
              <w:bottom w:val="single" w:sz="4" w:space="0" w:color="auto"/>
              <w:right w:val="single" w:sz="4" w:space="0" w:color="auto"/>
            </w:tcBorders>
            <w:shd w:val="clear" w:color="auto" w:fill="auto"/>
            <w:noWrap/>
            <w:vAlign w:val="center"/>
            <w:hideMark/>
          </w:tcPr>
          <w:p w14:paraId="2C3EDB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028716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409DE13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72A2FE9" w14:textId="1BA25224"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487CBF95" w14:textId="243FF8D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64895B6A"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Quilpué</w:t>
            </w:r>
          </w:p>
          <w:p w14:paraId="74CE8AF9" w14:textId="0484D1C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1812605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1.31</w:t>
            </w:r>
          </w:p>
        </w:tc>
        <w:tc>
          <w:tcPr>
            <w:tcW w:w="228" w:type="pct"/>
            <w:tcBorders>
              <w:top w:val="nil"/>
              <w:left w:val="nil"/>
              <w:bottom w:val="single" w:sz="4" w:space="0" w:color="auto"/>
              <w:right w:val="single" w:sz="4" w:space="0" w:color="auto"/>
            </w:tcBorders>
            <w:shd w:val="clear" w:color="auto" w:fill="auto"/>
            <w:noWrap/>
            <w:vAlign w:val="center"/>
            <w:hideMark/>
          </w:tcPr>
          <w:p w14:paraId="1406C0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620923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13A962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6424A4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6CB88F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7F75609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550677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742F38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52848F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284D4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7CEBDE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FD31A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1.76</w:t>
            </w:r>
          </w:p>
        </w:tc>
        <w:tc>
          <w:tcPr>
            <w:tcW w:w="241" w:type="pct"/>
            <w:tcBorders>
              <w:top w:val="nil"/>
              <w:left w:val="nil"/>
              <w:bottom w:val="single" w:sz="4" w:space="0" w:color="auto"/>
              <w:right w:val="single" w:sz="4" w:space="0" w:color="auto"/>
            </w:tcBorders>
            <w:shd w:val="clear" w:color="auto" w:fill="auto"/>
            <w:noWrap/>
            <w:vAlign w:val="center"/>
            <w:hideMark/>
          </w:tcPr>
          <w:p w14:paraId="60AAF2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47" w:type="pct"/>
            <w:tcBorders>
              <w:top w:val="nil"/>
              <w:left w:val="nil"/>
              <w:bottom w:val="single" w:sz="4" w:space="0" w:color="auto"/>
              <w:right w:val="single" w:sz="4" w:space="0" w:color="auto"/>
            </w:tcBorders>
            <w:shd w:val="clear" w:color="auto" w:fill="auto"/>
            <w:noWrap/>
            <w:vAlign w:val="center"/>
            <w:hideMark/>
          </w:tcPr>
          <w:p w14:paraId="1935D0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0.64</w:t>
            </w:r>
          </w:p>
        </w:tc>
      </w:tr>
      <w:tr w:rsidR="00425C13" w:rsidRPr="00DE289C" w14:paraId="04FA2C3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3D65DF1" w14:textId="3D35FE8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51DEA14B" w14:textId="0CF39C1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76711BE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Quilpué</w:t>
            </w:r>
          </w:p>
          <w:p w14:paraId="64DEA3AB" w14:textId="6C477D5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5F8B19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765A7A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080F0B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443591F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562E5E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4BE807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1F657C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1362AD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4BAD7E0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59C94E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ADC252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0A8A2F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239C0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0.92</w:t>
            </w:r>
          </w:p>
        </w:tc>
        <w:tc>
          <w:tcPr>
            <w:tcW w:w="241" w:type="pct"/>
            <w:tcBorders>
              <w:top w:val="nil"/>
              <w:left w:val="nil"/>
              <w:bottom w:val="single" w:sz="4" w:space="0" w:color="auto"/>
              <w:right w:val="single" w:sz="4" w:space="0" w:color="auto"/>
            </w:tcBorders>
            <w:shd w:val="clear" w:color="auto" w:fill="auto"/>
            <w:noWrap/>
            <w:vAlign w:val="center"/>
            <w:hideMark/>
          </w:tcPr>
          <w:p w14:paraId="2CA2B1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47" w:type="pct"/>
            <w:tcBorders>
              <w:top w:val="nil"/>
              <w:left w:val="nil"/>
              <w:bottom w:val="single" w:sz="4" w:space="0" w:color="auto"/>
              <w:right w:val="single" w:sz="4" w:space="0" w:color="auto"/>
            </w:tcBorders>
            <w:shd w:val="clear" w:color="auto" w:fill="auto"/>
            <w:noWrap/>
            <w:vAlign w:val="center"/>
            <w:hideMark/>
          </w:tcPr>
          <w:p w14:paraId="78919B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r>
      <w:tr w:rsidR="00425C13" w:rsidRPr="00DE289C" w14:paraId="4D6285B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C8010C8" w14:textId="5B71630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28107C5C" w14:textId="36824B9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0DA0ADDB"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Quilpué</w:t>
            </w:r>
          </w:p>
          <w:p w14:paraId="1B7F95A3" w14:textId="683A5B0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716528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0.93</w:t>
            </w:r>
          </w:p>
        </w:tc>
        <w:tc>
          <w:tcPr>
            <w:tcW w:w="228" w:type="pct"/>
            <w:tcBorders>
              <w:top w:val="nil"/>
              <w:left w:val="nil"/>
              <w:bottom w:val="single" w:sz="4" w:space="0" w:color="auto"/>
              <w:right w:val="single" w:sz="4" w:space="0" w:color="auto"/>
            </w:tcBorders>
            <w:shd w:val="clear" w:color="auto" w:fill="auto"/>
            <w:noWrap/>
            <w:vAlign w:val="center"/>
            <w:hideMark/>
          </w:tcPr>
          <w:p w14:paraId="50DDDA9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6A16A1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013308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c>
          <w:tcPr>
            <w:tcW w:w="228" w:type="pct"/>
            <w:tcBorders>
              <w:top w:val="nil"/>
              <w:left w:val="nil"/>
              <w:bottom w:val="single" w:sz="4" w:space="0" w:color="auto"/>
              <w:right w:val="single" w:sz="4" w:space="0" w:color="auto"/>
            </w:tcBorders>
            <w:shd w:val="clear" w:color="auto" w:fill="auto"/>
            <w:noWrap/>
            <w:vAlign w:val="center"/>
            <w:hideMark/>
          </w:tcPr>
          <w:p w14:paraId="1DC7E0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180E37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746892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6ABDC1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0CC65C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30D655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299E4E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392B24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472881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1.69</w:t>
            </w:r>
          </w:p>
        </w:tc>
        <w:tc>
          <w:tcPr>
            <w:tcW w:w="241" w:type="pct"/>
            <w:tcBorders>
              <w:top w:val="nil"/>
              <w:left w:val="nil"/>
              <w:bottom w:val="single" w:sz="4" w:space="0" w:color="auto"/>
              <w:right w:val="single" w:sz="4" w:space="0" w:color="auto"/>
            </w:tcBorders>
            <w:shd w:val="clear" w:color="auto" w:fill="auto"/>
            <w:noWrap/>
            <w:vAlign w:val="center"/>
            <w:hideMark/>
          </w:tcPr>
          <w:p w14:paraId="77F5B1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47" w:type="pct"/>
            <w:tcBorders>
              <w:top w:val="nil"/>
              <w:left w:val="nil"/>
              <w:bottom w:val="single" w:sz="4" w:space="0" w:color="auto"/>
              <w:right w:val="single" w:sz="4" w:space="0" w:color="auto"/>
            </w:tcBorders>
            <w:shd w:val="clear" w:color="auto" w:fill="auto"/>
            <w:noWrap/>
            <w:vAlign w:val="center"/>
            <w:hideMark/>
          </w:tcPr>
          <w:p w14:paraId="27AA5A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0.64</w:t>
            </w:r>
          </w:p>
        </w:tc>
      </w:tr>
      <w:tr w:rsidR="00425C13" w:rsidRPr="00DE289C" w14:paraId="5D8DBB1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7B060B2" w14:textId="27F08D9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247A74BE" w14:textId="0CCEA19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21C3561E"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08DD5BF8" w14:textId="5DCB7B5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Recreo</w:t>
            </w:r>
          </w:p>
        </w:tc>
        <w:tc>
          <w:tcPr>
            <w:tcW w:w="227" w:type="pct"/>
            <w:tcBorders>
              <w:top w:val="nil"/>
              <w:left w:val="nil"/>
              <w:bottom w:val="single" w:sz="4" w:space="0" w:color="auto"/>
              <w:right w:val="single" w:sz="4" w:space="0" w:color="auto"/>
            </w:tcBorders>
            <w:shd w:val="clear" w:color="auto" w:fill="auto"/>
            <w:noWrap/>
            <w:vAlign w:val="center"/>
            <w:hideMark/>
          </w:tcPr>
          <w:p w14:paraId="279C8A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3B7FBD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2E873E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157B78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3CBEBC6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7C4DA1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492BBB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2DD7D7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4C8301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58D4CF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77251D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65F9C4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39F3126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c>
          <w:tcPr>
            <w:tcW w:w="241" w:type="pct"/>
            <w:tcBorders>
              <w:top w:val="nil"/>
              <w:left w:val="nil"/>
              <w:bottom w:val="single" w:sz="4" w:space="0" w:color="auto"/>
              <w:right w:val="single" w:sz="4" w:space="0" w:color="auto"/>
            </w:tcBorders>
            <w:shd w:val="clear" w:color="auto" w:fill="auto"/>
            <w:noWrap/>
            <w:vAlign w:val="center"/>
            <w:hideMark/>
          </w:tcPr>
          <w:p w14:paraId="3D16A9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47" w:type="pct"/>
            <w:tcBorders>
              <w:top w:val="nil"/>
              <w:left w:val="nil"/>
              <w:bottom w:val="single" w:sz="4" w:space="0" w:color="auto"/>
              <w:right w:val="single" w:sz="4" w:space="0" w:color="auto"/>
            </w:tcBorders>
            <w:shd w:val="clear" w:color="auto" w:fill="auto"/>
            <w:noWrap/>
            <w:vAlign w:val="center"/>
            <w:hideMark/>
          </w:tcPr>
          <w:p w14:paraId="29708A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r>
      <w:tr w:rsidR="00425C13" w:rsidRPr="00DE289C" w14:paraId="7845AFD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14F9F9A" w14:textId="5274740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06AA918B" w14:textId="6F219FD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624691AA"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589E369E" w14:textId="484F0C4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Reñaca</w:t>
            </w:r>
          </w:p>
        </w:tc>
        <w:tc>
          <w:tcPr>
            <w:tcW w:w="227" w:type="pct"/>
            <w:tcBorders>
              <w:top w:val="nil"/>
              <w:left w:val="nil"/>
              <w:bottom w:val="single" w:sz="4" w:space="0" w:color="auto"/>
              <w:right w:val="single" w:sz="4" w:space="0" w:color="auto"/>
            </w:tcBorders>
            <w:shd w:val="clear" w:color="auto" w:fill="auto"/>
            <w:noWrap/>
            <w:vAlign w:val="center"/>
            <w:hideMark/>
          </w:tcPr>
          <w:p w14:paraId="13FC12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0.89</w:t>
            </w:r>
          </w:p>
        </w:tc>
        <w:tc>
          <w:tcPr>
            <w:tcW w:w="228" w:type="pct"/>
            <w:tcBorders>
              <w:top w:val="nil"/>
              <w:left w:val="nil"/>
              <w:bottom w:val="single" w:sz="4" w:space="0" w:color="auto"/>
              <w:right w:val="single" w:sz="4" w:space="0" w:color="auto"/>
            </w:tcBorders>
            <w:shd w:val="clear" w:color="auto" w:fill="auto"/>
            <w:noWrap/>
            <w:vAlign w:val="center"/>
            <w:hideMark/>
          </w:tcPr>
          <w:p w14:paraId="4870B0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26403F1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09C19B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637607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421C39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4FC8EC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6A289C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3311061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2F23E3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0ED48C6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nil"/>
            </w:tcBorders>
            <w:shd w:val="clear" w:color="auto" w:fill="auto"/>
            <w:noWrap/>
            <w:vAlign w:val="center"/>
            <w:hideMark/>
          </w:tcPr>
          <w:p w14:paraId="0B1ABC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BC73B0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1.21</w:t>
            </w:r>
          </w:p>
        </w:tc>
        <w:tc>
          <w:tcPr>
            <w:tcW w:w="241" w:type="pct"/>
            <w:tcBorders>
              <w:top w:val="nil"/>
              <w:left w:val="nil"/>
              <w:bottom w:val="single" w:sz="4" w:space="0" w:color="auto"/>
              <w:right w:val="single" w:sz="4" w:space="0" w:color="auto"/>
            </w:tcBorders>
            <w:shd w:val="clear" w:color="auto" w:fill="auto"/>
            <w:noWrap/>
            <w:vAlign w:val="center"/>
            <w:hideMark/>
          </w:tcPr>
          <w:p w14:paraId="453182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47" w:type="pct"/>
            <w:tcBorders>
              <w:top w:val="nil"/>
              <w:left w:val="nil"/>
              <w:bottom w:val="single" w:sz="4" w:space="0" w:color="auto"/>
              <w:right w:val="single" w:sz="4" w:space="0" w:color="auto"/>
            </w:tcBorders>
            <w:shd w:val="clear" w:color="auto" w:fill="auto"/>
            <w:noWrap/>
            <w:vAlign w:val="center"/>
            <w:hideMark/>
          </w:tcPr>
          <w:p w14:paraId="175D7B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r>
      <w:tr w:rsidR="00425C13" w:rsidRPr="00DE289C" w14:paraId="671A4CA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47754A0" w14:textId="5893334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10F6344D" w14:textId="4074438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1B972B15"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50412DF6" w14:textId="115C80F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Rodelillo</w:t>
            </w:r>
          </w:p>
        </w:tc>
        <w:tc>
          <w:tcPr>
            <w:tcW w:w="227" w:type="pct"/>
            <w:tcBorders>
              <w:top w:val="nil"/>
              <w:left w:val="nil"/>
              <w:bottom w:val="single" w:sz="4" w:space="0" w:color="auto"/>
              <w:right w:val="single" w:sz="4" w:space="0" w:color="auto"/>
            </w:tcBorders>
            <w:shd w:val="clear" w:color="auto" w:fill="auto"/>
            <w:noWrap/>
            <w:vAlign w:val="center"/>
            <w:hideMark/>
          </w:tcPr>
          <w:p w14:paraId="1265CA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66260C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5CC261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281805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0.55</w:t>
            </w:r>
          </w:p>
        </w:tc>
        <w:tc>
          <w:tcPr>
            <w:tcW w:w="228" w:type="pct"/>
            <w:tcBorders>
              <w:top w:val="nil"/>
              <w:left w:val="nil"/>
              <w:bottom w:val="single" w:sz="4" w:space="0" w:color="auto"/>
              <w:right w:val="single" w:sz="4" w:space="0" w:color="auto"/>
            </w:tcBorders>
            <w:shd w:val="clear" w:color="auto" w:fill="auto"/>
            <w:noWrap/>
            <w:vAlign w:val="center"/>
            <w:hideMark/>
          </w:tcPr>
          <w:p w14:paraId="3CA516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245437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4DCEBD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0F5B55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3DE13C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04C8CD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2691FBA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49712D9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15EE92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1.15</w:t>
            </w:r>
          </w:p>
        </w:tc>
        <w:tc>
          <w:tcPr>
            <w:tcW w:w="241" w:type="pct"/>
            <w:tcBorders>
              <w:top w:val="nil"/>
              <w:left w:val="nil"/>
              <w:bottom w:val="single" w:sz="4" w:space="0" w:color="auto"/>
              <w:right w:val="single" w:sz="4" w:space="0" w:color="auto"/>
            </w:tcBorders>
            <w:shd w:val="clear" w:color="auto" w:fill="auto"/>
            <w:noWrap/>
            <w:vAlign w:val="center"/>
            <w:hideMark/>
          </w:tcPr>
          <w:p w14:paraId="7C68F6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61C53F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r>
      <w:tr w:rsidR="00425C13" w:rsidRPr="00DE289C" w14:paraId="11E552D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6FBA125" w14:textId="2222769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2E61F9A9" w14:textId="3A2A26C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24CBA639"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7FB38D8D" w14:textId="33B4982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Santa Juana</w:t>
            </w:r>
          </w:p>
        </w:tc>
        <w:tc>
          <w:tcPr>
            <w:tcW w:w="227" w:type="pct"/>
            <w:tcBorders>
              <w:top w:val="nil"/>
              <w:left w:val="nil"/>
              <w:bottom w:val="single" w:sz="4" w:space="0" w:color="auto"/>
              <w:right w:val="single" w:sz="4" w:space="0" w:color="auto"/>
            </w:tcBorders>
            <w:shd w:val="clear" w:color="auto" w:fill="auto"/>
            <w:noWrap/>
            <w:vAlign w:val="center"/>
            <w:hideMark/>
          </w:tcPr>
          <w:p w14:paraId="0B7F10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249BCE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0859B3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745514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7EFB75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0FD691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359D8B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780D028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26268D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301C76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4EEBAD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nil"/>
            </w:tcBorders>
            <w:shd w:val="clear" w:color="auto" w:fill="auto"/>
            <w:noWrap/>
            <w:vAlign w:val="center"/>
            <w:hideMark/>
          </w:tcPr>
          <w:p w14:paraId="425C4F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6A7237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1.19</w:t>
            </w:r>
          </w:p>
        </w:tc>
        <w:tc>
          <w:tcPr>
            <w:tcW w:w="241" w:type="pct"/>
            <w:tcBorders>
              <w:top w:val="nil"/>
              <w:left w:val="nil"/>
              <w:bottom w:val="single" w:sz="4" w:space="0" w:color="auto"/>
              <w:right w:val="single" w:sz="4" w:space="0" w:color="auto"/>
            </w:tcBorders>
            <w:shd w:val="clear" w:color="auto" w:fill="auto"/>
            <w:noWrap/>
            <w:vAlign w:val="center"/>
            <w:hideMark/>
          </w:tcPr>
          <w:p w14:paraId="3AB970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772999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r>
      <w:tr w:rsidR="00425C13" w:rsidRPr="00DE289C" w14:paraId="4ADB0EE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5A8150B" w14:textId="1F2B81B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3C3C020A" w14:textId="4675B46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323EA40E"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Valparaíso</w:t>
            </w:r>
          </w:p>
          <w:p w14:paraId="65271891" w14:textId="4950118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Alto</w:t>
            </w:r>
          </w:p>
        </w:tc>
        <w:tc>
          <w:tcPr>
            <w:tcW w:w="227" w:type="pct"/>
            <w:tcBorders>
              <w:top w:val="nil"/>
              <w:left w:val="nil"/>
              <w:bottom w:val="single" w:sz="4" w:space="0" w:color="auto"/>
              <w:right w:val="single" w:sz="4" w:space="0" w:color="auto"/>
            </w:tcBorders>
            <w:shd w:val="clear" w:color="auto" w:fill="auto"/>
            <w:noWrap/>
            <w:vAlign w:val="center"/>
            <w:hideMark/>
          </w:tcPr>
          <w:p w14:paraId="49DE4C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702772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346A18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653D9D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07D929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311775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6C1675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34B8D6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320809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796F48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3D3AD2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nil"/>
            </w:tcBorders>
            <w:shd w:val="clear" w:color="auto" w:fill="auto"/>
            <w:noWrap/>
            <w:vAlign w:val="center"/>
            <w:hideMark/>
          </w:tcPr>
          <w:p w14:paraId="14B4A0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0809B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c>
          <w:tcPr>
            <w:tcW w:w="241" w:type="pct"/>
            <w:tcBorders>
              <w:top w:val="nil"/>
              <w:left w:val="nil"/>
              <w:bottom w:val="single" w:sz="4" w:space="0" w:color="auto"/>
              <w:right w:val="single" w:sz="4" w:space="0" w:color="auto"/>
            </w:tcBorders>
            <w:shd w:val="clear" w:color="auto" w:fill="auto"/>
            <w:noWrap/>
            <w:vAlign w:val="center"/>
            <w:hideMark/>
          </w:tcPr>
          <w:p w14:paraId="10E288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5D98D2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r>
      <w:tr w:rsidR="00425C13" w:rsidRPr="00DE289C" w14:paraId="402E834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0D8BD37" w14:textId="631C895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25DFD161" w14:textId="1FA0577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2508451C"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Villa Alemana</w:t>
            </w:r>
          </w:p>
          <w:p w14:paraId="16704D62" w14:textId="1FBE018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00274C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7EAF24C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202251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5FA1D7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5EC84C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4518DC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65C41A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2F2AD4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192075C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0D5336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4C55F33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18618D3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7173E6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1.29</w:t>
            </w:r>
          </w:p>
        </w:tc>
        <w:tc>
          <w:tcPr>
            <w:tcW w:w="241" w:type="pct"/>
            <w:tcBorders>
              <w:top w:val="nil"/>
              <w:left w:val="nil"/>
              <w:bottom w:val="single" w:sz="4" w:space="0" w:color="auto"/>
              <w:right w:val="single" w:sz="4" w:space="0" w:color="auto"/>
            </w:tcBorders>
            <w:shd w:val="clear" w:color="auto" w:fill="auto"/>
            <w:noWrap/>
            <w:vAlign w:val="center"/>
            <w:hideMark/>
          </w:tcPr>
          <w:p w14:paraId="064B78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185998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r>
      <w:tr w:rsidR="00425C13" w:rsidRPr="00DE289C" w14:paraId="1DE0610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36F31B4" w14:textId="58CEE25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6BD2AA58" w14:textId="307CB75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574E41F5"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Villa Alemana</w:t>
            </w:r>
          </w:p>
          <w:p w14:paraId="0BDDD7A6" w14:textId="704535A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105AA0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7FB8D8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715938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06CDCA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c>
          <w:tcPr>
            <w:tcW w:w="228" w:type="pct"/>
            <w:tcBorders>
              <w:top w:val="nil"/>
              <w:left w:val="nil"/>
              <w:bottom w:val="single" w:sz="4" w:space="0" w:color="auto"/>
              <w:right w:val="single" w:sz="4" w:space="0" w:color="auto"/>
            </w:tcBorders>
            <w:shd w:val="clear" w:color="auto" w:fill="auto"/>
            <w:noWrap/>
            <w:vAlign w:val="center"/>
            <w:hideMark/>
          </w:tcPr>
          <w:p w14:paraId="1FD3FA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31" w:type="pct"/>
            <w:tcBorders>
              <w:top w:val="nil"/>
              <w:left w:val="nil"/>
              <w:bottom w:val="single" w:sz="4" w:space="0" w:color="auto"/>
              <w:right w:val="single" w:sz="4" w:space="0" w:color="auto"/>
            </w:tcBorders>
            <w:shd w:val="clear" w:color="auto" w:fill="auto"/>
            <w:noWrap/>
            <w:vAlign w:val="center"/>
            <w:hideMark/>
          </w:tcPr>
          <w:p w14:paraId="224B204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372184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31" w:type="pct"/>
            <w:tcBorders>
              <w:top w:val="nil"/>
              <w:left w:val="nil"/>
              <w:bottom w:val="single" w:sz="4" w:space="0" w:color="auto"/>
              <w:right w:val="single" w:sz="4" w:space="0" w:color="auto"/>
            </w:tcBorders>
            <w:shd w:val="clear" w:color="auto" w:fill="auto"/>
            <w:noWrap/>
            <w:vAlign w:val="center"/>
            <w:hideMark/>
          </w:tcPr>
          <w:p w14:paraId="1BE429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1B26F2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403401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262317B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2B5227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09B751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1.25</w:t>
            </w:r>
          </w:p>
        </w:tc>
        <w:tc>
          <w:tcPr>
            <w:tcW w:w="241" w:type="pct"/>
            <w:tcBorders>
              <w:top w:val="nil"/>
              <w:left w:val="nil"/>
              <w:bottom w:val="single" w:sz="4" w:space="0" w:color="auto"/>
              <w:right w:val="single" w:sz="4" w:space="0" w:color="auto"/>
            </w:tcBorders>
            <w:shd w:val="clear" w:color="auto" w:fill="auto"/>
            <w:noWrap/>
            <w:vAlign w:val="center"/>
            <w:hideMark/>
          </w:tcPr>
          <w:p w14:paraId="58B8EA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49174C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0.64</w:t>
            </w:r>
          </w:p>
        </w:tc>
      </w:tr>
      <w:tr w:rsidR="00425C13" w:rsidRPr="00DE289C" w14:paraId="25215F7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3F78FBA" w14:textId="13CD315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w:t>
            </w:r>
          </w:p>
        </w:tc>
        <w:tc>
          <w:tcPr>
            <w:tcW w:w="587" w:type="pct"/>
            <w:tcBorders>
              <w:top w:val="nil"/>
              <w:left w:val="nil"/>
              <w:bottom w:val="single" w:sz="4" w:space="0" w:color="auto"/>
              <w:right w:val="single" w:sz="4" w:space="0" w:color="auto"/>
            </w:tcBorders>
            <w:shd w:val="clear" w:color="auto" w:fill="auto"/>
            <w:noWrap/>
            <w:vAlign w:val="center"/>
            <w:hideMark/>
          </w:tcPr>
          <w:p w14:paraId="0B51BD46" w14:textId="1A52501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Valparaíso</w:t>
            </w:r>
          </w:p>
        </w:tc>
        <w:tc>
          <w:tcPr>
            <w:tcW w:w="687" w:type="pct"/>
            <w:tcBorders>
              <w:top w:val="nil"/>
              <w:left w:val="nil"/>
              <w:bottom w:val="single" w:sz="4" w:space="0" w:color="auto"/>
              <w:right w:val="single" w:sz="4" w:space="0" w:color="auto"/>
            </w:tcBorders>
            <w:shd w:val="clear" w:color="auto" w:fill="auto"/>
            <w:noWrap/>
            <w:vAlign w:val="center"/>
            <w:hideMark/>
          </w:tcPr>
          <w:p w14:paraId="2A277BB1" w14:textId="77777777" w:rsidR="00EB21C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Viña del Mar</w:t>
            </w:r>
          </w:p>
          <w:p w14:paraId="59D6CCB8" w14:textId="47C1081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4A151F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275D99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4CD47C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0EAC11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A1EB4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0707C2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4FCF92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6943E7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6D0CB1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1B1222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21B0D7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83A3D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0D45AFD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0.89</w:t>
            </w:r>
          </w:p>
        </w:tc>
        <w:tc>
          <w:tcPr>
            <w:tcW w:w="241" w:type="pct"/>
            <w:tcBorders>
              <w:top w:val="nil"/>
              <w:left w:val="nil"/>
              <w:bottom w:val="single" w:sz="4" w:space="0" w:color="auto"/>
              <w:right w:val="single" w:sz="4" w:space="0" w:color="auto"/>
            </w:tcBorders>
            <w:shd w:val="clear" w:color="auto" w:fill="auto"/>
            <w:noWrap/>
            <w:vAlign w:val="center"/>
            <w:hideMark/>
          </w:tcPr>
          <w:p w14:paraId="457765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47" w:type="pct"/>
            <w:tcBorders>
              <w:top w:val="nil"/>
              <w:left w:val="nil"/>
              <w:bottom w:val="single" w:sz="4" w:space="0" w:color="auto"/>
              <w:right w:val="single" w:sz="4" w:space="0" w:color="auto"/>
            </w:tcBorders>
            <w:shd w:val="clear" w:color="auto" w:fill="auto"/>
            <w:noWrap/>
            <w:vAlign w:val="center"/>
            <w:hideMark/>
          </w:tcPr>
          <w:p w14:paraId="107CF7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r>
      <w:tr w:rsidR="00425C13" w:rsidRPr="00DE289C" w14:paraId="3BF0F23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C59289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376C4BA" w14:textId="62D7704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E66034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Buin</w:t>
            </w:r>
          </w:p>
        </w:tc>
        <w:tc>
          <w:tcPr>
            <w:tcW w:w="227" w:type="pct"/>
            <w:tcBorders>
              <w:top w:val="nil"/>
              <w:left w:val="nil"/>
              <w:bottom w:val="single" w:sz="4" w:space="0" w:color="auto"/>
              <w:right w:val="single" w:sz="4" w:space="0" w:color="auto"/>
            </w:tcBorders>
            <w:shd w:val="clear" w:color="auto" w:fill="auto"/>
            <w:noWrap/>
            <w:vAlign w:val="center"/>
            <w:hideMark/>
          </w:tcPr>
          <w:p w14:paraId="5ACA416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1C3B61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2D28E8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155A95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4F3104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31" w:type="pct"/>
            <w:tcBorders>
              <w:top w:val="nil"/>
              <w:left w:val="nil"/>
              <w:bottom w:val="single" w:sz="4" w:space="0" w:color="auto"/>
              <w:right w:val="single" w:sz="4" w:space="0" w:color="auto"/>
            </w:tcBorders>
            <w:shd w:val="clear" w:color="auto" w:fill="auto"/>
            <w:noWrap/>
            <w:vAlign w:val="center"/>
            <w:hideMark/>
          </w:tcPr>
          <w:p w14:paraId="269222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4F530B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3FE693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0BC588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341704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8" w:type="pct"/>
            <w:tcBorders>
              <w:top w:val="nil"/>
              <w:left w:val="nil"/>
              <w:bottom w:val="single" w:sz="4" w:space="0" w:color="auto"/>
              <w:right w:val="single" w:sz="4" w:space="0" w:color="auto"/>
            </w:tcBorders>
            <w:shd w:val="clear" w:color="auto" w:fill="auto"/>
            <w:noWrap/>
            <w:vAlign w:val="center"/>
            <w:hideMark/>
          </w:tcPr>
          <w:p w14:paraId="722663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45BD61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0D416A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0.91</w:t>
            </w:r>
          </w:p>
        </w:tc>
        <w:tc>
          <w:tcPr>
            <w:tcW w:w="241" w:type="pct"/>
            <w:tcBorders>
              <w:top w:val="nil"/>
              <w:left w:val="nil"/>
              <w:bottom w:val="single" w:sz="4" w:space="0" w:color="auto"/>
              <w:right w:val="single" w:sz="4" w:space="0" w:color="auto"/>
            </w:tcBorders>
            <w:shd w:val="clear" w:color="auto" w:fill="auto"/>
            <w:noWrap/>
            <w:vAlign w:val="center"/>
            <w:hideMark/>
          </w:tcPr>
          <w:p w14:paraId="21A6036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47" w:type="pct"/>
            <w:tcBorders>
              <w:top w:val="nil"/>
              <w:left w:val="nil"/>
              <w:bottom w:val="single" w:sz="4" w:space="0" w:color="auto"/>
              <w:right w:val="single" w:sz="4" w:space="0" w:color="auto"/>
            </w:tcBorders>
            <w:shd w:val="clear" w:color="auto" w:fill="auto"/>
            <w:noWrap/>
            <w:vAlign w:val="center"/>
            <w:hideMark/>
          </w:tcPr>
          <w:p w14:paraId="78DC713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r>
      <w:tr w:rsidR="00425C13" w:rsidRPr="00DE289C" w14:paraId="547D8C3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5885B7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7B2A4610" w14:textId="7DFB192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1FCEBF7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Calera de Tango</w:t>
            </w:r>
          </w:p>
        </w:tc>
        <w:tc>
          <w:tcPr>
            <w:tcW w:w="227" w:type="pct"/>
            <w:tcBorders>
              <w:top w:val="nil"/>
              <w:left w:val="nil"/>
              <w:bottom w:val="single" w:sz="4" w:space="0" w:color="auto"/>
              <w:right w:val="single" w:sz="4" w:space="0" w:color="auto"/>
            </w:tcBorders>
            <w:shd w:val="clear" w:color="auto" w:fill="auto"/>
            <w:noWrap/>
            <w:vAlign w:val="center"/>
            <w:hideMark/>
          </w:tcPr>
          <w:p w14:paraId="3D6181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60BF12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1D22CF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5B6E67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358D95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13A278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5B0733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0.66</w:t>
            </w:r>
          </w:p>
        </w:tc>
        <w:tc>
          <w:tcPr>
            <w:tcW w:w="231" w:type="pct"/>
            <w:tcBorders>
              <w:top w:val="nil"/>
              <w:left w:val="nil"/>
              <w:bottom w:val="single" w:sz="4" w:space="0" w:color="auto"/>
              <w:right w:val="single" w:sz="4" w:space="0" w:color="auto"/>
            </w:tcBorders>
            <w:shd w:val="clear" w:color="auto" w:fill="auto"/>
            <w:noWrap/>
            <w:vAlign w:val="center"/>
            <w:hideMark/>
          </w:tcPr>
          <w:p w14:paraId="3E4646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9" w:type="pct"/>
            <w:tcBorders>
              <w:top w:val="nil"/>
              <w:left w:val="nil"/>
              <w:bottom w:val="single" w:sz="4" w:space="0" w:color="auto"/>
              <w:right w:val="single" w:sz="4" w:space="0" w:color="auto"/>
            </w:tcBorders>
            <w:shd w:val="clear" w:color="auto" w:fill="auto"/>
            <w:noWrap/>
            <w:vAlign w:val="center"/>
            <w:hideMark/>
          </w:tcPr>
          <w:p w14:paraId="28FE95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49B154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8" w:type="pct"/>
            <w:tcBorders>
              <w:top w:val="nil"/>
              <w:left w:val="nil"/>
              <w:bottom w:val="single" w:sz="4" w:space="0" w:color="auto"/>
              <w:right w:val="single" w:sz="4" w:space="0" w:color="auto"/>
            </w:tcBorders>
            <w:shd w:val="clear" w:color="auto" w:fill="auto"/>
            <w:noWrap/>
            <w:vAlign w:val="center"/>
            <w:hideMark/>
          </w:tcPr>
          <w:p w14:paraId="32F07F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60" w:type="pct"/>
            <w:tcBorders>
              <w:top w:val="nil"/>
              <w:left w:val="nil"/>
              <w:bottom w:val="single" w:sz="4" w:space="0" w:color="auto"/>
              <w:right w:val="single" w:sz="4" w:space="0" w:color="auto"/>
            </w:tcBorders>
            <w:shd w:val="clear" w:color="auto" w:fill="auto"/>
            <w:noWrap/>
            <w:vAlign w:val="center"/>
            <w:hideMark/>
          </w:tcPr>
          <w:p w14:paraId="4F51B8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0D31DA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1.05</w:t>
            </w:r>
          </w:p>
        </w:tc>
        <w:tc>
          <w:tcPr>
            <w:tcW w:w="241" w:type="pct"/>
            <w:tcBorders>
              <w:top w:val="nil"/>
              <w:left w:val="nil"/>
              <w:bottom w:val="single" w:sz="4" w:space="0" w:color="auto"/>
              <w:right w:val="single" w:sz="4" w:space="0" w:color="auto"/>
            </w:tcBorders>
            <w:shd w:val="clear" w:color="auto" w:fill="auto"/>
            <w:noWrap/>
            <w:vAlign w:val="center"/>
            <w:hideMark/>
          </w:tcPr>
          <w:p w14:paraId="4CA413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4D8A7A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r>
      <w:tr w:rsidR="00425C13" w:rsidRPr="00DE289C" w14:paraId="42F48E5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F79674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F7C29AC" w14:textId="2501B4D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7957705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Cerrillos</w:t>
            </w:r>
          </w:p>
        </w:tc>
        <w:tc>
          <w:tcPr>
            <w:tcW w:w="227" w:type="pct"/>
            <w:tcBorders>
              <w:top w:val="nil"/>
              <w:left w:val="nil"/>
              <w:bottom w:val="single" w:sz="4" w:space="0" w:color="auto"/>
              <w:right w:val="single" w:sz="4" w:space="0" w:color="auto"/>
            </w:tcBorders>
            <w:shd w:val="clear" w:color="auto" w:fill="auto"/>
            <w:noWrap/>
            <w:vAlign w:val="center"/>
            <w:hideMark/>
          </w:tcPr>
          <w:p w14:paraId="33E3B0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40FCF5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4360FD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7ADC29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6B1F521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2B9D97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57D62E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4EB65A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4C823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c>
          <w:tcPr>
            <w:tcW w:w="228" w:type="pct"/>
            <w:tcBorders>
              <w:top w:val="nil"/>
              <w:left w:val="nil"/>
              <w:bottom w:val="single" w:sz="4" w:space="0" w:color="auto"/>
              <w:right w:val="single" w:sz="4" w:space="0" w:color="auto"/>
            </w:tcBorders>
            <w:shd w:val="clear" w:color="auto" w:fill="auto"/>
            <w:noWrap/>
            <w:vAlign w:val="center"/>
            <w:hideMark/>
          </w:tcPr>
          <w:p w14:paraId="4CFD48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2BC334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ACDA13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3DAFC2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1.21</w:t>
            </w:r>
          </w:p>
        </w:tc>
        <w:tc>
          <w:tcPr>
            <w:tcW w:w="241" w:type="pct"/>
            <w:tcBorders>
              <w:top w:val="nil"/>
              <w:left w:val="nil"/>
              <w:bottom w:val="single" w:sz="4" w:space="0" w:color="auto"/>
              <w:right w:val="single" w:sz="4" w:space="0" w:color="auto"/>
            </w:tcBorders>
            <w:shd w:val="clear" w:color="auto" w:fill="auto"/>
            <w:noWrap/>
            <w:vAlign w:val="center"/>
            <w:hideMark/>
          </w:tcPr>
          <w:p w14:paraId="1ACA85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66616F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0.80</w:t>
            </w:r>
          </w:p>
        </w:tc>
      </w:tr>
      <w:tr w:rsidR="00425C13" w:rsidRPr="00DE289C" w14:paraId="323ABC2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B054EA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5A785EE" w14:textId="4D830EF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16C9E1D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Cerro Navia</w:t>
            </w:r>
          </w:p>
        </w:tc>
        <w:tc>
          <w:tcPr>
            <w:tcW w:w="227" w:type="pct"/>
            <w:tcBorders>
              <w:top w:val="nil"/>
              <w:left w:val="nil"/>
              <w:bottom w:val="single" w:sz="4" w:space="0" w:color="auto"/>
              <w:right w:val="single" w:sz="4" w:space="0" w:color="auto"/>
            </w:tcBorders>
            <w:shd w:val="clear" w:color="auto" w:fill="auto"/>
            <w:noWrap/>
            <w:vAlign w:val="center"/>
            <w:hideMark/>
          </w:tcPr>
          <w:p w14:paraId="5228F3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0801DF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4AF9EC2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70E69EA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5A61C6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740B3D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6E51CA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31" w:type="pct"/>
            <w:tcBorders>
              <w:top w:val="nil"/>
              <w:left w:val="nil"/>
              <w:bottom w:val="single" w:sz="4" w:space="0" w:color="auto"/>
              <w:right w:val="single" w:sz="4" w:space="0" w:color="auto"/>
            </w:tcBorders>
            <w:shd w:val="clear" w:color="auto" w:fill="auto"/>
            <w:noWrap/>
            <w:vAlign w:val="center"/>
            <w:hideMark/>
          </w:tcPr>
          <w:p w14:paraId="52C296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9" w:type="pct"/>
            <w:tcBorders>
              <w:top w:val="nil"/>
              <w:left w:val="nil"/>
              <w:bottom w:val="single" w:sz="4" w:space="0" w:color="auto"/>
              <w:right w:val="single" w:sz="4" w:space="0" w:color="auto"/>
            </w:tcBorders>
            <w:shd w:val="clear" w:color="auto" w:fill="auto"/>
            <w:noWrap/>
            <w:vAlign w:val="center"/>
            <w:hideMark/>
          </w:tcPr>
          <w:p w14:paraId="0E1AEE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3A3D3A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59F3BCC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769EC9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4B2B8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0.88</w:t>
            </w:r>
          </w:p>
        </w:tc>
        <w:tc>
          <w:tcPr>
            <w:tcW w:w="241" w:type="pct"/>
            <w:tcBorders>
              <w:top w:val="nil"/>
              <w:left w:val="nil"/>
              <w:bottom w:val="single" w:sz="4" w:space="0" w:color="auto"/>
              <w:right w:val="single" w:sz="4" w:space="0" w:color="auto"/>
            </w:tcBorders>
            <w:shd w:val="clear" w:color="auto" w:fill="auto"/>
            <w:noWrap/>
            <w:vAlign w:val="center"/>
            <w:hideMark/>
          </w:tcPr>
          <w:p w14:paraId="174B3D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c>
          <w:tcPr>
            <w:tcW w:w="247" w:type="pct"/>
            <w:tcBorders>
              <w:top w:val="nil"/>
              <w:left w:val="nil"/>
              <w:bottom w:val="single" w:sz="4" w:space="0" w:color="auto"/>
              <w:right w:val="single" w:sz="4" w:space="0" w:color="auto"/>
            </w:tcBorders>
            <w:shd w:val="clear" w:color="auto" w:fill="auto"/>
            <w:noWrap/>
            <w:vAlign w:val="center"/>
            <w:hideMark/>
          </w:tcPr>
          <w:p w14:paraId="3C876B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0.62</w:t>
            </w:r>
          </w:p>
        </w:tc>
      </w:tr>
      <w:tr w:rsidR="00425C13" w:rsidRPr="00DE289C" w14:paraId="4BB29A4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2517BD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B07AB42" w14:textId="37E3084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041F4D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Colina</w:t>
            </w:r>
          </w:p>
        </w:tc>
        <w:tc>
          <w:tcPr>
            <w:tcW w:w="227" w:type="pct"/>
            <w:tcBorders>
              <w:top w:val="nil"/>
              <w:left w:val="nil"/>
              <w:bottom w:val="single" w:sz="4" w:space="0" w:color="auto"/>
              <w:right w:val="single" w:sz="4" w:space="0" w:color="auto"/>
            </w:tcBorders>
            <w:shd w:val="clear" w:color="auto" w:fill="auto"/>
            <w:noWrap/>
            <w:vAlign w:val="center"/>
            <w:hideMark/>
          </w:tcPr>
          <w:p w14:paraId="14CB00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4AED64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103FB9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77C6C3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1F455A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42A39D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19EC20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12B9A3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76BBDA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c>
          <w:tcPr>
            <w:tcW w:w="228" w:type="pct"/>
            <w:tcBorders>
              <w:top w:val="nil"/>
              <w:left w:val="nil"/>
              <w:bottom w:val="single" w:sz="4" w:space="0" w:color="auto"/>
              <w:right w:val="single" w:sz="4" w:space="0" w:color="auto"/>
            </w:tcBorders>
            <w:shd w:val="clear" w:color="auto" w:fill="auto"/>
            <w:noWrap/>
            <w:vAlign w:val="center"/>
            <w:hideMark/>
          </w:tcPr>
          <w:p w14:paraId="1FBB67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737AA5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433472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E228F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0.76</w:t>
            </w:r>
          </w:p>
        </w:tc>
        <w:tc>
          <w:tcPr>
            <w:tcW w:w="241" w:type="pct"/>
            <w:tcBorders>
              <w:top w:val="nil"/>
              <w:left w:val="nil"/>
              <w:bottom w:val="single" w:sz="4" w:space="0" w:color="auto"/>
              <w:right w:val="single" w:sz="4" w:space="0" w:color="auto"/>
            </w:tcBorders>
            <w:shd w:val="clear" w:color="auto" w:fill="auto"/>
            <w:noWrap/>
            <w:vAlign w:val="center"/>
            <w:hideMark/>
          </w:tcPr>
          <w:p w14:paraId="1EF789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47" w:type="pct"/>
            <w:tcBorders>
              <w:top w:val="nil"/>
              <w:left w:val="nil"/>
              <w:bottom w:val="single" w:sz="4" w:space="0" w:color="auto"/>
              <w:right w:val="single" w:sz="4" w:space="0" w:color="auto"/>
            </w:tcBorders>
            <w:shd w:val="clear" w:color="auto" w:fill="auto"/>
            <w:noWrap/>
            <w:vAlign w:val="center"/>
            <w:hideMark/>
          </w:tcPr>
          <w:p w14:paraId="1964D1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0.83</w:t>
            </w:r>
          </w:p>
        </w:tc>
      </w:tr>
      <w:tr w:rsidR="00425C13" w:rsidRPr="00DE289C" w14:paraId="79FA792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DD4A4B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01C049BE" w14:textId="1BC17C1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8D9AD2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Conchalí</w:t>
            </w:r>
          </w:p>
        </w:tc>
        <w:tc>
          <w:tcPr>
            <w:tcW w:w="227" w:type="pct"/>
            <w:tcBorders>
              <w:top w:val="nil"/>
              <w:left w:val="nil"/>
              <w:bottom w:val="single" w:sz="4" w:space="0" w:color="auto"/>
              <w:right w:val="single" w:sz="4" w:space="0" w:color="auto"/>
            </w:tcBorders>
            <w:shd w:val="clear" w:color="auto" w:fill="auto"/>
            <w:noWrap/>
            <w:vAlign w:val="center"/>
            <w:hideMark/>
          </w:tcPr>
          <w:p w14:paraId="335883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65C1FF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5E78E9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5F984E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70FC1B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12A74B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28" w:type="pct"/>
            <w:tcBorders>
              <w:top w:val="nil"/>
              <w:left w:val="nil"/>
              <w:bottom w:val="single" w:sz="4" w:space="0" w:color="auto"/>
              <w:right w:val="single" w:sz="4" w:space="0" w:color="auto"/>
            </w:tcBorders>
            <w:shd w:val="clear" w:color="auto" w:fill="auto"/>
            <w:noWrap/>
            <w:vAlign w:val="center"/>
            <w:hideMark/>
          </w:tcPr>
          <w:p w14:paraId="370DC5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2650EB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29" w:type="pct"/>
            <w:tcBorders>
              <w:top w:val="nil"/>
              <w:left w:val="nil"/>
              <w:bottom w:val="single" w:sz="4" w:space="0" w:color="auto"/>
              <w:right w:val="single" w:sz="4" w:space="0" w:color="auto"/>
            </w:tcBorders>
            <w:shd w:val="clear" w:color="auto" w:fill="auto"/>
            <w:noWrap/>
            <w:vAlign w:val="center"/>
            <w:hideMark/>
          </w:tcPr>
          <w:p w14:paraId="09756B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28" w:type="pct"/>
            <w:tcBorders>
              <w:top w:val="nil"/>
              <w:left w:val="nil"/>
              <w:bottom w:val="single" w:sz="4" w:space="0" w:color="auto"/>
              <w:right w:val="single" w:sz="4" w:space="0" w:color="auto"/>
            </w:tcBorders>
            <w:shd w:val="clear" w:color="auto" w:fill="auto"/>
            <w:noWrap/>
            <w:vAlign w:val="center"/>
            <w:hideMark/>
          </w:tcPr>
          <w:p w14:paraId="78B594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912BE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0F2F674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289961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c>
          <w:tcPr>
            <w:tcW w:w="241" w:type="pct"/>
            <w:tcBorders>
              <w:top w:val="nil"/>
              <w:left w:val="nil"/>
              <w:bottom w:val="single" w:sz="4" w:space="0" w:color="auto"/>
              <w:right w:val="single" w:sz="4" w:space="0" w:color="auto"/>
            </w:tcBorders>
            <w:shd w:val="clear" w:color="auto" w:fill="auto"/>
            <w:noWrap/>
            <w:vAlign w:val="center"/>
            <w:hideMark/>
          </w:tcPr>
          <w:p w14:paraId="1F3FA9B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47" w:type="pct"/>
            <w:tcBorders>
              <w:top w:val="nil"/>
              <w:left w:val="nil"/>
              <w:bottom w:val="single" w:sz="4" w:space="0" w:color="auto"/>
              <w:right w:val="single" w:sz="4" w:space="0" w:color="auto"/>
            </w:tcBorders>
            <w:shd w:val="clear" w:color="auto" w:fill="auto"/>
            <w:noWrap/>
            <w:vAlign w:val="center"/>
            <w:hideMark/>
          </w:tcPr>
          <w:p w14:paraId="685E05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1.30</w:t>
            </w:r>
          </w:p>
        </w:tc>
      </w:tr>
      <w:tr w:rsidR="00425C13" w:rsidRPr="00DE289C" w14:paraId="2C43FA8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90792A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29212AB" w14:textId="68C322B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8E3099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El Bosque</w:t>
            </w:r>
          </w:p>
        </w:tc>
        <w:tc>
          <w:tcPr>
            <w:tcW w:w="227" w:type="pct"/>
            <w:tcBorders>
              <w:top w:val="nil"/>
              <w:left w:val="nil"/>
              <w:bottom w:val="single" w:sz="4" w:space="0" w:color="auto"/>
              <w:right w:val="single" w:sz="4" w:space="0" w:color="auto"/>
            </w:tcBorders>
            <w:shd w:val="clear" w:color="auto" w:fill="auto"/>
            <w:noWrap/>
            <w:vAlign w:val="center"/>
            <w:hideMark/>
          </w:tcPr>
          <w:p w14:paraId="3B2A4C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60D1FE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73219D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6B98E1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631896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4162F3C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0C2E6E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31" w:type="pct"/>
            <w:tcBorders>
              <w:top w:val="nil"/>
              <w:left w:val="nil"/>
              <w:bottom w:val="single" w:sz="4" w:space="0" w:color="auto"/>
              <w:right w:val="single" w:sz="4" w:space="0" w:color="auto"/>
            </w:tcBorders>
            <w:shd w:val="clear" w:color="auto" w:fill="auto"/>
            <w:noWrap/>
            <w:vAlign w:val="center"/>
            <w:hideMark/>
          </w:tcPr>
          <w:p w14:paraId="6C5AF5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788AA7C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7A52F4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5B8CEE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60" w:type="pct"/>
            <w:tcBorders>
              <w:top w:val="nil"/>
              <w:left w:val="nil"/>
              <w:bottom w:val="single" w:sz="4" w:space="0" w:color="auto"/>
              <w:right w:val="single" w:sz="4" w:space="0" w:color="auto"/>
            </w:tcBorders>
            <w:shd w:val="clear" w:color="auto" w:fill="auto"/>
            <w:noWrap/>
            <w:vAlign w:val="center"/>
            <w:hideMark/>
          </w:tcPr>
          <w:p w14:paraId="48A713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4CAD5F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41" w:type="pct"/>
            <w:tcBorders>
              <w:top w:val="nil"/>
              <w:left w:val="nil"/>
              <w:bottom w:val="single" w:sz="4" w:space="0" w:color="auto"/>
              <w:right w:val="single" w:sz="4" w:space="0" w:color="auto"/>
            </w:tcBorders>
            <w:shd w:val="clear" w:color="auto" w:fill="auto"/>
            <w:noWrap/>
            <w:vAlign w:val="center"/>
            <w:hideMark/>
          </w:tcPr>
          <w:p w14:paraId="3231C4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47" w:type="pct"/>
            <w:tcBorders>
              <w:top w:val="nil"/>
              <w:left w:val="nil"/>
              <w:bottom w:val="single" w:sz="4" w:space="0" w:color="auto"/>
              <w:right w:val="single" w:sz="4" w:space="0" w:color="auto"/>
            </w:tcBorders>
            <w:shd w:val="clear" w:color="auto" w:fill="auto"/>
            <w:noWrap/>
            <w:vAlign w:val="center"/>
            <w:hideMark/>
          </w:tcPr>
          <w:p w14:paraId="3A3F5F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r>
      <w:tr w:rsidR="00425C13" w:rsidRPr="00DE289C" w14:paraId="73E844F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6EDF2F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318FC2BB" w14:textId="21180A4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732E4C3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El Monte</w:t>
            </w:r>
          </w:p>
        </w:tc>
        <w:tc>
          <w:tcPr>
            <w:tcW w:w="227" w:type="pct"/>
            <w:tcBorders>
              <w:top w:val="nil"/>
              <w:left w:val="nil"/>
              <w:bottom w:val="single" w:sz="4" w:space="0" w:color="auto"/>
              <w:right w:val="single" w:sz="4" w:space="0" w:color="auto"/>
            </w:tcBorders>
            <w:shd w:val="clear" w:color="auto" w:fill="auto"/>
            <w:noWrap/>
            <w:vAlign w:val="center"/>
            <w:hideMark/>
          </w:tcPr>
          <w:p w14:paraId="5E7159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3D77D7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399867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26C57B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011DA7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69C2A4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8" w:type="pct"/>
            <w:tcBorders>
              <w:top w:val="nil"/>
              <w:left w:val="nil"/>
              <w:bottom w:val="single" w:sz="4" w:space="0" w:color="auto"/>
              <w:right w:val="single" w:sz="4" w:space="0" w:color="auto"/>
            </w:tcBorders>
            <w:shd w:val="clear" w:color="auto" w:fill="auto"/>
            <w:noWrap/>
            <w:vAlign w:val="center"/>
            <w:hideMark/>
          </w:tcPr>
          <w:p w14:paraId="6B2C90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31" w:type="pct"/>
            <w:tcBorders>
              <w:top w:val="nil"/>
              <w:left w:val="nil"/>
              <w:bottom w:val="single" w:sz="4" w:space="0" w:color="auto"/>
              <w:right w:val="single" w:sz="4" w:space="0" w:color="auto"/>
            </w:tcBorders>
            <w:shd w:val="clear" w:color="auto" w:fill="auto"/>
            <w:noWrap/>
            <w:vAlign w:val="center"/>
            <w:hideMark/>
          </w:tcPr>
          <w:p w14:paraId="27B7E0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5433D3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6333562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8" w:type="pct"/>
            <w:tcBorders>
              <w:top w:val="nil"/>
              <w:left w:val="nil"/>
              <w:bottom w:val="single" w:sz="4" w:space="0" w:color="auto"/>
              <w:right w:val="single" w:sz="4" w:space="0" w:color="auto"/>
            </w:tcBorders>
            <w:shd w:val="clear" w:color="auto" w:fill="auto"/>
            <w:noWrap/>
            <w:vAlign w:val="center"/>
            <w:hideMark/>
          </w:tcPr>
          <w:p w14:paraId="437D399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36170F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5" w:type="pct"/>
            <w:tcBorders>
              <w:top w:val="nil"/>
              <w:left w:val="nil"/>
              <w:bottom w:val="single" w:sz="4" w:space="0" w:color="auto"/>
              <w:right w:val="single" w:sz="4" w:space="0" w:color="auto"/>
            </w:tcBorders>
            <w:shd w:val="clear" w:color="auto" w:fill="auto"/>
            <w:noWrap/>
            <w:vAlign w:val="center"/>
            <w:hideMark/>
          </w:tcPr>
          <w:p w14:paraId="2DB6A9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c>
          <w:tcPr>
            <w:tcW w:w="241" w:type="pct"/>
            <w:tcBorders>
              <w:top w:val="nil"/>
              <w:left w:val="nil"/>
              <w:bottom w:val="single" w:sz="4" w:space="0" w:color="auto"/>
              <w:right w:val="single" w:sz="4" w:space="0" w:color="auto"/>
            </w:tcBorders>
            <w:shd w:val="clear" w:color="auto" w:fill="auto"/>
            <w:noWrap/>
            <w:vAlign w:val="center"/>
            <w:hideMark/>
          </w:tcPr>
          <w:p w14:paraId="538122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47" w:type="pct"/>
            <w:tcBorders>
              <w:top w:val="nil"/>
              <w:left w:val="nil"/>
              <w:bottom w:val="single" w:sz="4" w:space="0" w:color="auto"/>
              <w:right w:val="single" w:sz="4" w:space="0" w:color="auto"/>
            </w:tcBorders>
            <w:shd w:val="clear" w:color="auto" w:fill="auto"/>
            <w:noWrap/>
            <w:vAlign w:val="center"/>
            <w:hideMark/>
          </w:tcPr>
          <w:p w14:paraId="1C1F32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r>
      <w:tr w:rsidR="00425C13" w:rsidRPr="00DE289C" w14:paraId="0CF13E4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0AB301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3261CE22" w14:textId="324EC49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D2DC30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Estación Central</w:t>
            </w:r>
          </w:p>
        </w:tc>
        <w:tc>
          <w:tcPr>
            <w:tcW w:w="227" w:type="pct"/>
            <w:tcBorders>
              <w:top w:val="nil"/>
              <w:left w:val="nil"/>
              <w:bottom w:val="single" w:sz="4" w:space="0" w:color="auto"/>
              <w:right w:val="single" w:sz="4" w:space="0" w:color="auto"/>
            </w:tcBorders>
            <w:shd w:val="clear" w:color="auto" w:fill="auto"/>
            <w:noWrap/>
            <w:vAlign w:val="center"/>
            <w:hideMark/>
          </w:tcPr>
          <w:p w14:paraId="74275D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254CAE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09CCD3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11CC8E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6F7171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E255F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2AD2D3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c>
          <w:tcPr>
            <w:tcW w:w="231" w:type="pct"/>
            <w:tcBorders>
              <w:top w:val="nil"/>
              <w:left w:val="nil"/>
              <w:bottom w:val="single" w:sz="4" w:space="0" w:color="auto"/>
              <w:right w:val="single" w:sz="4" w:space="0" w:color="auto"/>
            </w:tcBorders>
            <w:shd w:val="clear" w:color="auto" w:fill="auto"/>
            <w:noWrap/>
            <w:vAlign w:val="center"/>
            <w:hideMark/>
          </w:tcPr>
          <w:p w14:paraId="7502BC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0511B22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12ED60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37AB88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60" w:type="pct"/>
            <w:tcBorders>
              <w:top w:val="nil"/>
              <w:left w:val="nil"/>
              <w:bottom w:val="single" w:sz="4" w:space="0" w:color="auto"/>
              <w:right w:val="single" w:sz="4" w:space="0" w:color="auto"/>
            </w:tcBorders>
            <w:shd w:val="clear" w:color="auto" w:fill="auto"/>
            <w:noWrap/>
            <w:vAlign w:val="center"/>
            <w:hideMark/>
          </w:tcPr>
          <w:p w14:paraId="4A908B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264D79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1.12</w:t>
            </w:r>
          </w:p>
        </w:tc>
        <w:tc>
          <w:tcPr>
            <w:tcW w:w="241" w:type="pct"/>
            <w:tcBorders>
              <w:top w:val="nil"/>
              <w:left w:val="nil"/>
              <w:bottom w:val="single" w:sz="4" w:space="0" w:color="auto"/>
              <w:right w:val="single" w:sz="4" w:space="0" w:color="auto"/>
            </w:tcBorders>
            <w:shd w:val="clear" w:color="auto" w:fill="auto"/>
            <w:noWrap/>
            <w:vAlign w:val="center"/>
            <w:hideMark/>
          </w:tcPr>
          <w:p w14:paraId="054195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47" w:type="pct"/>
            <w:tcBorders>
              <w:top w:val="nil"/>
              <w:left w:val="nil"/>
              <w:bottom w:val="single" w:sz="4" w:space="0" w:color="auto"/>
              <w:right w:val="single" w:sz="4" w:space="0" w:color="auto"/>
            </w:tcBorders>
            <w:shd w:val="clear" w:color="auto" w:fill="auto"/>
            <w:noWrap/>
            <w:vAlign w:val="center"/>
            <w:hideMark/>
          </w:tcPr>
          <w:p w14:paraId="4004A3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0.60</w:t>
            </w:r>
          </w:p>
        </w:tc>
      </w:tr>
      <w:tr w:rsidR="00425C13" w:rsidRPr="00DE289C" w14:paraId="3B32065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DEE5DD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C91EDB8" w14:textId="12D8D8A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559A10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Huechuraba</w:t>
            </w:r>
          </w:p>
        </w:tc>
        <w:tc>
          <w:tcPr>
            <w:tcW w:w="227" w:type="pct"/>
            <w:tcBorders>
              <w:top w:val="nil"/>
              <w:left w:val="nil"/>
              <w:bottom w:val="single" w:sz="4" w:space="0" w:color="auto"/>
              <w:right w:val="single" w:sz="4" w:space="0" w:color="auto"/>
            </w:tcBorders>
            <w:shd w:val="clear" w:color="auto" w:fill="auto"/>
            <w:noWrap/>
            <w:vAlign w:val="center"/>
            <w:hideMark/>
          </w:tcPr>
          <w:p w14:paraId="63C6B0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5868EA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4BE6ED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7528A0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32B03E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2E62B2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1B6E23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31" w:type="pct"/>
            <w:tcBorders>
              <w:top w:val="nil"/>
              <w:left w:val="nil"/>
              <w:bottom w:val="single" w:sz="4" w:space="0" w:color="auto"/>
              <w:right w:val="single" w:sz="4" w:space="0" w:color="auto"/>
            </w:tcBorders>
            <w:shd w:val="clear" w:color="auto" w:fill="auto"/>
            <w:noWrap/>
            <w:vAlign w:val="center"/>
            <w:hideMark/>
          </w:tcPr>
          <w:p w14:paraId="6B5C0C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9" w:type="pct"/>
            <w:tcBorders>
              <w:top w:val="nil"/>
              <w:left w:val="nil"/>
              <w:bottom w:val="single" w:sz="4" w:space="0" w:color="auto"/>
              <w:right w:val="single" w:sz="4" w:space="0" w:color="auto"/>
            </w:tcBorders>
            <w:shd w:val="clear" w:color="auto" w:fill="auto"/>
            <w:noWrap/>
            <w:vAlign w:val="center"/>
            <w:hideMark/>
          </w:tcPr>
          <w:p w14:paraId="455E23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479263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55FDF2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A5CE7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5" w:type="pct"/>
            <w:tcBorders>
              <w:top w:val="nil"/>
              <w:left w:val="nil"/>
              <w:bottom w:val="single" w:sz="4" w:space="0" w:color="auto"/>
              <w:right w:val="single" w:sz="4" w:space="0" w:color="auto"/>
            </w:tcBorders>
            <w:shd w:val="clear" w:color="auto" w:fill="auto"/>
            <w:noWrap/>
            <w:vAlign w:val="center"/>
            <w:hideMark/>
          </w:tcPr>
          <w:p w14:paraId="29273A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1.32</w:t>
            </w:r>
          </w:p>
        </w:tc>
        <w:tc>
          <w:tcPr>
            <w:tcW w:w="241" w:type="pct"/>
            <w:tcBorders>
              <w:top w:val="nil"/>
              <w:left w:val="nil"/>
              <w:bottom w:val="single" w:sz="4" w:space="0" w:color="auto"/>
              <w:right w:val="single" w:sz="4" w:space="0" w:color="auto"/>
            </w:tcBorders>
            <w:shd w:val="clear" w:color="auto" w:fill="auto"/>
            <w:noWrap/>
            <w:vAlign w:val="center"/>
            <w:hideMark/>
          </w:tcPr>
          <w:p w14:paraId="60F975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c>
          <w:tcPr>
            <w:tcW w:w="247" w:type="pct"/>
            <w:tcBorders>
              <w:top w:val="nil"/>
              <w:left w:val="nil"/>
              <w:bottom w:val="single" w:sz="4" w:space="0" w:color="auto"/>
              <w:right w:val="single" w:sz="4" w:space="0" w:color="auto"/>
            </w:tcBorders>
            <w:shd w:val="clear" w:color="auto" w:fill="auto"/>
            <w:noWrap/>
            <w:vAlign w:val="center"/>
            <w:hideMark/>
          </w:tcPr>
          <w:p w14:paraId="5D0F9E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1721BEE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92B2EB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8AB47BE" w14:textId="23FC6BE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DEC1F2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Independencia</w:t>
            </w:r>
          </w:p>
        </w:tc>
        <w:tc>
          <w:tcPr>
            <w:tcW w:w="227" w:type="pct"/>
            <w:tcBorders>
              <w:top w:val="nil"/>
              <w:left w:val="nil"/>
              <w:bottom w:val="single" w:sz="4" w:space="0" w:color="auto"/>
              <w:right w:val="single" w:sz="4" w:space="0" w:color="auto"/>
            </w:tcBorders>
            <w:shd w:val="clear" w:color="auto" w:fill="auto"/>
            <w:noWrap/>
            <w:vAlign w:val="center"/>
            <w:hideMark/>
          </w:tcPr>
          <w:p w14:paraId="31D430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3456CC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00EAE8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8" w:type="pct"/>
            <w:tcBorders>
              <w:top w:val="nil"/>
              <w:left w:val="nil"/>
              <w:bottom w:val="single" w:sz="4" w:space="0" w:color="auto"/>
              <w:right w:val="single" w:sz="4" w:space="0" w:color="auto"/>
            </w:tcBorders>
            <w:shd w:val="clear" w:color="auto" w:fill="auto"/>
            <w:noWrap/>
            <w:vAlign w:val="center"/>
            <w:hideMark/>
          </w:tcPr>
          <w:p w14:paraId="4EE258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5C5745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1B105A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5D7413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4910FE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9" w:type="pct"/>
            <w:tcBorders>
              <w:top w:val="nil"/>
              <w:left w:val="nil"/>
              <w:bottom w:val="single" w:sz="4" w:space="0" w:color="auto"/>
              <w:right w:val="single" w:sz="4" w:space="0" w:color="auto"/>
            </w:tcBorders>
            <w:shd w:val="clear" w:color="auto" w:fill="auto"/>
            <w:noWrap/>
            <w:vAlign w:val="center"/>
            <w:hideMark/>
          </w:tcPr>
          <w:p w14:paraId="2C1129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297619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32AF61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60" w:type="pct"/>
            <w:tcBorders>
              <w:top w:val="nil"/>
              <w:left w:val="nil"/>
              <w:bottom w:val="single" w:sz="4" w:space="0" w:color="auto"/>
              <w:right w:val="single" w:sz="4" w:space="0" w:color="auto"/>
            </w:tcBorders>
            <w:shd w:val="clear" w:color="auto" w:fill="auto"/>
            <w:noWrap/>
            <w:vAlign w:val="center"/>
            <w:hideMark/>
          </w:tcPr>
          <w:p w14:paraId="0D32D9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72BC8F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1.16</w:t>
            </w:r>
          </w:p>
        </w:tc>
        <w:tc>
          <w:tcPr>
            <w:tcW w:w="241" w:type="pct"/>
            <w:tcBorders>
              <w:top w:val="nil"/>
              <w:left w:val="nil"/>
              <w:bottom w:val="single" w:sz="4" w:space="0" w:color="auto"/>
              <w:right w:val="single" w:sz="4" w:space="0" w:color="auto"/>
            </w:tcBorders>
            <w:shd w:val="clear" w:color="auto" w:fill="auto"/>
            <w:noWrap/>
            <w:vAlign w:val="center"/>
            <w:hideMark/>
          </w:tcPr>
          <w:p w14:paraId="46EA3B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0.63</w:t>
            </w:r>
          </w:p>
        </w:tc>
        <w:tc>
          <w:tcPr>
            <w:tcW w:w="247" w:type="pct"/>
            <w:tcBorders>
              <w:top w:val="nil"/>
              <w:left w:val="nil"/>
              <w:bottom w:val="single" w:sz="4" w:space="0" w:color="auto"/>
              <w:right w:val="single" w:sz="4" w:space="0" w:color="auto"/>
            </w:tcBorders>
            <w:shd w:val="clear" w:color="auto" w:fill="auto"/>
            <w:noWrap/>
            <w:vAlign w:val="center"/>
            <w:hideMark/>
          </w:tcPr>
          <w:p w14:paraId="22F11E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r>
      <w:tr w:rsidR="00425C13" w:rsidRPr="00DE289C" w14:paraId="4DA4599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4A5C5B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669DD0FE" w14:textId="25C4C36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F679B3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Isla De Maipo</w:t>
            </w:r>
          </w:p>
        </w:tc>
        <w:tc>
          <w:tcPr>
            <w:tcW w:w="227" w:type="pct"/>
            <w:tcBorders>
              <w:top w:val="nil"/>
              <w:left w:val="nil"/>
              <w:bottom w:val="single" w:sz="4" w:space="0" w:color="auto"/>
              <w:right w:val="single" w:sz="4" w:space="0" w:color="auto"/>
            </w:tcBorders>
            <w:shd w:val="clear" w:color="auto" w:fill="auto"/>
            <w:noWrap/>
            <w:vAlign w:val="center"/>
            <w:hideMark/>
          </w:tcPr>
          <w:p w14:paraId="2570AA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6E42BF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1C484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3B1AD2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0F0D29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06F31E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8" w:type="pct"/>
            <w:tcBorders>
              <w:top w:val="nil"/>
              <w:left w:val="nil"/>
              <w:bottom w:val="single" w:sz="4" w:space="0" w:color="auto"/>
              <w:right w:val="single" w:sz="4" w:space="0" w:color="auto"/>
            </w:tcBorders>
            <w:shd w:val="clear" w:color="auto" w:fill="auto"/>
            <w:noWrap/>
            <w:vAlign w:val="center"/>
            <w:hideMark/>
          </w:tcPr>
          <w:p w14:paraId="37ED1B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31" w:type="pct"/>
            <w:tcBorders>
              <w:top w:val="nil"/>
              <w:left w:val="nil"/>
              <w:bottom w:val="single" w:sz="4" w:space="0" w:color="auto"/>
              <w:right w:val="single" w:sz="4" w:space="0" w:color="auto"/>
            </w:tcBorders>
            <w:shd w:val="clear" w:color="auto" w:fill="auto"/>
            <w:noWrap/>
            <w:vAlign w:val="center"/>
            <w:hideMark/>
          </w:tcPr>
          <w:p w14:paraId="1E450E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5A43D7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77A976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38" w:type="pct"/>
            <w:tcBorders>
              <w:top w:val="nil"/>
              <w:left w:val="nil"/>
              <w:bottom w:val="single" w:sz="4" w:space="0" w:color="auto"/>
              <w:right w:val="single" w:sz="4" w:space="0" w:color="auto"/>
            </w:tcBorders>
            <w:shd w:val="clear" w:color="auto" w:fill="auto"/>
            <w:noWrap/>
            <w:vAlign w:val="center"/>
            <w:hideMark/>
          </w:tcPr>
          <w:p w14:paraId="3B445D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48B59E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35" w:type="pct"/>
            <w:tcBorders>
              <w:top w:val="nil"/>
              <w:left w:val="nil"/>
              <w:bottom w:val="single" w:sz="4" w:space="0" w:color="auto"/>
              <w:right w:val="single" w:sz="4" w:space="0" w:color="auto"/>
            </w:tcBorders>
            <w:shd w:val="clear" w:color="auto" w:fill="auto"/>
            <w:noWrap/>
            <w:vAlign w:val="center"/>
            <w:hideMark/>
          </w:tcPr>
          <w:p w14:paraId="7A9109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1.03</w:t>
            </w:r>
          </w:p>
        </w:tc>
        <w:tc>
          <w:tcPr>
            <w:tcW w:w="241" w:type="pct"/>
            <w:tcBorders>
              <w:top w:val="nil"/>
              <w:left w:val="nil"/>
              <w:bottom w:val="single" w:sz="4" w:space="0" w:color="auto"/>
              <w:right w:val="single" w:sz="4" w:space="0" w:color="auto"/>
            </w:tcBorders>
            <w:shd w:val="clear" w:color="auto" w:fill="auto"/>
            <w:noWrap/>
            <w:vAlign w:val="center"/>
            <w:hideMark/>
          </w:tcPr>
          <w:p w14:paraId="2934B1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47" w:type="pct"/>
            <w:tcBorders>
              <w:top w:val="nil"/>
              <w:left w:val="nil"/>
              <w:bottom w:val="single" w:sz="4" w:space="0" w:color="auto"/>
              <w:right w:val="single" w:sz="4" w:space="0" w:color="auto"/>
            </w:tcBorders>
            <w:shd w:val="clear" w:color="auto" w:fill="auto"/>
            <w:noWrap/>
            <w:vAlign w:val="center"/>
            <w:hideMark/>
          </w:tcPr>
          <w:p w14:paraId="657B7E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r>
      <w:tr w:rsidR="00425C13" w:rsidRPr="00DE289C" w14:paraId="75C6D2B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50ED10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474B53C" w14:textId="088926A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C59762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Cisterna</w:t>
            </w:r>
          </w:p>
        </w:tc>
        <w:tc>
          <w:tcPr>
            <w:tcW w:w="227" w:type="pct"/>
            <w:tcBorders>
              <w:top w:val="nil"/>
              <w:left w:val="nil"/>
              <w:bottom w:val="single" w:sz="4" w:space="0" w:color="auto"/>
              <w:right w:val="single" w:sz="4" w:space="0" w:color="auto"/>
            </w:tcBorders>
            <w:shd w:val="clear" w:color="auto" w:fill="auto"/>
            <w:noWrap/>
            <w:vAlign w:val="center"/>
            <w:hideMark/>
          </w:tcPr>
          <w:p w14:paraId="67F476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2865719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6C362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20B628D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074969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265A1E8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6A51A2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31" w:type="pct"/>
            <w:tcBorders>
              <w:top w:val="nil"/>
              <w:left w:val="nil"/>
              <w:bottom w:val="single" w:sz="4" w:space="0" w:color="auto"/>
              <w:right w:val="single" w:sz="4" w:space="0" w:color="auto"/>
            </w:tcBorders>
            <w:shd w:val="clear" w:color="auto" w:fill="auto"/>
            <w:noWrap/>
            <w:vAlign w:val="center"/>
            <w:hideMark/>
          </w:tcPr>
          <w:p w14:paraId="58E0F9B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49D95CC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32C993C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8" w:type="pct"/>
            <w:tcBorders>
              <w:top w:val="nil"/>
              <w:left w:val="nil"/>
              <w:bottom w:val="single" w:sz="4" w:space="0" w:color="auto"/>
              <w:right w:val="single" w:sz="4" w:space="0" w:color="auto"/>
            </w:tcBorders>
            <w:shd w:val="clear" w:color="auto" w:fill="auto"/>
            <w:noWrap/>
            <w:vAlign w:val="center"/>
            <w:hideMark/>
          </w:tcPr>
          <w:p w14:paraId="7A368C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19BE19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5" w:type="pct"/>
            <w:tcBorders>
              <w:top w:val="nil"/>
              <w:left w:val="nil"/>
              <w:bottom w:val="single" w:sz="4" w:space="0" w:color="auto"/>
              <w:right w:val="single" w:sz="4" w:space="0" w:color="auto"/>
            </w:tcBorders>
            <w:shd w:val="clear" w:color="auto" w:fill="auto"/>
            <w:noWrap/>
            <w:vAlign w:val="center"/>
            <w:hideMark/>
          </w:tcPr>
          <w:p w14:paraId="2CD832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c>
          <w:tcPr>
            <w:tcW w:w="241" w:type="pct"/>
            <w:tcBorders>
              <w:top w:val="nil"/>
              <w:left w:val="nil"/>
              <w:bottom w:val="single" w:sz="4" w:space="0" w:color="auto"/>
              <w:right w:val="single" w:sz="4" w:space="0" w:color="auto"/>
            </w:tcBorders>
            <w:shd w:val="clear" w:color="auto" w:fill="auto"/>
            <w:noWrap/>
            <w:vAlign w:val="center"/>
            <w:hideMark/>
          </w:tcPr>
          <w:p w14:paraId="7D25AF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29BDEA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0.65</w:t>
            </w:r>
          </w:p>
        </w:tc>
      </w:tr>
      <w:tr w:rsidR="00425C13" w:rsidRPr="00DE289C" w14:paraId="369527E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78DE88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4A1F6D05" w14:textId="109BAAA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2A6461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Florida</w:t>
            </w:r>
          </w:p>
        </w:tc>
        <w:tc>
          <w:tcPr>
            <w:tcW w:w="227" w:type="pct"/>
            <w:tcBorders>
              <w:top w:val="nil"/>
              <w:left w:val="nil"/>
              <w:bottom w:val="single" w:sz="4" w:space="0" w:color="auto"/>
              <w:right w:val="single" w:sz="4" w:space="0" w:color="auto"/>
            </w:tcBorders>
            <w:shd w:val="clear" w:color="auto" w:fill="auto"/>
            <w:noWrap/>
            <w:vAlign w:val="center"/>
            <w:hideMark/>
          </w:tcPr>
          <w:p w14:paraId="724D7C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21AC9D6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61F26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2414CB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4CC34C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7B5C70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2453B5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3A56F2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9" w:type="pct"/>
            <w:tcBorders>
              <w:top w:val="nil"/>
              <w:left w:val="nil"/>
              <w:bottom w:val="single" w:sz="4" w:space="0" w:color="auto"/>
              <w:right w:val="single" w:sz="4" w:space="0" w:color="auto"/>
            </w:tcBorders>
            <w:shd w:val="clear" w:color="auto" w:fill="auto"/>
            <w:noWrap/>
            <w:vAlign w:val="center"/>
            <w:hideMark/>
          </w:tcPr>
          <w:p w14:paraId="34AE36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1A6839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2B7746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19CD10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6B03E5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0.95</w:t>
            </w:r>
          </w:p>
        </w:tc>
        <w:tc>
          <w:tcPr>
            <w:tcW w:w="241" w:type="pct"/>
            <w:tcBorders>
              <w:top w:val="nil"/>
              <w:left w:val="nil"/>
              <w:bottom w:val="single" w:sz="4" w:space="0" w:color="auto"/>
              <w:right w:val="single" w:sz="4" w:space="0" w:color="auto"/>
            </w:tcBorders>
            <w:shd w:val="clear" w:color="auto" w:fill="auto"/>
            <w:noWrap/>
            <w:vAlign w:val="center"/>
            <w:hideMark/>
          </w:tcPr>
          <w:p w14:paraId="0F7DBBC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47" w:type="pct"/>
            <w:tcBorders>
              <w:top w:val="nil"/>
              <w:left w:val="nil"/>
              <w:bottom w:val="single" w:sz="4" w:space="0" w:color="auto"/>
              <w:right w:val="single" w:sz="4" w:space="0" w:color="auto"/>
            </w:tcBorders>
            <w:shd w:val="clear" w:color="auto" w:fill="auto"/>
            <w:noWrap/>
            <w:vAlign w:val="center"/>
            <w:hideMark/>
          </w:tcPr>
          <w:p w14:paraId="6598EB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0.75</w:t>
            </w:r>
          </w:p>
        </w:tc>
      </w:tr>
      <w:tr w:rsidR="00425C13" w:rsidRPr="00DE289C" w14:paraId="49727C9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328B8A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C401863" w14:textId="3EEEC36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1F4594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Granja</w:t>
            </w:r>
          </w:p>
        </w:tc>
        <w:tc>
          <w:tcPr>
            <w:tcW w:w="227" w:type="pct"/>
            <w:tcBorders>
              <w:top w:val="nil"/>
              <w:left w:val="nil"/>
              <w:bottom w:val="single" w:sz="4" w:space="0" w:color="auto"/>
              <w:right w:val="single" w:sz="4" w:space="0" w:color="auto"/>
            </w:tcBorders>
            <w:shd w:val="clear" w:color="auto" w:fill="auto"/>
            <w:noWrap/>
            <w:vAlign w:val="center"/>
            <w:hideMark/>
          </w:tcPr>
          <w:p w14:paraId="16B2E4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68016B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19809A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75A70C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24A13D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58C50F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1AF3FB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1CF520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9" w:type="pct"/>
            <w:tcBorders>
              <w:top w:val="nil"/>
              <w:left w:val="nil"/>
              <w:bottom w:val="single" w:sz="4" w:space="0" w:color="auto"/>
              <w:right w:val="single" w:sz="4" w:space="0" w:color="auto"/>
            </w:tcBorders>
            <w:shd w:val="clear" w:color="auto" w:fill="auto"/>
            <w:noWrap/>
            <w:vAlign w:val="center"/>
            <w:hideMark/>
          </w:tcPr>
          <w:p w14:paraId="02E0A2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7EB604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27D292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543A99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6731D2B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1.30</w:t>
            </w:r>
          </w:p>
        </w:tc>
        <w:tc>
          <w:tcPr>
            <w:tcW w:w="241" w:type="pct"/>
            <w:tcBorders>
              <w:top w:val="nil"/>
              <w:left w:val="nil"/>
              <w:bottom w:val="single" w:sz="4" w:space="0" w:color="auto"/>
              <w:right w:val="single" w:sz="4" w:space="0" w:color="auto"/>
            </w:tcBorders>
            <w:shd w:val="clear" w:color="auto" w:fill="auto"/>
            <w:noWrap/>
            <w:vAlign w:val="center"/>
            <w:hideMark/>
          </w:tcPr>
          <w:p w14:paraId="7D6D16C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5D0FFD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0.78</w:t>
            </w:r>
          </w:p>
        </w:tc>
      </w:tr>
      <w:tr w:rsidR="00425C13" w:rsidRPr="00DE289C" w14:paraId="2B84A49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822F45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00038F23" w14:textId="68CB0E1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2396DEA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Pintana</w:t>
            </w:r>
          </w:p>
        </w:tc>
        <w:tc>
          <w:tcPr>
            <w:tcW w:w="227" w:type="pct"/>
            <w:tcBorders>
              <w:top w:val="nil"/>
              <w:left w:val="nil"/>
              <w:bottom w:val="single" w:sz="4" w:space="0" w:color="auto"/>
              <w:right w:val="single" w:sz="4" w:space="0" w:color="auto"/>
            </w:tcBorders>
            <w:shd w:val="clear" w:color="auto" w:fill="auto"/>
            <w:noWrap/>
            <w:vAlign w:val="center"/>
            <w:hideMark/>
          </w:tcPr>
          <w:p w14:paraId="2924BEA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01B4140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7470D2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2747FA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0F7413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730C99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457B7F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31" w:type="pct"/>
            <w:tcBorders>
              <w:top w:val="nil"/>
              <w:left w:val="nil"/>
              <w:bottom w:val="single" w:sz="4" w:space="0" w:color="auto"/>
              <w:right w:val="single" w:sz="4" w:space="0" w:color="auto"/>
            </w:tcBorders>
            <w:shd w:val="clear" w:color="auto" w:fill="auto"/>
            <w:noWrap/>
            <w:vAlign w:val="center"/>
            <w:hideMark/>
          </w:tcPr>
          <w:p w14:paraId="2DCFC6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170A7C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086234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3A90EA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648D83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23FFB5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0.95</w:t>
            </w:r>
          </w:p>
        </w:tc>
        <w:tc>
          <w:tcPr>
            <w:tcW w:w="241" w:type="pct"/>
            <w:tcBorders>
              <w:top w:val="nil"/>
              <w:left w:val="nil"/>
              <w:bottom w:val="single" w:sz="4" w:space="0" w:color="auto"/>
              <w:right w:val="single" w:sz="4" w:space="0" w:color="auto"/>
            </w:tcBorders>
            <w:shd w:val="clear" w:color="auto" w:fill="auto"/>
            <w:noWrap/>
            <w:vAlign w:val="center"/>
            <w:hideMark/>
          </w:tcPr>
          <w:p w14:paraId="23E936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44DB48C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r>
      <w:tr w:rsidR="00425C13" w:rsidRPr="00DE289C" w14:paraId="466AFBF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AAAC63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2483F165" w14:textId="50E9B4F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74D0845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 Reina</w:t>
            </w:r>
          </w:p>
        </w:tc>
        <w:tc>
          <w:tcPr>
            <w:tcW w:w="227" w:type="pct"/>
            <w:tcBorders>
              <w:top w:val="nil"/>
              <w:left w:val="nil"/>
              <w:bottom w:val="single" w:sz="4" w:space="0" w:color="auto"/>
              <w:right w:val="single" w:sz="4" w:space="0" w:color="auto"/>
            </w:tcBorders>
            <w:shd w:val="clear" w:color="auto" w:fill="auto"/>
            <w:noWrap/>
            <w:vAlign w:val="center"/>
            <w:hideMark/>
          </w:tcPr>
          <w:p w14:paraId="0E9766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c>
          <w:tcPr>
            <w:tcW w:w="228" w:type="pct"/>
            <w:tcBorders>
              <w:top w:val="nil"/>
              <w:left w:val="nil"/>
              <w:bottom w:val="single" w:sz="4" w:space="0" w:color="auto"/>
              <w:right w:val="single" w:sz="4" w:space="0" w:color="auto"/>
            </w:tcBorders>
            <w:shd w:val="clear" w:color="auto" w:fill="auto"/>
            <w:noWrap/>
            <w:vAlign w:val="center"/>
            <w:hideMark/>
          </w:tcPr>
          <w:p w14:paraId="613B6D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3FD98C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17DDD9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34EC53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6949EC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53F515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31" w:type="pct"/>
            <w:tcBorders>
              <w:top w:val="nil"/>
              <w:left w:val="nil"/>
              <w:bottom w:val="single" w:sz="4" w:space="0" w:color="auto"/>
              <w:right w:val="single" w:sz="4" w:space="0" w:color="auto"/>
            </w:tcBorders>
            <w:shd w:val="clear" w:color="auto" w:fill="auto"/>
            <w:noWrap/>
            <w:vAlign w:val="center"/>
            <w:hideMark/>
          </w:tcPr>
          <w:p w14:paraId="7C588C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6C0D60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584BD36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6FF969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4E5E0D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5" w:type="pct"/>
            <w:tcBorders>
              <w:top w:val="nil"/>
              <w:left w:val="nil"/>
              <w:bottom w:val="single" w:sz="4" w:space="0" w:color="auto"/>
              <w:right w:val="single" w:sz="4" w:space="0" w:color="auto"/>
            </w:tcBorders>
            <w:shd w:val="clear" w:color="auto" w:fill="auto"/>
            <w:noWrap/>
            <w:vAlign w:val="center"/>
            <w:hideMark/>
          </w:tcPr>
          <w:p w14:paraId="093EDA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1.28</w:t>
            </w:r>
          </w:p>
        </w:tc>
        <w:tc>
          <w:tcPr>
            <w:tcW w:w="241" w:type="pct"/>
            <w:tcBorders>
              <w:top w:val="nil"/>
              <w:left w:val="nil"/>
              <w:bottom w:val="single" w:sz="4" w:space="0" w:color="auto"/>
              <w:right w:val="single" w:sz="4" w:space="0" w:color="auto"/>
            </w:tcBorders>
            <w:shd w:val="clear" w:color="auto" w:fill="auto"/>
            <w:noWrap/>
            <w:vAlign w:val="center"/>
            <w:hideMark/>
          </w:tcPr>
          <w:p w14:paraId="4B5E71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0.73</w:t>
            </w:r>
          </w:p>
        </w:tc>
        <w:tc>
          <w:tcPr>
            <w:tcW w:w="247" w:type="pct"/>
            <w:tcBorders>
              <w:top w:val="nil"/>
              <w:left w:val="nil"/>
              <w:bottom w:val="single" w:sz="4" w:space="0" w:color="auto"/>
              <w:right w:val="single" w:sz="4" w:space="0" w:color="auto"/>
            </w:tcBorders>
            <w:shd w:val="clear" w:color="auto" w:fill="auto"/>
            <w:noWrap/>
            <w:vAlign w:val="center"/>
            <w:hideMark/>
          </w:tcPr>
          <w:p w14:paraId="0126BE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r>
      <w:tr w:rsidR="00425C13" w:rsidRPr="00DE289C" w14:paraId="4D49D68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150899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9BB7C3C" w14:textId="30CF812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899F8D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Lampa</w:t>
            </w:r>
          </w:p>
        </w:tc>
        <w:tc>
          <w:tcPr>
            <w:tcW w:w="227" w:type="pct"/>
            <w:tcBorders>
              <w:top w:val="nil"/>
              <w:left w:val="nil"/>
              <w:bottom w:val="single" w:sz="4" w:space="0" w:color="auto"/>
              <w:right w:val="single" w:sz="4" w:space="0" w:color="auto"/>
            </w:tcBorders>
            <w:shd w:val="clear" w:color="auto" w:fill="auto"/>
            <w:noWrap/>
            <w:vAlign w:val="center"/>
            <w:hideMark/>
          </w:tcPr>
          <w:p w14:paraId="212BAD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3BBAF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31" w:type="pct"/>
            <w:tcBorders>
              <w:top w:val="nil"/>
              <w:left w:val="nil"/>
              <w:bottom w:val="single" w:sz="4" w:space="0" w:color="auto"/>
              <w:right w:val="single" w:sz="4" w:space="0" w:color="auto"/>
            </w:tcBorders>
            <w:shd w:val="clear" w:color="auto" w:fill="auto"/>
            <w:noWrap/>
            <w:vAlign w:val="center"/>
            <w:hideMark/>
          </w:tcPr>
          <w:p w14:paraId="723BD1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28" w:type="pct"/>
            <w:tcBorders>
              <w:top w:val="nil"/>
              <w:left w:val="nil"/>
              <w:bottom w:val="single" w:sz="4" w:space="0" w:color="auto"/>
              <w:right w:val="single" w:sz="4" w:space="0" w:color="auto"/>
            </w:tcBorders>
            <w:shd w:val="clear" w:color="auto" w:fill="auto"/>
            <w:noWrap/>
            <w:vAlign w:val="center"/>
            <w:hideMark/>
          </w:tcPr>
          <w:p w14:paraId="7BD55D6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436E1EF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72A62F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6C8AC8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31" w:type="pct"/>
            <w:tcBorders>
              <w:top w:val="nil"/>
              <w:left w:val="nil"/>
              <w:bottom w:val="single" w:sz="4" w:space="0" w:color="auto"/>
              <w:right w:val="single" w:sz="4" w:space="0" w:color="auto"/>
            </w:tcBorders>
            <w:shd w:val="clear" w:color="auto" w:fill="auto"/>
            <w:noWrap/>
            <w:vAlign w:val="center"/>
            <w:hideMark/>
          </w:tcPr>
          <w:p w14:paraId="233A07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9" w:type="pct"/>
            <w:tcBorders>
              <w:top w:val="nil"/>
              <w:left w:val="nil"/>
              <w:bottom w:val="single" w:sz="4" w:space="0" w:color="auto"/>
              <w:right w:val="single" w:sz="4" w:space="0" w:color="auto"/>
            </w:tcBorders>
            <w:shd w:val="clear" w:color="auto" w:fill="auto"/>
            <w:noWrap/>
            <w:vAlign w:val="center"/>
            <w:hideMark/>
          </w:tcPr>
          <w:p w14:paraId="044DEE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3CB341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8" w:type="pct"/>
            <w:tcBorders>
              <w:top w:val="nil"/>
              <w:left w:val="nil"/>
              <w:bottom w:val="single" w:sz="4" w:space="0" w:color="auto"/>
              <w:right w:val="single" w:sz="4" w:space="0" w:color="auto"/>
            </w:tcBorders>
            <w:shd w:val="clear" w:color="auto" w:fill="auto"/>
            <w:noWrap/>
            <w:vAlign w:val="center"/>
            <w:hideMark/>
          </w:tcPr>
          <w:p w14:paraId="43F1C7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2D7A616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AF86B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1.09</w:t>
            </w:r>
          </w:p>
        </w:tc>
        <w:tc>
          <w:tcPr>
            <w:tcW w:w="241" w:type="pct"/>
            <w:tcBorders>
              <w:top w:val="nil"/>
              <w:left w:val="nil"/>
              <w:bottom w:val="single" w:sz="4" w:space="0" w:color="auto"/>
              <w:right w:val="single" w:sz="4" w:space="0" w:color="auto"/>
            </w:tcBorders>
            <w:shd w:val="clear" w:color="auto" w:fill="auto"/>
            <w:noWrap/>
            <w:vAlign w:val="center"/>
            <w:hideMark/>
          </w:tcPr>
          <w:p w14:paraId="3736D8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c>
          <w:tcPr>
            <w:tcW w:w="247" w:type="pct"/>
            <w:tcBorders>
              <w:top w:val="nil"/>
              <w:left w:val="nil"/>
              <w:bottom w:val="single" w:sz="4" w:space="0" w:color="auto"/>
              <w:right w:val="single" w:sz="4" w:space="0" w:color="auto"/>
            </w:tcBorders>
            <w:shd w:val="clear" w:color="auto" w:fill="auto"/>
            <w:noWrap/>
            <w:vAlign w:val="center"/>
            <w:hideMark/>
          </w:tcPr>
          <w:p w14:paraId="4E19C2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r>
      <w:tr w:rsidR="00425C13" w:rsidRPr="00DE289C" w14:paraId="2B1338F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4B8703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2B66A30" w14:textId="239A9BD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B149CB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Las Condes</w:t>
            </w:r>
          </w:p>
        </w:tc>
        <w:tc>
          <w:tcPr>
            <w:tcW w:w="227" w:type="pct"/>
            <w:tcBorders>
              <w:top w:val="nil"/>
              <w:left w:val="nil"/>
              <w:bottom w:val="single" w:sz="4" w:space="0" w:color="auto"/>
              <w:right w:val="single" w:sz="4" w:space="0" w:color="auto"/>
            </w:tcBorders>
            <w:shd w:val="clear" w:color="auto" w:fill="auto"/>
            <w:noWrap/>
            <w:vAlign w:val="center"/>
            <w:hideMark/>
          </w:tcPr>
          <w:p w14:paraId="6CE71A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0.78</w:t>
            </w:r>
          </w:p>
        </w:tc>
        <w:tc>
          <w:tcPr>
            <w:tcW w:w="228" w:type="pct"/>
            <w:tcBorders>
              <w:top w:val="nil"/>
              <w:left w:val="nil"/>
              <w:bottom w:val="single" w:sz="4" w:space="0" w:color="auto"/>
              <w:right w:val="single" w:sz="4" w:space="0" w:color="auto"/>
            </w:tcBorders>
            <w:shd w:val="clear" w:color="auto" w:fill="auto"/>
            <w:noWrap/>
            <w:vAlign w:val="center"/>
            <w:hideMark/>
          </w:tcPr>
          <w:p w14:paraId="78E0FF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31" w:type="pct"/>
            <w:tcBorders>
              <w:top w:val="nil"/>
              <w:left w:val="nil"/>
              <w:bottom w:val="single" w:sz="4" w:space="0" w:color="auto"/>
              <w:right w:val="single" w:sz="4" w:space="0" w:color="auto"/>
            </w:tcBorders>
            <w:shd w:val="clear" w:color="auto" w:fill="auto"/>
            <w:noWrap/>
            <w:vAlign w:val="center"/>
            <w:hideMark/>
          </w:tcPr>
          <w:p w14:paraId="6AC084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6AEBA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283703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619C3D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41E7C0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72D5D9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9" w:type="pct"/>
            <w:tcBorders>
              <w:top w:val="nil"/>
              <w:left w:val="nil"/>
              <w:bottom w:val="single" w:sz="4" w:space="0" w:color="auto"/>
              <w:right w:val="single" w:sz="4" w:space="0" w:color="auto"/>
            </w:tcBorders>
            <w:shd w:val="clear" w:color="auto" w:fill="auto"/>
            <w:noWrap/>
            <w:vAlign w:val="center"/>
            <w:hideMark/>
          </w:tcPr>
          <w:p w14:paraId="110B84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01D8C3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8" w:type="pct"/>
            <w:tcBorders>
              <w:top w:val="nil"/>
              <w:left w:val="nil"/>
              <w:bottom w:val="single" w:sz="4" w:space="0" w:color="auto"/>
              <w:right w:val="single" w:sz="4" w:space="0" w:color="auto"/>
            </w:tcBorders>
            <w:shd w:val="clear" w:color="auto" w:fill="auto"/>
            <w:noWrap/>
            <w:vAlign w:val="center"/>
            <w:hideMark/>
          </w:tcPr>
          <w:p w14:paraId="73C273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05E8E1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52207AA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1.17</w:t>
            </w:r>
          </w:p>
        </w:tc>
        <w:tc>
          <w:tcPr>
            <w:tcW w:w="241" w:type="pct"/>
            <w:tcBorders>
              <w:top w:val="nil"/>
              <w:left w:val="nil"/>
              <w:bottom w:val="single" w:sz="4" w:space="0" w:color="auto"/>
              <w:right w:val="single" w:sz="4" w:space="0" w:color="auto"/>
            </w:tcBorders>
            <w:shd w:val="clear" w:color="auto" w:fill="auto"/>
            <w:noWrap/>
            <w:vAlign w:val="center"/>
            <w:hideMark/>
          </w:tcPr>
          <w:p w14:paraId="430EB3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0.56</w:t>
            </w:r>
          </w:p>
        </w:tc>
        <w:tc>
          <w:tcPr>
            <w:tcW w:w="247" w:type="pct"/>
            <w:tcBorders>
              <w:top w:val="nil"/>
              <w:left w:val="nil"/>
              <w:bottom w:val="single" w:sz="4" w:space="0" w:color="auto"/>
              <w:right w:val="single" w:sz="4" w:space="0" w:color="auto"/>
            </w:tcBorders>
            <w:shd w:val="clear" w:color="auto" w:fill="auto"/>
            <w:noWrap/>
            <w:vAlign w:val="center"/>
            <w:hideMark/>
          </w:tcPr>
          <w:p w14:paraId="2601B8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0.82</w:t>
            </w:r>
          </w:p>
        </w:tc>
      </w:tr>
      <w:tr w:rsidR="00425C13" w:rsidRPr="00DE289C" w14:paraId="13AC12A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B7E54B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8840422" w14:textId="7D589B4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B9F738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Lo Barnechea</w:t>
            </w:r>
          </w:p>
        </w:tc>
        <w:tc>
          <w:tcPr>
            <w:tcW w:w="227" w:type="pct"/>
            <w:tcBorders>
              <w:top w:val="nil"/>
              <w:left w:val="nil"/>
              <w:bottom w:val="single" w:sz="4" w:space="0" w:color="auto"/>
              <w:right w:val="single" w:sz="4" w:space="0" w:color="auto"/>
            </w:tcBorders>
            <w:shd w:val="clear" w:color="auto" w:fill="auto"/>
            <w:noWrap/>
            <w:vAlign w:val="center"/>
            <w:hideMark/>
          </w:tcPr>
          <w:p w14:paraId="54F296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1.23</w:t>
            </w:r>
          </w:p>
        </w:tc>
        <w:tc>
          <w:tcPr>
            <w:tcW w:w="228" w:type="pct"/>
            <w:tcBorders>
              <w:top w:val="nil"/>
              <w:left w:val="nil"/>
              <w:bottom w:val="single" w:sz="4" w:space="0" w:color="auto"/>
              <w:right w:val="single" w:sz="4" w:space="0" w:color="auto"/>
            </w:tcBorders>
            <w:shd w:val="clear" w:color="auto" w:fill="auto"/>
            <w:noWrap/>
            <w:vAlign w:val="center"/>
            <w:hideMark/>
          </w:tcPr>
          <w:p w14:paraId="799346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220A336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7C6211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59514E6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1F3954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757079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31" w:type="pct"/>
            <w:tcBorders>
              <w:top w:val="nil"/>
              <w:left w:val="nil"/>
              <w:bottom w:val="single" w:sz="4" w:space="0" w:color="auto"/>
              <w:right w:val="single" w:sz="4" w:space="0" w:color="auto"/>
            </w:tcBorders>
            <w:shd w:val="clear" w:color="auto" w:fill="auto"/>
            <w:noWrap/>
            <w:vAlign w:val="center"/>
            <w:hideMark/>
          </w:tcPr>
          <w:p w14:paraId="76F056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9" w:type="pct"/>
            <w:tcBorders>
              <w:top w:val="nil"/>
              <w:left w:val="nil"/>
              <w:bottom w:val="single" w:sz="4" w:space="0" w:color="auto"/>
              <w:right w:val="single" w:sz="4" w:space="0" w:color="auto"/>
            </w:tcBorders>
            <w:shd w:val="clear" w:color="auto" w:fill="auto"/>
            <w:noWrap/>
            <w:vAlign w:val="center"/>
            <w:hideMark/>
          </w:tcPr>
          <w:p w14:paraId="7D36DE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3CEFD6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57F1D8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73FD35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5" w:type="pct"/>
            <w:tcBorders>
              <w:top w:val="nil"/>
              <w:left w:val="nil"/>
              <w:bottom w:val="single" w:sz="4" w:space="0" w:color="auto"/>
              <w:right w:val="single" w:sz="4" w:space="0" w:color="auto"/>
            </w:tcBorders>
            <w:shd w:val="clear" w:color="auto" w:fill="auto"/>
            <w:noWrap/>
            <w:vAlign w:val="center"/>
            <w:hideMark/>
          </w:tcPr>
          <w:p w14:paraId="540665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2.00</w:t>
            </w:r>
          </w:p>
        </w:tc>
        <w:tc>
          <w:tcPr>
            <w:tcW w:w="241" w:type="pct"/>
            <w:tcBorders>
              <w:top w:val="nil"/>
              <w:left w:val="nil"/>
              <w:bottom w:val="single" w:sz="4" w:space="0" w:color="auto"/>
              <w:right w:val="single" w:sz="4" w:space="0" w:color="auto"/>
            </w:tcBorders>
            <w:shd w:val="clear" w:color="auto" w:fill="auto"/>
            <w:noWrap/>
            <w:vAlign w:val="center"/>
            <w:hideMark/>
          </w:tcPr>
          <w:p w14:paraId="147EF8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0.62</w:t>
            </w:r>
          </w:p>
        </w:tc>
        <w:tc>
          <w:tcPr>
            <w:tcW w:w="247" w:type="pct"/>
            <w:tcBorders>
              <w:top w:val="nil"/>
              <w:left w:val="nil"/>
              <w:bottom w:val="single" w:sz="4" w:space="0" w:color="auto"/>
              <w:right w:val="single" w:sz="4" w:space="0" w:color="auto"/>
            </w:tcBorders>
            <w:shd w:val="clear" w:color="auto" w:fill="auto"/>
            <w:noWrap/>
            <w:vAlign w:val="center"/>
            <w:hideMark/>
          </w:tcPr>
          <w:p w14:paraId="661D78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1.26</w:t>
            </w:r>
          </w:p>
        </w:tc>
      </w:tr>
      <w:tr w:rsidR="00425C13" w:rsidRPr="00DE289C" w14:paraId="3D99B9A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B54E0F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2476270" w14:textId="4B4A0AB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7981C1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Lo Espejo</w:t>
            </w:r>
          </w:p>
        </w:tc>
        <w:tc>
          <w:tcPr>
            <w:tcW w:w="227" w:type="pct"/>
            <w:tcBorders>
              <w:top w:val="nil"/>
              <w:left w:val="nil"/>
              <w:bottom w:val="single" w:sz="4" w:space="0" w:color="auto"/>
              <w:right w:val="single" w:sz="4" w:space="0" w:color="auto"/>
            </w:tcBorders>
            <w:shd w:val="clear" w:color="auto" w:fill="auto"/>
            <w:noWrap/>
            <w:vAlign w:val="center"/>
            <w:hideMark/>
          </w:tcPr>
          <w:p w14:paraId="47ABA3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1EA13A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2A4BCE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3941C3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AFDE7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69B340C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1CC9C6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31" w:type="pct"/>
            <w:tcBorders>
              <w:top w:val="nil"/>
              <w:left w:val="nil"/>
              <w:bottom w:val="single" w:sz="4" w:space="0" w:color="auto"/>
              <w:right w:val="single" w:sz="4" w:space="0" w:color="auto"/>
            </w:tcBorders>
            <w:shd w:val="clear" w:color="auto" w:fill="auto"/>
            <w:noWrap/>
            <w:vAlign w:val="center"/>
            <w:hideMark/>
          </w:tcPr>
          <w:p w14:paraId="03CA2D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7E3D8F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1AAAB6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8" w:type="pct"/>
            <w:tcBorders>
              <w:top w:val="nil"/>
              <w:left w:val="nil"/>
              <w:bottom w:val="single" w:sz="4" w:space="0" w:color="auto"/>
              <w:right w:val="single" w:sz="4" w:space="0" w:color="auto"/>
            </w:tcBorders>
            <w:shd w:val="clear" w:color="auto" w:fill="auto"/>
            <w:noWrap/>
            <w:vAlign w:val="center"/>
            <w:hideMark/>
          </w:tcPr>
          <w:p w14:paraId="223096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3D1C98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0D0179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c>
          <w:tcPr>
            <w:tcW w:w="241" w:type="pct"/>
            <w:tcBorders>
              <w:top w:val="nil"/>
              <w:left w:val="nil"/>
              <w:bottom w:val="single" w:sz="4" w:space="0" w:color="auto"/>
              <w:right w:val="single" w:sz="4" w:space="0" w:color="auto"/>
            </w:tcBorders>
            <w:shd w:val="clear" w:color="auto" w:fill="auto"/>
            <w:noWrap/>
            <w:vAlign w:val="center"/>
            <w:hideMark/>
          </w:tcPr>
          <w:p w14:paraId="0C990A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47" w:type="pct"/>
            <w:tcBorders>
              <w:top w:val="nil"/>
              <w:left w:val="nil"/>
              <w:bottom w:val="single" w:sz="4" w:space="0" w:color="auto"/>
              <w:right w:val="single" w:sz="4" w:space="0" w:color="auto"/>
            </w:tcBorders>
            <w:shd w:val="clear" w:color="auto" w:fill="auto"/>
            <w:noWrap/>
            <w:vAlign w:val="center"/>
            <w:hideMark/>
          </w:tcPr>
          <w:p w14:paraId="662BE9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0.75</w:t>
            </w:r>
          </w:p>
        </w:tc>
      </w:tr>
      <w:tr w:rsidR="00425C13" w:rsidRPr="00DE289C" w14:paraId="0F817CD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D74DCA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7425627" w14:textId="728B294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6EFDB5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Lo Prado</w:t>
            </w:r>
          </w:p>
        </w:tc>
        <w:tc>
          <w:tcPr>
            <w:tcW w:w="227" w:type="pct"/>
            <w:tcBorders>
              <w:top w:val="nil"/>
              <w:left w:val="nil"/>
              <w:bottom w:val="single" w:sz="4" w:space="0" w:color="auto"/>
              <w:right w:val="single" w:sz="4" w:space="0" w:color="auto"/>
            </w:tcBorders>
            <w:shd w:val="clear" w:color="auto" w:fill="auto"/>
            <w:noWrap/>
            <w:vAlign w:val="center"/>
            <w:hideMark/>
          </w:tcPr>
          <w:p w14:paraId="03FD4EA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27BE03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3F9FDC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72DA7C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42EDED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3CC90C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07FF85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70ABAC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04FEFC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0.60</w:t>
            </w:r>
          </w:p>
        </w:tc>
        <w:tc>
          <w:tcPr>
            <w:tcW w:w="228" w:type="pct"/>
            <w:tcBorders>
              <w:top w:val="nil"/>
              <w:left w:val="nil"/>
              <w:bottom w:val="single" w:sz="4" w:space="0" w:color="auto"/>
              <w:right w:val="single" w:sz="4" w:space="0" w:color="auto"/>
            </w:tcBorders>
            <w:shd w:val="clear" w:color="auto" w:fill="auto"/>
            <w:noWrap/>
            <w:vAlign w:val="center"/>
            <w:hideMark/>
          </w:tcPr>
          <w:p w14:paraId="451CB5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796996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62B60C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7CFD64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c>
          <w:tcPr>
            <w:tcW w:w="241" w:type="pct"/>
            <w:tcBorders>
              <w:top w:val="nil"/>
              <w:left w:val="nil"/>
              <w:bottom w:val="single" w:sz="4" w:space="0" w:color="auto"/>
              <w:right w:val="single" w:sz="4" w:space="0" w:color="auto"/>
            </w:tcBorders>
            <w:shd w:val="clear" w:color="auto" w:fill="auto"/>
            <w:noWrap/>
            <w:vAlign w:val="center"/>
            <w:hideMark/>
          </w:tcPr>
          <w:p w14:paraId="20159E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c>
          <w:tcPr>
            <w:tcW w:w="247" w:type="pct"/>
            <w:tcBorders>
              <w:top w:val="nil"/>
              <w:left w:val="nil"/>
              <w:bottom w:val="single" w:sz="4" w:space="0" w:color="auto"/>
              <w:right w:val="single" w:sz="4" w:space="0" w:color="auto"/>
            </w:tcBorders>
            <w:shd w:val="clear" w:color="auto" w:fill="auto"/>
            <w:noWrap/>
            <w:vAlign w:val="center"/>
            <w:hideMark/>
          </w:tcPr>
          <w:p w14:paraId="7869D7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r>
      <w:tr w:rsidR="00425C13" w:rsidRPr="00DE289C" w14:paraId="58B33F9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59F705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00A69055" w14:textId="5FBCB96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10FBB99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Macul</w:t>
            </w:r>
          </w:p>
        </w:tc>
        <w:tc>
          <w:tcPr>
            <w:tcW w:w="227" w:type="pct"/>
            <w:tcBorders>
              <w:top w:val="nil"/>
              <w:left w:val="nil"/>
              <w:bottom w:val="single" w:sz="4" w:space="0" w:color="auto"/>
              <w:right w:val="single" w:sz="4" w:space="0" w:color="auto"/>
            </w:tcBorders>
            <w:shd w:val="clear" w:color="auto" w:fill="auto"/>
            <w:noWrap/>
            <w:vAlign w:val="center"/>
            <w:hideMark/>
          </w:tcPr>
          <w:p w14:paraId="0EA594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01451F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53CDBC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16D86E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081F61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36FA99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46CF71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F4CAD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9" w:type="pct"/>
            <w:tcBorders>
              <w:top w:val="nil"/>
              <w:left w:val="nil"/>
              <w:bottom w:val="single" w:sz="4" w:space="0" w:color="auto"/>
              <w:right w:val="single" w:sz="4" w:space="0" w:color="auto"/>
            </w:tcBorders>
            <w:shd w:val="clear" w:color="auto" w:fill="auto"/>
            <w:noWrap/>
            <w:vAlign w:val="center"/>
            <w:hideMark/>
          </w:tcPr>
          <w:p w14:paraId="5B9B33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6C1BD4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8" w:type="pct"/>
            <w:tcBorders>
              <w:top w:val="nil"/>
              <w:left w:val="nil"/>
              <w:bottom w:val="single" w:sz="4" w:space="0" w:color="auto"/>
              <w:right w:val="single" w:sz="4" w:space="0" w:color="auto"/>
            </w:tcBorders>
            <w:shd w:val="clear" w:color="auto" w:fill="auto"/>
            <w:noWrap/>
            <w:vAlign w:val="center"/>
            <w:hideMark/>
          </w:tcPr>
          <w:p w14:paraId="02A348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60" w:type="pct"/>
            <w:tcBorders>
              <w:top w:val="nil"/>
              <w:left w:val="nil"/>
              <w:bottom w:val="single" w:sz="4" w:space="0" w:color="auto"/>
              <w:right w:val="single" w:sz="4" w:space="0" w:color="auto"/>
            </w:tcBorders>
            <w:shd w:val="clear" w:color="auto" w:fill="auto"/>
            <w:noWrap/>
            <w:vAlign w:val="center"/>
            <w:hideMark/>
          </w:tcPr>
          <w:p w14:paraId="4D2D86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5" w:type="pct"/>
            <w:tcBorders>
              <w:top w:val="nil"/>
              <w:left w:val="nil"/>
              <w:bottom w:val="single" w:sz="4" w:space="0" w:color="auto"/>
              <w:right w:val="single" w:sz="4" w:space="0" w:color="auto"/>
            </w:tcBorders>
            <w:shd w:val="clear" w:color="auto" w:fill="auto"/>
            <w:noWrap/>
            <w:vAlign w:val="center"/>
            <w:hideMark/>
          </w:tcPr>
          <w:p w14:paraId="668A80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0.77</w:t>
            </w:r>
          </w:p>
        </w:tc>
        <w:tc>
          <w:tcPr>
            <w:tcW w:w="241" w:type="pct"/>
            <w:tcBorders>
              <w:top w:val="nil"/>
              <w:left w:val="nil"/>
              <w:bottom w:val="single" w:sz="4" w:space="0" w:color="auto"/>
              <w:right w:val="single" w:sz="4" w:space="0" w:color="auto"/>
            </w:tcBorders>
            <w:shd w:val="clear" w:color="auto" w:fill="auto"/>
            <w:noWrap/>
            <w:vAlign w:val="center"/>
            <w:hideMark/>
          </w:tcPr>
          <w:p w14:paraId="6A6EBA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c>
          <w:tcPr>
            <w:tcW w:w="247" w:type="pct"/>
            <w:tcBorders>
              <w:top w:val="nil"/>
              <w:left w:val="nil"/>
              <w:bottom w:val="single" w:sz="4" w:space="0" w:color="auto"/>
              <w:right w:val="single" w:sz="4" w:space="0" w:color="auto"/>
            </w:tcBorders>
            <w:shd w:val="clear" w:color="auto" w:fill="auto"/>
            <w:noWrap/>
            <w:vAlign w:val="center"/>
            <w:hideMark/>
          </w:tcPr>
          <w:p w14:paraId="35033FC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r>
      <w:tr w:rsidR="00425C13" w:rsidRPr="00DE289C" w14:paraId="33A4289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F9B4C7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33D12515" w14:textId="662282D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798864C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Maipú</w:t>
            </w:r>
          </w:p>
        </w:tc>
        <w:tc>
          <w:tcPr>
            <w:tcW w:w="227" w:type="pct"/>
            <w:tcBorders>
              <w:top w:val="nil"/>
              <w:left w:val="nil"/>
              <w:bottom w:val="single" w:sz="4" w:space="0" w:color="auto"/>
              <w:right w:val="single" w:sz="4" w:space="0" w:color="auto"/>
            </w:tcBorders>
            <w:shd w:val="clear" w:color="auto" w:fill="auto"/>
            <w:noWrap/>
            <w:vAlign w:val="center"/>
            <w:hideMark/>
          </w:tcPr>
          <w:p w14:paraId="0B9CEC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1E1C4E5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3EF536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603CAA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1272EA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5D8C96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756F0F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40B32B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3492BA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7C0940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09F688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51E32F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13A4D3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0.94</w:t>
            </w:r>
          </w:p>
        </w:tc>
        <w:tc>
          <w:tcPr>
            <w:tcW w:w="241" w:type="pct"/>
            <w:tcBorders>
              <w:top w:val="nil"/>
              <w:left w:val="nil"/>
              <w:bottom w:val="single" w:sz="4" w:space="0" w:color="auto"/>
              <w:right w:val="single" w:sz="4" w:space="0" w:color="auto"/>
            </w:tcBorders>
            <w:shd w:val="clear" w:color="auto" w:fill="auto"/>
            <w:noWrap/>
            <w:vAlign w:val="center"/>
            <w:hideMark/>
          </w:tcPr>
          <w:p w14:paraId="355858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194629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r>
      <w:tr w:rsidR="00425C13" w:rsidRPr="00DE289C" w14:paraId="0763D0A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BB6B1C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6ACFEA19" w14:textId="5502F9D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554BF1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Melipilla</w:t>
            </w:r>
          </w:p>
        </w:tc>
        <w:tc>
          <w:tcPr>
            <w:tcW w:w="227" w:type="pct"/>
            <w:tcBorders>
              <w:top w:val="nil"/>
              <w:left w:val="nil"/>
              <w:bottom w:val="single" w:sz="4" w:space="0" w:color="auto"/>
              <w:right w:val="single" w:sz="4" w:space="0" w:color="auto"/>
            </w:tcBorders>
            <w:shd w:val="clear" w:color="auto" w:fill="auto"/>
            <w:noWrap/>
            <w:vAlign w:val="center"/>
            <w:hideMark/>
          </w:tcPr>
          <w:p w14:paraId="7C9035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435BF4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39B214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8" w:type="pct"/>
            <w:tcBorders>
              <w:top w:val="nil"/>
              <w:left w:val="nil"/>
              <w:bottom w:val="single" w:sz="4" w:space="0" w:color="auto"/>
              <w:right w:val="single" w:sz="4" w:space="0" w:color="auto"/>
            </w:tcBorders>
            <w:shd w:val="clear" w:color="auto" w:fill="auto"/>
            <w:noWrap/>
            <w:vAlign w:val="center"/>
            <w:hideMark/>
          </w:tcPr>
          <w:p w14:paraId="7FCFCD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61FEDD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098F48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58EC9A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31" w:type="pct"/>
            <w:tcBorders>
              <w:top w:val="nil"/>
              <w:left w:val="nil"/>
              <w:bottom w:val="single" w:sz="4" w:space="0" w:color="auto"/>
              <w:right w:val="single" w:sz="4" w:space="0" w:color="auto"/>
            </w:tcBorders>
            <w:shd w:val="clear" w:color="auto" w:fill="auto"/>
            <w:noWrap/>
            <w:vAlign w:val="center"/>
            <w:hideMark/>
          </w:tcPr>
          <w:p w14:paraId="07ED90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3FC6D7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4A57AB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206E0E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393DC5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11C4F7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c>
          <w:tcPr>
            <w:tcW w:w="241" w:type="pct"/>
            <w:tcBorders>
              <w:top w:val="nil"/>
              <w:left w:val="nil"/>
              <w:bottom w:val="single" w:sz="4" w:space="0" w:color="auto"/>
              <w:right w:val="single" w:sz="4" w:space="0" w:color="auto"/>
            </w:tcBorders>
            <w:shd w:val="clear" w:color="auto" w:fill="auto"/>
            <w:noWrap/>
            <w:vAlign w:val="center"/>
            <w:hideMark/>
          </w:tcPr>
          <w:p w14:paraId="4C4D30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485531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r>
      <w:tr w:rsidR="00425C13" w:rsidRPr="00DE289C" w14:paraId="630E946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B4847F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lastRenderedPageBreak/>
              <w:t>RM</w:t>
            </w:r>
          </w:p>
        </w:tc>
        <w:tc>
          <w:tcPr>
            <w:tcW w:w="587" w:type="pct"/>
            <w:tcBorders>
              <w:top w:val="nil"/>
              <w:left w:val="nil"/>
              <w:bottom w:val="single" w:sz="4" w:space="0" w:color="auto"/>
              <w:right w:val="single" w:sz="4" w:space="0" w:color="auto"/>
            </w:tcBorders>
            <w:shd w:val="clear" w:color="auto" w:fill="auto"/>
            <w:noWrap/>
            <w:vAlign w:val="center"/>
            <w:hideMark/>
          </w:tcPr>
          <w:p w14:paraId="3EFDE2DD" w14:textId="6E38086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2CF5161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Ñuñoa</w:t>
            </w:r>
          </w:p>
        </w:tc>
        <w:tc>
          <w:tcPr>
            <w:tcW w:w="227" w:type="pct"/>
            <w:tcBorders>
              <w:top w:val="nil"/>
              <w:left w:val="nil"/>
              <w:bottom w:val="single" w:sz="4" w:space="0" w:color="auto"/>
              <w:right w:val="single" w:sz="4" w:space="0" w:color="auto"/>
            </w:tcBorders>
            <w:shd w:val="clear" w:color="auto" w:fill="auto"/>
            <w:noWrap/>
            <w:vAlign w:val="center"/>
            <w:hideMark/>
          </w:tcPr>
          <w:p w14:paraId="0B1554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28" w:type="pct"/>
            <w:tcBorders>
              <w:top w:val="nil"/>
              <w:left w:val="nil"/>
              <w:bottom w:val="single" w:sz="4" w:space="0" w:color="auto"/>
              <w:right w:val="single" w:sz="4" w:space="0" w:color="auto"/>
            </w:tcBorders>
            <w:shd w:val="clear" w:color="auto" w:fill="auto"/>
            <w:noWrap/>
            <w:vAlign w:val="center"/>
            <w:hideMark/>
          </w:tcPr>
          <w:p w14:paraId="4C4C30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21FF91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647916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146795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64E156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33D1BDD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06C83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2DFD87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723BE7C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7F381C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26A1BF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5" w:type="pct"/>
            <w:tcBorders>
              <w:top w:val="nil"/>
              <w:left w:val="nil"/>
              <w:bottom w:val="single" w:sz="4" w:space="0" w:color="auto"/>
              <w:right w:val="single" w:sz="4" w:space="0" w:color="auto"/>
            </w:tcBorders>
            <w:shd w:val="clear" w:color="auto" w:fill="auto"/>
            <w:noWrap/>
            <w:vAlign w:val="center"/>
            <w:hideMark/>
          </w:tcPr>
          <w:p w14:paraId="263158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c>
          <w:tcPr>
            <w:tcW w:w="241" w:type="pct"/>
            <w:tcBorders>
              <w:top w:val="nil"/>
              <w:left w:val="nil"/>
              <w:bottom w:val="single" w:sz="4" w:space="0" w:color="auto"/>
              <w:right w:val="single" w:sz="4" w:space="0" w:color="auto"/>
            </w:tcBorders>
            <w:shd w:val="clear" w:color="auto" w:fill="auto"/>
            <w:noWrap/>
            <w:vAlign w:val="center"/>
            <w:hideMark/>
          </w:tcPr>
          <w:p w14:paraId="4E1757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0.56</w:t>
            </w:r>
          </w:p>
        </w:tc>
        <w:tc>
          <w:tcPr>
            <w:tcW w:w="247" w:type="pct"/>
            <w:tcBorders>
              <w:top w:val="nil"/>
              <w:left w:val="nil"/>
              <w:bottom w:val="single" w:sz="4" w:space="0" w:color="auto"/>
              <w:right w:val="single" w:sz="4" w:space="0" w:color="auto"/>
            </w:tcBorders>
            <w:shd w:val="clear" w:color="auto" w:fill="auto"/>
            <w:noWrap/>
            <w:vAlign w:val="center"/>
            <w:hideMark/>
          </w:tcPr>
          <w:p w14:paraId="7082C0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0.77</w:t>
            </w:r>
          </w:p>
        </w:tc>
      </w:tr>
      <w:tr w:rsidR="00425C13" w:rsidRPr="00DE289C" w14:paraId="66C9FA5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161146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4458A875" w14:textId="76A7E41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18435FB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Padre Hurtado</w:t>
            </w:r>
          </w:p>
        </w:tc>
        <w:tc>
          <w:tcPr>
            <w:tcW w:w="227" w:type="pct"/>
            <w:tcBorders>
              <w:top w:val="nil"/>
              <w:left w:val="nil"/>
              <w:bottom w:val="single" w:sz="4" w:space="0" w:color="auto"/>
              <w:right w:val="single" w:sz="4" w:space="0" w:color="auto"/>
            </w:tcBorders>
            <w:shd w:val="clear" w:color="auto" w:fill="auto"/>
            <w:noWrap/>
            <w:vAlign w:val="center"/>
            <w:hideMark/>
          </w:tcPr>
          <w:p w14:paraId="0CDF47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6CC692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18F2F20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3B3B55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6E51A5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4D37FA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28" w:type="pct"/>
            <w:tcBorders>
              <w:top w:val="nil"/>
              <w:left w:val="nil"/>
              <w:bottom w:val="single" w:sz="4" w:space="0" w:color="auto"/>
              <w:right w:val="single" w:sz="4" w:space="0" w:color="auto"/>
            </w:tcBorders>
            <w:shd w:val="clear" w:color="auto" w:fill="auto"/>
            <w:noWrap/>
            <w:vAlign w:val="center"/>
            <w:hideMark/>
          </w:tcPr>
          <w:p w14:paraId="77A1B1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31" w:type="pct"/>
            <w:tcBorders>
              <w:top w:val="nil"/>
              <w:left w:val="nil"/>
              <w:bottom w:val="single" w:sz="4" w:space="0" w:color="auto"/>
              <w:right w:val="single" w:sz="4" w:space="0" w:color="auto"/>
            </w:tcBorders>
            <w:shd w:val="clear" w:color="auto" w:fill="auto"/>
            <w:noWrap/>
            <w:vAlign w:val="center"/>
            <w:hideMark/>
          </w:tcPr>
          <w:p w14:paraId="1121B6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555628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56AD50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8" w:type="pct"/>
            <w:tcBorders>
              <w:top w:val="nil"/>
              <w:left w:val="nil"/>
              <w:bottom w:val="single" w:sz="4" w:space="0" w:color="auto"/>
              <w:right w:val="single" w:sz="4" w:space="0" w:color="auto"/>
            </w:tcBorders>
            <w:shd w:val="clear" w:color="auto" w:fill="auto"/>
            <w:noWrap/>
            <w:vAlign w:val="center"/>
            <w:hideMark/>
          </w:tcPr>
          <w:p w14:paraId="4E7AEA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5C8D6C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3879B1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c>
          <w:tcPr>
            <w:tcW w:w="241" w:type="pct"/>
            <w:tcBorders>
              <w:top w:val="nil"/>
              <w:left w:val="nil"/>
              <w:bottom w:val="single" w:sz="4" w:space="0" w:color="auto"/>
              <w:right w:val="single" w:sz="4" w:space="0" w:color="auto"/>
            </w:tcBorders>
            <w:shd w:val="clear" w:color="auto" w:fill="auto"/>
            <w:noWrap/>
            <w:vAlign w:val="center"/>
            <w:hideMark/>
          </w:tcPr>
          <w:p w14:paraId="2FACF5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47" w:type="pct"/>
            <w:tcBorders>
              <w:top w:val="nil"/>
              <w:left w:val="nil"/>
              <w:bottom w:val="single" w:sz="4" w:space="0" w:color="auto"/>
              <w:right w:val="single" w:sz="4" w:space="0" w:color="auto"/>
            </w:tcBorders>
            <w:shd w:val="clear" w:color="auto" w:fill="auto"/>
            <w:noWrap/>
            <w:vAlign w:val="center"/>
            <w:hideMark/>
          </w:tcPr>
          <w:p w14:paraId="19622F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r>
      <w:tr w:rsidR="00425C13" w:rsidRPr="00DE289C" w14:paraId="0B6F2D5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D96E1E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065617D" w14:textId="21E6EDF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C59DAF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Pedro Aguirre Cerda</w:t>
            </w:r>
          </w:p>
        </w:tc>
        <w:tc>
          <w:tcPr>
            <w:tcW w:w="227" w:type="pct"/>
            <w:tcBorders>
              <w:top w:val="nil"/>
              <w:left w:val="nil"/>
              <w:bottom w:val="single" w:sz="4" w:space="0" w:color="auto"/>
              <w:right w:val="single" w:sz="4" w:space="0" w:color="auto"/>
            </w:tcBorders>
            <w:shd w:val="clear" w:color="auto" w:fill="auto"/>
            <w:noWrap/>
            <w:vAlign w:val="center"/>
            <w:hideMark/>
          </w:tcPr>
          <w:p w14:paraId="3E3BDC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1984AE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2252BA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3707554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F5FF2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0EEB5F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76AC62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4E3D65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9" w:type="pct"/>
            <w:tcBorders>
              <w:top w:val="nil"/>
              <w:left w:val="nil"/>
              <w:bottom w:val="single" w:sz="4" w:space="0" w:color="auto"/>
              <w:right w:val="single" w:sz="4" w:space="0" w:color="auto"/>
            </w:tcBorders>
            <w:shd w:val="clear" w:color="auto" w:fill="auto"/>
            <w:noWrap/>
            <w:vAlign w:val="center"/>
            <w:hideMark/>
          </w:tcPr>
          <w:p w14:paraId="246148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433295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068DC1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073252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3081AA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0.69</w:t>
            </w:r>
          </w:p>
        </w:tc>
        <w:tc>
          <w:tcPr>
            <w:tcW w:w="241" w:type="pct"/>
            <w:tcBorders>
              <w:top w:val="nil"/>
              <w:left w:val="nil"/>
              <w:bottom w:val="single" w:sz="4" w:space="0" w:color="auto"/>
              <w:right w:val="single" w:sz="4" w:space="0" w:color="auto"/>
            </w:tcBorders>
            <w:shd w:val="clear" w:color="auto" w:fill="auto"/>
            <w:noWrap/>
            <w:vAlign w:val="center"/>
            <w:hideMark/>
          </w:tcPr>
          <w:p w14:paraId="79727B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47" w:type="pct"/>
            <w:tcBorders>
              <w:top w:val="nil"/>
              <w:left w:val="nil"/>
              <w:bottom w:val="single" w:sz="4" w:space="0" w:color="auto"/>
              <w:right w:val="single" w:sz="4" w:space="0" w:color="auto"/>
            </w:tcBorders>
            <w:shd w:val="clear" w:color="auto" w:fill="auto"/>
            <w:noWrap/>
            <w:vAlign w:val="center"/>
            <w:hideMark/>
          </w:tcPr>
          <w:p w14:paraId="37FD4C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0.70</w:t>
            </w:r>
          </w:p>
        </w:tc>
      </w:tr>
      <w:tr w:rsidR="00425C13" w:rsidRPr="00DE289C" w14:paraId="7FCDCCF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32C4F0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5E1B91C" w14:textId="33434CC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F8725A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Peñaflor</w:t>
            </w:r>
          </w:p>
        </w:tc>
        <w:tc>
          <w:tcPr>
            <w:tcW w:w="227" w:type="pct"/>
            <w:tcBorders>
              <w:top w:val="nil"/>
              <w:left w:val="nil"/>
              <w:bottom w:val="single" w:sz="4" w:space="0" w:color="auto"/>
              <w:right w:val="single" w:sz="4" w:space="0" w:color="auto"/>
            </w:tcBorders>
            <w:shd w:val="clear" w:color="auto" w:fill="auto"/>
            <w:noWrap/>
            <w:vAlign w:val="center"/>
            <w:hideMark/>
          </w:tcPr>
          <w:p w14:paraId="37DDD5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4467E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2F7585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4A8DF3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42D3D9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43EE2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0B8C8B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29C151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7864E6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51F810F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34B04F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AE374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32F412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0.75</w:t>
            </w:r>
          </w:p>
        </w:tc>
        <w:tc>
          <w:tcPr>
            <w:tcW w:w="241" w:type="pct"/>
            <w:tcBorders>
              <w:top w:val="nil"/>
              <w:left w:val="nil"/>
              <w:bottom w:val="single" w:sz="4" w:space="0" w:color="auto"/>
              <w:right w:val="single" w:sz="4" w:space="0" w:color="auto"/>
            </w:tcBorders>
            <w:shd w:val="clear" w:color="auto" w:fill="auto"/>
            <w:noWrap/>
            <w:vAlign w:val="center"/>
            <w:hideMark/>
          </w:tcPr>
          <w:p w14:paraId="587065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47" w:type="pct"/>
            <w:tcBorders>
              <w:top w:val="nil"/>
              <w:left w:val="nil"/>
              <w:bottom w:val="single" w:sz="4" w:space="0" w:color="auto"/>
              <w:right w:val="single" w:sz="4" w:space="0" w:color="auto"/>
            </w:tcBorders>
            <w:shd w:val="clear" w:color="auto" w:fill="auto"/>
            <w:noWrap/>
            <w:vAlign w:val="center"/>
            <w:hideMark/>
          </w:tcPr>
          <w:p w14:paraId="6AF2CD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r>
      <w:tr w:rsidR="00425C13" w:rsidRPr="00DE289C" w14:paraId="2E55C3B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53D396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68D03999" w14:textId="37E575C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173E953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Peñalolén</w:t>
            </w:r>
          </w:p>
        </w:tc>
        <w:tc>
          <w:tcPr>
            <w:tcW w:w="227" w:type="pct"/>
            <w:tcBorders>
              <w:top w:val="nil"/>
              <w:left w:val="nil"/>
              <w:bottom w:val="single" w:sz="4" w:space="0" w:color="auto"/>
              <w:right w:val="single" w:sz="4" w:space="0" w:color="auto"/>
            </w:tcBorders>
            <w:shd w:val="clear" w:color="auto" w:fill="auto"/>
            <w:noWrap/>
            <w:vAlign w:val="center"/>
            <w:hideMark/>
          </w:tcPr>
          <w:p w14:paraId="3D5EE3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0.53</w:t>
            </w:r>
          </w:p>
        </w:tc>
        <w:tc>
          <w:tcPr>
            <w:tcW w:w="228" w:type="pct"/>
            <w:tcBorders>
              <w:top w:val="nil"/>
              <w:left w:val="nil"/>
              <w:bottom w:val="single" w:sz="4" w:space="0" w:color="auto"/>
              <w:right w:val="single" w:sz="4" w:space="0" w:color="auto"/>
            </w:tcBorders>
            <w:shd w:val="clear" w:color="auto" w:fill="auto"/>
            <w:noWrap/>
            <w:vAlign w:val="center"/>
            <w:hideMark/>
          </w:tcPr>
          <w:p w14:paraId="7C49BC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33DDCE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5F34F7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0DF561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19BA4B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1AFB43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31" w:type="pct"/>
            <w:tcBorders>
              <w:top w:val="nil"/>
              <w:left w:val="nil"/>
              <w:bottom w:val="single" w:sz="4" w:space="0" w:color="auto"/>
              <w:right w:val="single" w:sz="4" w:space="0" w:color="auto"/>
            </w:tcBorders>
            <w:shd w:val="clear" w:color="auto" w:fill="auto"/>
            <w:noWrap/>
            <w:vAlign w:val="center"/>
            <w:hideMark/>
          </w:tcPr>
          <w:p w14:paraId="345696C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9" w:type="pct"/>
            <w:tcBorders>
              <w:top w:val="nil"/>
              <w:left w:val="nil"/>
              <w:bottom w:val="single" w:sz="4" w:space="0" w:color="auto"/>
              <w:right w:val="single" w:sz="4" w:space="0" w:color="auto"/>
            </w:tcBorders>
            <w:shd w:val="clear" w:color="auto" w:fill="auto"/>
            <w:noWrap/>
            <w:vAlign w:val="center"/>
            <w:hideMark/>
          </w:tcPr>
          <w:p w14:paraId="78E2EC2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348AF6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5231A8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560966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41AC0E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1.13</w:t>
            </w:r>
          </w:p>
        </w:tc>
        <w:tc>
          <w:tcPr>
            <w:tcW w:w="241" w:type="pct"/>
            <w:tcBorders>
              <w:top w:val="nil"/>
              <w:left w:val="nil"/>
              <w:bottom w:val="single" w:sz="4" w:space="0" w:color="auto"/>
              <w:right w:val="single" w:sz="4" w:space="0" w:color="auto"/>
            </w:tcBorders>
            <w:shd w:val="clear" w:color="auto" w:fill="auto"/>
            <w:noWrap/>
            <w:vAlign w:val="center"/>
            <w:hideMark/>
          </w:tcPr>
          <w:p w14:paraId="00A91B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c>
          <w:tcPr>
            <w:tcW w:w="247" w:type="pct"/>
            <w:tcBorders>
              <w:top w:val="nil"/>
              <w:left w:val="nil"/>
              <w:bottom w:val="single" w:sz="4" w:space="0" w:color="auto"/>
              <w:right w:val="single" w:sz="4" w:space="0" w:color="auto"/>
            </w:tcBorders>
            <w:shd w:val="clear" w:color="auto" w:fill="auto"/>
            <w:noWrap/>
            <w:vAlign w:val="center"/>
            <w:hideMark/>
          </w:tcPr>
          <w:p w14:paraId="727FDD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r>
      <w:tr w:rsidR="00425C13" w:rsidRPr="00DE289C" w14:paraId="2FAB929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B4164B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06C0E320" w14:textId="4FFB30F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0D5E9A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Pirque</w:t>
            </w:r>
          </w:p>
        </w:tc>
        <w:tc>
          <w:tcPr>
            <w:tcW w:w="227" w:type="pct"/>
            <w:tcBorders>
              <w:top w:val="nil"/>
              <w:left w:val="nil"/>
              <w:bottom w:val="single" w:sz="4" w:space="0" w:color="auto"/>
              <w:right w:val="single" w:sz="4" w:space="0" w:color="auto"/>
            </w:tcBorders>
            <w:shd w:val="clear" w:color="auto" w:fill="auto"/>
            <w:noWrap/>
            <w:vAlign w:val="center"/>
            <w:hideMark/>
          </w:tcPr>
          <w:p w14:paraId="42414F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5E9158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08FB08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218880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0CBA97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6D4542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150D78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40CE58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72712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40F7E2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8" w:type="pct"/>
            <w:tcBorders>
              <w:top w:val="nil"/>
              <w:left w:val="nil"/>
              <w:bottom w:val="single" w:sz="4" w:space="0" w:color="auto"/>
              <w:right w:val="single" w:sz="4" w:space="0" w:color="auto"/>
            </w:tcBorders>
            <w:shd w:val="clear" w:color="auto" w:fill="auto"/>
            <w:noWrap/>
            <w:vAlign w:val="center"/>
            <w:hideMark/>
          </w:tcPr>
          <w:p w14:paraId="00B2B6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6309EA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5" w:type="pct"/>
            <w:tcBorders>
              <w:top w:val="nil"/>
              <w:left w:val="nil"/>
              <w:bottom w:val="single" w:sz="4" w:space="0" w:color="auto"/>
              <w:right w:val="single" w:sz="4" w:space="0" w:color="auto"/>
            </w:tcBorders>
            <w:shd w:val="clear" w:color="auto" w:fill="auto"/>
            <w:noWrap/>
            <w:vAlign w:val="center"/>
            <w:hideMark/>
          </w:tcPr>
          <w:p w14:paraId="0E822B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0.65</w:t>
            </w:r>
          </w:p>
        </w:tc>
        <w:tc>
          <w:tcPr>
            <w:tcW w:w="241" w:type="pct"/>
            <w:tcBorders>
              <w:top w:val="nil"/>
              <w:left w:val="nil"/>
              <w:bottom w:val="single" w:sz="4" w:space="0" w:color="auto"/>
              <w:right w:val="single" w:sz="4" w:space="0" w:color="auto"/>
            </w:tcBorders>
            <w:shd w:val="clear" w:color="auto" w:fill="auto"/>
            <w:noWrap/>
            <w:vAlign w:val="center"/>
            <w:hideMark/>
          </w:tcPr>
          <w:p w14:paraId="32BDF9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47" w:type="pct"/>
            <w:tcBorders>
              <w:top w:val="nil"/>
              <w:left w:val="nil"/>
              <w:bottom w:val="single" w:sz="4" w:space="0" w:color="auto"/>
              <w:right w:val="single" w:sz="4" w:space="0" w:color="auto"/>
            </w:tcBorders>
            <w:shd w:val="clear" w:color="auto" w:fill="auto"/>
            <w:noWrap/>
            <w:vAlign w:val="center"/>
            <w:hideMark/>
          </w:tcPr>
          <w:p w14:paraId="3D2781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r>
      <w:tr w:rsidR="00425C13" w:rsidRPr="00DE289C" w14:paraId="0B90CB8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42404D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4D9D530" w14:textId="7292FFB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3D477A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Providencia</w:t>
            </w:r>
          </w:p>
        </w:tc>
        <w:tc>
          <w:tcPr>
            <w:tcW w:w="227" w:type="pct"/>
            <w:tcBorders>
              <w:top w:val="nil"/>
              <w:left w:val="nil"/>
              <w:bottom w:val="single" w:sz="4" w:space="0" w:color="auto"/>
              <w:right w:val="single" w:sz="4" w:space="0" w:color="auto"/>
            </w:tcBorders>
            <w:shd w:val="clear" w:color="auto" w:fill="auto"/>
            <w:noWrap/>
            <w:vAlign w:val="center"/>
            <w:hideMark/>
          </w:tcPr>
          <w:p w14:paraId="1155DB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28" w:type="pct"/>
            <w:tcBorders>
              <w:top w:val="nil"/>
              <w:left w:val="nil"/>
              <w:bottom w:val="single" w:sz="4" w:space="0" w:color="auto"/>
              <w:right w:val="single" w:sz="4" w:space="0" w:color="auto"/>
            </w:tcBorders>
            <w:shd w:val="clear" w:color="auto" w:fill="auto"/>
            <w:noWrap/>
            <w:vAlign w:val="center"/>
            <w:hideMark/>
          </w:tcPr>
          <w:p w14:paraId="25BF6F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31" w:type="pct"/>
            <w:tcBorders>
              <w:top w:val="nil"/>
              <w:left w:val="nil"/>
              <w:bottom w:val="single" w:sz="4" w:space="0" w:color="auto"/>
              <w:right w:val="single" w:sz="4" w:space="0" w:color="auto"/>
            </w:tcBorders>
            <w:shd w:val="clear" w:color="auto" w:fill="auto"/>
            <w:noWrap/>
            <w:vAlign w:val="center"/>
            <w:hideMark/>
          </w:tcPr>
          <w:p w14:paraId="3C3125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448210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4CC062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0B95A4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06D636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62EFC3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232FF1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015F96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4B2A75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60" w:type="pct"/>
            <w:tcBorders>
              <w:top w:val="nil"/>
              <w:left w:val="nil"/>
              <w:bottom w:val="single" w:sz="4" w:space="0" w:color="auto"/>
              <w:right w:val="single" w:sz="4" w:space="0" w:color="auto"/>
            </w:tcBorders>
            <w:shd w:val="clear" w:color="auto" w:fill="auto"/>
            <w:noWrap/>
            <w:vAlign w:val="center"/>
            <w:hideMark/>
          </w:tcPr>
          <w:p w14:paraId="36F8B5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7E5B55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0.77</w:t>
            </w:r>
          </w:p>
        </w:tc>
        <w:tc>
          <w:tcPr>
            <w:tcW w:w="241" w:type="pct"/>
            <w:tcBorders>
              <w:top w:val="nil"/>
              <w:left w:val="nil"/>
              <w:bottom w:val="single" w:sz="4" w:space="0" w:color="auto"/>
              <w:right w:val="single" w:sz="4" w:space="0" w:color="auto"/>
            </w:tcBorders>
            <w:shd w:val="clear" w:color="auto" w:fill="auto"/>
            <w:noWrap/>
            <w:vAlign w:val="center"/>
            <w:hideMark/>
          </w:tcPr>
          <w:p w14:paraId="10E7E0F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47" w:type="pct"/>
            <w:tcBorders>
              <w:top w:val="nil"/>
              <w:left w:val="nil"/>
              <w:bottom w:val="single" w:sz="4" w:space="0" w:color="auto"/>
              <w:right w:val="single" w:sz="4" w:space="0" w:color="auto"/>
            </w:tcBorders>
            <w:shd w:val="clear" w:color="auto" w:fill="auto"/>
            <w:noWrap/>
            <w:vAlign w:val="center"/>
            <w:hideMark/>
          </w:tcPr>
          <w:p w14:paraId="2AAEB6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r>
      <w:tr w:rsidR="00425C13" w:rsidRPr="00DE289C" w14:paraId="2CACBC1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CDBA27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20F4E5E8" w14:textId="0C6A382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E24C8F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Pudahuel</w:t>
            </w:r>
          </w:p>
        </w:tc>
        <w:tc>
          <w:tcPr>
            <w:tcW w:w="227" w:type="pct"/>
            <w:tcBorders>
              <w:top w:val="nil"/>
              <w:left w:val="nil"/>
              <w:bottom w:val="single" w:sz="4" w:space="0" w:color="auto"/>
              <w:right w:val="single" w:sz="4" w:space="0" w:color="auto"/>
            </w:tcBorders>
            <w:shd w:val="clear" w:color="auto" w:fill="auto"/>
            <w:noWrap/>
            <w:vAlign w:val="center"/>
            <w:hideMark/>
          </w:tcPr>
          <w:p w14:paraId="4E3824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5AD0CE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1791E3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8" w:type="pct"/>
            <w:tcBorders>
              <w:top w:val="nil"/>
              <w:left w:val="nil"/>
              <w:bottom w:val="single" w:sz="4" w:space="0" w:color="auto"/>
              <w:right w:val="single" w:sz="4" w:space="0" w:color="auto"/>
            </w:tcBorders>
            <w:shd w:val="clear" w:color="auto" w:fill="auto"/>
            <w:noWrap/>
            <w:vAlign w:val="center"/>
            <w:hideMark/>
          </w:tcPr>
          <w:p w14:paraId="52DB0A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3829E5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3A5A58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36F893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793F5F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0F4C29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c>
          <w:tcPr>
            <w:tcW w:w="228" w:type="pct"/>
            <w:tcBorders>
              <w:top w:val="nil"/>
              <w:left w:val="nil"/>
              <w:bottom w:val="single" w:sz="4" w:space="0" w:color="auto"/>
              <w:right w:val="single" w:sz="4" w:space="0" w:color="auto"/>
            </w:tcBorders>
            <w:shd w:val="clear" w:color="auto" w:fill="auto"/>
            <w:noWrap/>
            <w:vAlign w:val="center"/>
            <w:hideMark/>
          </w:tcPr>
          <w:p w14:paraId="77CF93E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716966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73827A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6F9823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1.08</w:t>
            </w:r>
          </w:p>
        </w:tc>
        <w:tc>
          <w:tcPr>
            <w:tcW w:w="241" w:type="pct"/>
            <w:tcBorders>
              <w:top w:val="nil"/>
              <w:left w:val="nil"/>
              <w:bottom w:val="single" w:sz="4" w:space="0" w:color="auto"/>
              <w:right w:val="single" w:sz="4" w:space="0" w:color="auto"/>
            </w:tcBorders>
            <w:shd w:val="clear" w:color="auto" w:fill="auto"/>
            <w:noWrap/>
            <w:vAlign w:val="center"/>
            <w:hideMark/>
          </w:tcPr>
          <w:p w14:paraId="3A8AEF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7F02E2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1.04</w:t>
            </w:r>
          </w:p>
        </w:tc>
      </w:tr>
      <w:tr w:rsidR="00425C13" w:rsidRPr="00DE289C" w14:paraId="426386F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9B9422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32AE286" w14:textId="61F9DE8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2F41162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Puente Alto</w:t>
            </w:r>
          </w:p>
        </w:tc>
        <w:tc>
          <w:tcPr>
            <w:tcW w:w="227" w:type="pct"/>
            <w:tcBorders>
              <w:top w:val="nil"/>
              <w:left w:val="nil"/>
              <w:bottom w:val="single" w:sz="4" w:space="0" w:color="auto"/>
              <w:right w:val="single" w:sz="4" w:space="0" w:color="auto"/>
            </w:tcBorders>
            <w:shd w:val="clear" w:color="auto" w:fill="auto"/>
            <w:noWrap/>
            <w:vAlign w:val="center"/>
            <w:hideMark/>
          </w:tcPr>
          <w:p w14:paraId="4D78B66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2AFA53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055C3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55327E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0D3ED98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3F2CB2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30CFFA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35BD94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44EEFC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1F56D3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60EDE0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20CA1D4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04D164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0.80</w:t>
            </w:r>
          </w:p>
        </w:tc>
        <w:tc>
          <w:tcPr>
            <w:tcW w:w="241" w:type="pct"/>
            <w:tcBorders>
              <w:top w:val="nil"/>
              <w:left w:val="nil"/>
              <w:bottom w:val="single" w:sz="4" w:space="0" w:color="auto"/>
              <w:right w:val="single" w:sz="4" w:space="0" w:color="auto"/>
            </w:tcBorders>
            <w:shd w:val="clear" w:color="auto" w:fill="auto"/>
            <w:noWrap/>
            <w:vAlign w:val="center"/>
            <w:hideMark/>
          </w:tcPr>
          <w:p w14:paraId="70173D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47" w:type="pct"/>
            <w:tcBorders>
              <w:top w:val="nil"/>
              <w:left w:val="nil"/>
              <w:bottom w:val="single" w:sz="4" w:space="0" w:color="auto"/>
              <w:right w:val="single" w:sz="4" w:space="0" w:color="auto"/>
            </w:tcBorders>
            <w:shd w:val="clear" w:color="auto" w:fill="auto"/>
            <w:noWrap/>
            <w:vAlign w:val="center"/>
            <w:hideMark/>
          </w:tcPr>
          <w:p w14:paraId="46A852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r>
      <w:tr w:rsidR="00425C13" w:rsidRPr="00DE289C" w14:paraId="565B51C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F3E914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1E58CDFA" w14:textId="49D9D1A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4FE2C0A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Quilicura</w:t>
            </w:r>
          </w:p>
        </w:tc>
        <w:tc>
          <w:tcPr>
            <w:tcW w:w="227" w:type="pct"/>
            <w:tcBorders>
              <w:top w:val="nil"/>
              <w:left w:val="nil"/>
              <w:bottom w:val="single" w:sz="4" w:space="0" w:color="auto"/>
              <w:right w:val="single" w:sz="4" w:space="0" w:color="auto"/>
            </w:tcBorders>
            <w:shd w:val="clear" w:color="auto" w:fill="auto"/>
            <w:noWrap/>
            <w:vAlign w:val="center"/>
            <w:hideMark/>
          </w:tcPr>
          <w:p w14:paraId="0EDC04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29AC9B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5DD8FC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685765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7BE4F7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9ECD0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2D0777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31" w:type="pct"/>
            <w:tcBorders>
              <w:top w:val="nil"/>
              <w:left w:val="nil"/>
              <w:bottom w:val="single" w:sz="4" w:space="0" w:color="auto"/>
              <w:right w:val="single" w:sz="4" w:space="0" w:color="auto"/>
            </w:tcBorders>
            <w:shd w:val="clear" w:color="auto" w:fill="auto"/>
            <w:noWrap/>
            <w:vAlign w:val="center"/>
            <w:hideMark/>
          </w:tcPr>
          <w:p w14:paraId="12924B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1159B3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3944D5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20C73F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6D4F9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038656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1.13</w:t>
            </w:r>
          </w:p>
        </w:tc>
        <w:tc>
          <w:tcPr>
            <w:tcW w:w="241" w:type="pct"/>
            <w:tcBorders>
              <w:top w:val="nil"/>
              <w:left w:val="nil"/>
              <w:bottom w:val="single" w:sz="4" w:space="0" w:color="auto"/>
              <w:right w:val="single" w:sz="4" w:space="0" w:color="auto"/>
            </w:tcBorders>
            <w:shd w:val="clear" w:color="auto" w:fill="auto"/>
            <w:noWrap/>
            <w:vAlign w:val="center"/>
            <w:hideMark/>
          </w:tcPr>
          <w:p w14:paraId="539EB6C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47" w:type="pct"/>
            <w:tcBorders>
              <w:top w:val="nil"/>
              <w:left w:val="nil"/>
              <w:bottom w:val="single" w:sz="4" w:space="0" w:color="auto"/>
              <w:right w:val="single" w:sz="4" w:space="0" w:color="auto"/>
            </w:tcBorders>
            <w:shd w:val="clear" w:color="auto" w:fill="auto"/>
            <w:noWrap/>
            <w:vAlign w:val="center"/>
            <w:hideMark/>
          </w:tcPr>
          <w:p w14:paraId="0AD6327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r>
      <w:tr w:rsidR="00425C13" w:rsidRPr="00DE289C" w14:paraId="23F1176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85D28D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78F5A3DD" w14:textId="444BF45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29C3F9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Quinta Normal</w:t>
            </w:r>
          </w:p>
        </w:tc>
        <w:tc>
          <w:tcPr>
            <w:tcW w:w="227" w:type="pct"/>
            <w:tcBorders>
              <w:top w:val="nil"/>
              <w:left w:val="nil"/>
              <w:bottom w:val="single" w:sz="4" w:space="0" w:color="auto"/>
              <w:right w:val="single" w:sz="4" w:space="0" w:color="auto"/>
            </w:tcBorders>
            <w:shd w:val="clear" w:color="auto" w:fill="auto"/>
            <w:noWrap/>
            <w:vAlign w:val="center"/>
            <w:hideMark/>
          </w:tcPr>
          <w:p w14:paraId="3EA60C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034694B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45C485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1F4268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51BD4C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662D04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681FC8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31" w:type="pct"/>
            <w:tcBorders>
              <w:top w:val="nil"/>
              <w:left w:val="nil"/>
              <w:bottom w:val="single" w:sz="4" w:space="0" w:color="auto"/>
              <w:right w:val="single" w:sz="4" w:space="0" w:color="auto"/>
            </w:tcBorders>
            <w:shd w:val="clear" w:color="auto" w:fill="auto"/>
            <w:noWrap/>
            <w:vAlign w:val="center"/>
            <w:hideMark/>
          </w:tcPr>
          <w:p w14:paraId="266393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9" w:type="pct"/>
            <w:tcBorders>
              <w:top w:val="nil"/>
              <w:left w:val="nil"/>
              <w:bottom w:val="single" w:sz="4" w:space="0" w:color="auto"/>
              <w:right w:val="single" w:sz="4" w:space="0" w:color="auto"/>
            </w:tcBorders>
            <w:shd w:val="clear" w:color="auto" w:fill="auto"/>
            <w:noWrap/>
            <w:vAlign w:val="center"/>
            <w:hideMark/>
          </w:tcPr>
          <w:p w14:paraId="5518EE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38810D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4A029D0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14F8B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3AE86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0.88</w:t>
            </w:r>
          </w:p>
        </w:tc>
        <w:tc>
          <w:tcPr>
            <w:tcW w:w="241" w:type="pct"/>
            <w:tcBorders>
              <w:top w:val="nil"/>
              <w:left w:val="nil"/>
              <w:bottom w:val="single" w:sz="4" w:space="0" w:color="auto"/>
              <w:right w:val="single" w:sz="4" w:space="0" w:color="auto"/>
            </w:tcBorders>
            <w:shd w:val="clear" w:color="auto" w:fill="auto"/>
            <w:noWrap/>
            <w:vAlign w:val="center"/>
            <w:hideMark/>
          </w:tcPr>
          <w:p w14:paraId="196AB2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47" w:type="pct"/>
            <w:tcBorders>
              <w:top w:val="nil"/>
              <w:left w:val="nil"/>
              <w:bottom w:val="single" w:sz="4" w:space="0" w:color="auto"/>
              <w:right w:val="single" w:sz="4" w:space="0" w:color="auto"/>
            </w:tcBorders>
            <w:shd w:val="clear" w:color="auto" w:fill="auto"/>
            <w:noWrap/>
            <w:vAlign w:val="center"/>
            <w:hideMark/>
          </w:tcPr>
          <w:p w14:paraId="2D57FF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0.60</w:t>
            </w:r>
          </w:p>
        </w:tc>
      </w:tr>
      <w:tr w:rsidR="00425C13" w:rsidRPr="00DE289C" w14:paraId="7F5398E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31CB99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3007CB04" w14:textId="30EA7CB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6041C1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Recoleta</w:t>
            </w:r>
          </w:p>
        </w:tc>
        <w:tc>
          <w:tcPr>
            <w:tcW w:w="227" w:type="pct"/>
            <w:tcBorders>
              <w:top w:val="nil"/>
              <w:left w:val="nil"/>
              <w:bottom w:val="single" w:sz="4" w:space="0" w:color="auto"/>
              <w:right w:val="single" w:sz="4" w:space="0" w:color="auto"/>
            </w:tcBorders>
            <w:shd w:val="clear" w:color="auto" w:fill="auto"/>
            <w:noWrap/>
            <w:vAlign w:val="center"/>
            <w:hideMark/>
          </w:tcPr>
          <w:p w14:paraId="53CBF9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532113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36E485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7EA3C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011B3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22D81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56C9D96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31" w:type="pct"/>
            <w:tcBorders>
              <w:top w:val="nil"/>
              <w:left w:val="nil"/>
              <w:bottom w:val="single" w:sz="4" w:space="0" w:color="auto"/>
              <w:right w:val="single" w:sz="4" w:space="0" w:color="auto"/>
            </w:tcBorders>
            <w:shd w:val="clear" w:color="auto" w:fill="auto"/>
            <w:noWrap/>
            <w:vAlign w:val="center"/>
            <w:hideMark/>
          </w:tcPr>
          <w:p w14:paraId="18A548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9" w:type="pct"/>
            <w:tcBorders>
              <w:top w:val="nil"/>
              <w:left w:val="nil"/>
              <w:bottom w:val="single" w:sz="4" w:space="0" w:color="auto"/>
              <w:right w:val="single" w:sz="4" w:space="0" w:color="auto"/>
            </w:tcBorders>
            <w:shd w:val="clear" w:color="auto" w:fill="auto"/>
            <w:noWrap/>
            <w:vAlign w:val="center"/>
            <w:hideMark/>
          </w:tcPr>
          <w:p w14:paraId="17D7CC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4CD684B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5CAF40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4A3E89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5C2C89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1.25</w:t>
            </w:r>
          </w:p>
        </w:tc>
        <w:tc>
          <w:tcPr>
            <w:tcW w:w="241" w:type="pct"/>
            <w:tcBorders>
              <w:top w:val="nil"/>
              <w:left w:val="nil"/>
              <w:bottom w:val="single" w:sz="4" w:space="0" w:color="auto"/>
              <w:right w:val="single" w:sz="4" w:space="0" w:color="auto"/>
            </w:tcBorders>
            <w:shd w:val="clear" w:color="auto" w:fill="auto"/>
            <w:noWrap/>
            <w:vAlign w:val="center"/>
            <w:hideMark/>
          </w:tcPr>
          <w:p w14:paraId="339563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47" w:type="pct"/>
            <w:tcBorders>
              <w:top w:val="nil"/>
              <w:left w:val="nil"/>
              <w:bottom w:val="single" w:sz="4" w:space="0" w:color="auto"/>
              <w:right w:val="single" w:sz="4" w:space="0" w:color="auto"/>
            </w:tcBorders>
            <w:shd w:val="clear" w:color="auto" w:fill="auto"/>
            <w:noWrap/>
            <w:vAlign w:val="center"/>
            <w:hideMark/>
          </w:tcPr>
          <w:p w14:paraId="0525344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0.69</w:t>
            </w:r>
          </w:p>
        </w:tc>
      </w:tr>
      <w:tr w:rsidR="00425C13" w:rsidRPr="00DE289C" w14:paraId="2A17AE4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51EB61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463C1261" w14:textId="2EBE2AC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999E96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Renca</w:t>
            </w:r>
          </w:p>
        </w:tc>
        <w:tc>
          <w:tcPr>
            <w:tcW w:w="227" w:type="pct"/>
            <w:tcBorders>
              <w:top w:val="nil"/>
              <w:left w:val="nil"/>
              <w:bottom w:val="single" w:sz="4" w:space="0" w:color="auto"/>
              <w:right w:val="single" w:sz="4" w:space="0" w:color="auto"/>
            </w:tcBorders>
            <w:shd w:val="clear" w:color="auto" w:fill="auto"/>
            <w:noWrap/>
            <w:vAlign w:val="center"/>
            <w:hideMark/>
          </w:tcPr>
          <w:p w14:paraId="2E2930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7D4723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2D18AE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26FC52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38E6A7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03B9B2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060DC1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31" w:type="pct"/>
            <w:tcBorders>
              <w:top w:val="nil"/>
              <w:left w:val="nil"/>
              <w:bottom w:val="single" w:sz="4" w:space="0" w:color="auto"/>
              <w:right w:val="single" w:sz="4" w:space="0" w:color="auto"/>
            </w:tcBorders>
            <w:shd w:val="clear" w:color="auto" w:fill="auto"/>
            <w:noWrap/>
            <w:vAlign w:val="center"/>
            <w:hideMark/>
          </w:tcPr>
          <w:p w14:paraId="58D4D4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9" w:type="pct"/>
            <w:tcBorders>
              <w:top w:val="nil"/>
              <w:left w:val="nil"/>
              <w:bottom w:val="single" w:sz="4" w:space="0" w:color="auto"/>
              <w:right w:val="single" w:sz="4" w:space="0" w:color="auto"/>
            </w:tcBorders>
            <w:shd w:val="clear" w:color="auto" w:fill="auto"/>
            <w:noWrap/>
            <w:vAlign w:val="center"/>
            <w:hideMark/>
          </w:tcPr>
          <w:p w14:paraId="77DB7A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3A0082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40A2BF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3E8669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457BA9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1.13</w:t>
            </w:r>
          </w:p>
        </w:tc>
        <w:tc>
          <w:tcPr>
            <w:tcW w:w="241" w:type="pct"/>
            <w:tcBorders>
              <w:top w:val="nil"/>
              <w:left w:val="nil"/>
              <w:bottom w:val="single" w:sz="4" w:space="0" w:color="auto"/>
              <w:right w:val="single" w:sz="4" w:space="0" w:color="auto"/>
            </w:tcBorders>
            <w:shd w:val="clear" w:color="auto" w:fill="auto"/>
            <w:noWrap/>
            <w:vAlign w:val="center"/>
            <w:hideMark/>
          </w:tcPr>
          <w:p w14:paraId="341C82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47" w:type="pct"/>
            <w:tcBorders>
              <w:top w:val="nil"/>
              <w:left w:val="nil"/>
              <w:bottom w:val="single" w:sz="4" w:space="0" w:color="auto"/>
              <w:right w:val="single" w:sz="4" w:space="0" w:color="auto"/>
            </w:tcBorders>
            <w:shd w:val="clear" w:color="auto" w:fill="auto"/>
            <w:noWrap/>
            <w:vAlign w:val="center"/>
            <w:hideMark/>
          </w:tcPr>
          <w:p w14:paraId="44B68B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r>
      <w:tr w:rsidR="00425C13" w:rsidRPr="00DE289C" w14:paraId="47CE5B6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986A1C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6CF84486" w14:textId="507CE38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B69B99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San Bernardo</w:t>
            </w:r>
          </w:p>
        </w:tc>
        <w:tc>
          <w:tcPr>
            <w:tcW w:w="227" w:type="pct"/>
            <w:tcBorders>
              <w:top w:val="nil"/>
              <w:left w:val="nil"/>
              <w:bottom w:val="single" w:sz="4" w:space="0" w:color="auto"/>
              <w:right w:val="single" w:sz="4" w:space="0" w:color="auto"/>
            </w:tcBorders>
            <w:shd w:val="clear" w:color="auto" w:fill="auto"/>
            <w:noWrap/>
            <w:vAlign w:val="center"/>
            <w:hideMark/>
          </w:tcPr>
          <w:p w14:paraId="4FB69E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2BEB388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79E4EE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5E906CA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65A669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3C3539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60F1C2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31" w:type="pct"/>
            <w:tcBorders>
              <w:top w:val="nil"/>
              <w:left w:val="nil"/>
              <w:bottom w:val="single" w:sz="4" w:space="0" w:color="auto"/>
              <w:right w:val="single" w:sz="4" w:space="0" w:color="auto"/>
            </w:tcBorders>
            <w:shd w:val="clear" w:color="auto" w:fill="auto"/>
            <w:noWrap/>
            <w:vAlign w:val="center"/>
            <w:hideMark/>
          </w:tcPr>
          <w:p w14:paraId="35C3E0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3676EC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0B4D51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30311F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67A42C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5" w:type="pct"/>
            <w:tcBorders>
              <w:top w:val="nil"/>
              <w:left w:val="nil"/>
              <w:bottom w:val="single" w:sz="4" w:space="0" w:color="auto"/>
              <w:right w:val="single" w:sz="4" w:space="0" w:color="auto"/>
            </w:tcBorders>
            <w:shd w:val="clear" w:color="auto" w:fill="auto"/>
            <w:noWrap/>
            <w:vAlign w:val="center"/>
            <w:hideMark/>
          </w:tcPr>
          <w:p w14:paraId="203A1E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1.03</w:t>
            </w:r>
          </w:p>
        </w:tc>
        <w:tc>
          <w:tcPr>
            <w:tcW w:w="241" w:type="pct"/>
            <w:tcBorders>
              <w:top w:val="nil"/>
              <w:left w:val="nil"/>
              <w:bottom w:val="single" w:sz="4" w:space="0" w:color="auto"/>
              <w:right w:val="single" w:sz="4" w:space="0" w:color="auto"/>
            </w:tcBorders>
            <w:shd w:val="clear" w:color="auto" w:fill="auto"/>
            <w:noWrap/>
            <w:vAlign w:val="center"/>
            <w:hideMark/>
          </w:tcPr>
          <w:p w14:paraId="70C132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47" w:type="pct"/>
            <w:tcBorders>
              <w:top w:val="nil"/>
              <w:left w:val="nil"/>
              <w:bottom w:val="single" w:sz="4" w:space="0" w:color="auto"/>
              <w:right w:val="single" w:sz="4" w:space="0" w:color="auto"/>
            </w:tcBorders>
            <w:shd w:val="clear" w:color="auto" w:fill="auto"/>
            <w:noWrap/>
            <w:vAlign w:val="center"/>
            <w:hideMark/>
          </w:tcPr>
          <w:p w14:paraId="3EC5DD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0.73</w:t>
            </w:r>
          </w:p>
        </w:tc>
      </w:tr>
      <w:tr w:rsidR="00425C13" w:rsidRPr="00DE289C" w14:paraId="32AC9F7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29630B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66D81806" w14:textId="6231587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B1E90D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San Joaquín</w:t>
            </w:r>
          </w:p>
        </w:tc>
        <w:tc>
          <w:tcPr>
            <w:tcW w:w="227" w:type="pct"/>
            <w:tcBorders>
              <w:top w:val="nil"/>
              <w:left w:val="nil"/>
              <w:bottom w:val="single" w:sz="4" w:space="0" w:color="auto"/>
              <w:right w:val="single" w:sz="4" w:space="0" w:color="auto"/>
            </w:tcBorders>
            <w:shd w:val="clear" w:color="auto" w:fill="auto"/>
            <w:noWrap/>
            <w:vAlign w:val="center"/>
            <w:hideMark/>
          </w:tcPr>
          <w:p w14:paraId="492263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47542E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0394C4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7D533F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7DBE43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073E26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765296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596D28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4BB1C2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7D8B6F4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69395F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60" w:type="pct"/>
            <w:tcBorders>
              <w:top w:val="nil"/>
              <w:left w:val="nil"/>
              <w:bottom w:val="single" w:sz="4" w:space="0" w:color="auto"/>
              <w:right w:val="single" w:sz="4" w:space="0" w:color="auto"/>
            </w:tcBorders>
            <w:shd w:val="clear" w:color="auto" w:fill="auto"/>
            <w:noWrap/>
            <w:vAlign w:val="center"/>
            <w:hideMark/>
          </w:tcPr>
          <w:p w14:paraId="5920B1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5" w:type="pct"/>
            <w:tcBorders>
              <w:top w:val="nil"/>
              <w:left w:val="nil"/>
              <w:bottom w:val="single" w:sz="4" w:space="0" w:color="auto"/>
              <w:right w:val="single" w:sz="4" w:space="0" w:color="auto"/>
            </w:tcBorders>
            <w:shd w:val="clear" w:color="auto" w:fill="auto"/>
            <w:noWrap/>
            <w:vAlign w:val="center"/>
            <w:hideMark/>
          </w:tcPr>
          <w:p w14:paraId="563FB4E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0.99</w:t>
            </w:r>
          </w:p>
        </w:tc>
        <w:tc>
          <w:tcPr>
            <w:tcW w:w="241" w:type="pct"/>
            <w:tcBorders>
              <w:top w:val="nil"/>
              <w:left w:val="nil"/>
              <w:bottom w:val="single" w:sz="4" w:space="0" w:color="auto"/>
              <w:right w:val="single" w:sz="4" w:space="0" w:color="auto"/>
            </w:tcBorders>
            <w:shd w:val="clear" w:color="auto" w:fill="auto"/>
            <w:noWrap/>
            <w:vAlign w:val="center"/>
            <w:hideMark/>
          </w:tcPr>
          <w:p w14:paraId="650B4C5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47" w:type="pct"/>
            <w:tcBorders>
              <w:top w:val="nil"/>
              <w:left w:val="nil"/>
              <w:bottom w:val="single" w:sz="4" w:space="0" w:color="auto"/>
              <w:right w:val="single" w:sz="4" w:space="0" w:color="auto"/>
            </w:tcBorders>
            <w:shd w:val="clear" w:color="auto" w:fill="auto"/>
            <w:noWrap/>
            <w:vAlign w:val="center"/>
            <w:hideMark/>
          </w:tcPr>
          <w:p w14:paraId="7D7CAA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0.69</w:t>
            </w:r>
          </w:p>
        </w:tc>
      </w:tr>
      <w:tr w:rsidR="00425C13" w:rsidRPr="00DE289C" w14:paraId="79D6C81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36E725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F266DB1" w14:textId="1A1C477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604B0E9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San Miguel</w:t>
            </w:r>
          </w:p>
        </w:tc>
        <w:tc>
          <w:tcPr>
            <w:tcW w:w="227" w:type="pct"/>
            <w:tcBorders>
              <w:top w:val="nil"/>
              <w:left w:val="nil"/>
              <w:bottom w:val="single" w:sz="4" w:space="0" w:color="auto"/>
              <w:right w:val="single" w:sz="4" w:space="0" w:color="auto"/>
            </w:tcBorders>
            <w:shd w:val="clear" w:color="auto" w:fill="auto"/>
            <w:noWrap/>
            <w:vAlign w:val="center"/>
            <w:hideMark/>
          </w:tcPr>
          <w:p w14:paraId="13280A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0235D3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65F7CC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6E71CA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1E755FF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17EE61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2F258A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4E45F97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9" w:type="pct"/>
            <w:tcBorders>
              <w:top w:val="nil"/>
              <w:left w:val="nil"/>
              <w:bottom w:val="single" w:sz="4" w:space="0" w:color="auto"/>
              <w:right w:val="single" w:sz="4" w:space="0" w:color="auto"/>
            </w:tcBorders>
            <w:shd w:val="clear" w:color="auto" w:fill="auto"/>
            <w:noWrap/>
            <w:vAlign w:val="center"/>
            <w:hideMark/>
          </w:tcPr>
          <w:p w14:paraId="6D805C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706ED6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672A74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2C568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4A5974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1.15</w:t>
            </w:r>
          </w:p>
        </w:tc>
        <w:tc>
          <w:tcPr>
            <w:tcW w:w="241" w:type="pct"/>
            <w:tcBorders>
              <w:top w:val="nil"/>
              <w:left w:val="nil"/>
              <w:bottom w:val="single" w:sz="4" w:space="0" w:color="auto"/>
              <w:right w:val="single" w:sz="4" w:space="0" w:color="auto"/>
            </w:tcBorders>
            <w:shd w:val="clear" w:color="auto" w:fill="auto"/>
            <w:noWrap/>
            <w:vAlign w:val="center"/>
            <w:hideMark/>
          </w:tcPr>
          <w:p w14:paraId="64E09E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0.66</w:t>
            </w:r>
          </w:p>
        </w:tc>
        <w:tc>
          <w:tcPr>
            <w:tcW w:w="247" w:type="pct"/>
            <w:tcBorders>
              <w:top w:val="nil"/>
              <w:left w:val="nil"/>
              <w:bottom w:val="single" w:sz="4" w:space="0" w:color="auto"/>
              <w:right w:val="single" w:sz="4" w:space="0" w:color="auto"/>
            </w:tcBorders>
            <w:shd w:val="clear" w:color="auto" w:fill="auto"/>
            <w:noWrap/>
            <w:vAlign w:val="center"/>
            <w:hideMark/>
          </w:tcPr>
          <w:p w14:paraId="181F0A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r>
      <w:tr w:rsidR="00425C13" w:rsidRPr="00DE289C" w14:paraId="7E7CD31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FC7602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5EC1197A" w14:textId="49EF7A5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30FB3E9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San Ramón</w:t>
            </w:r>
          </w:p>
        </w:tc>
        <w:tc>
          <w:tcPr>
            <w:tcW w:w="227" w:type="pct"/>
            <w:tcBorders>
              <w:top w:val="nil"/>
              <w:left w:val="nil"/>
              <w:bottom w:val="single" w:sz="4" w:space="0" w:color="auto"/>
              <w:right w:val="single" w:sz="4" w:space="0" w:color="auto"/>
            </w:tcBorders>
            <w:shd w:val="clear" w:color="auto" w:fill="auto"/>
            <w:noWrap/>
            <w:vAlign w:val="center"/>
            <w:hideMark/>
          </w:tcPr>
          <w:p w14:paraId="5C9E14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377B5B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12711F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8" w:type="pct"/>
            <w:tcBorders>
              <w:top w:val="nil"/>
              <w:left w:val="nil"/>
              <w:bottom w:val="single" w:sz="4" w:space="0" w:color="auto"/>
              <w:right w:val="single" w:sz="4" w:space="0" w:color="auto"/>
            </w:tcBorders>
            <w:shd w:val="clear" w:color="auto" w:fill="auto"/>
            <w:noWrap/>
            <w:vAlign w:val="center"/>
            <w:hideMark/>
          </w:tcPr>
          <w:p w14:paraId="18DA01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7E800A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1213A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42C0EB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31" w:type="pct"/>
            <w:tcBorders>
              <w:top w:val="nil"/>
              <w:left w:val="nil"/>
              <w:bottom w:val="single" w:sz="4" w:space="0" w:color="auto"/>
              <w:right w:val="single" w:sz="4" w:space="0" w:color="auto"/>
            </w:tcBorders>
            <w:shd w:val="clear" w:color="auto" w:fill="auto"/>
            <w:noWrap/>
            <w:vAlign w:val="center"/>
            <w:hideMark/>
          </w:tcPr>
          <w:p w14:paraId="7E0E8E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9" w:type="pct"/>
            <w:tcBorders>
              <w:top w:val="nil"/>
              <w:left w:val="nil"/>
              <w:bottom w:val="single" w:sz="4" w:space="0" w:color="auto"/>
              <w:right w:val="single" w:sz="4" w:space="0" w:color="auto"/>
            </w:tcBorders>
            <w:shd w:val="clear" w:color="auto" w:fill="auto"/>
            <w:noWrap/>
            <w:vAlign w:val="center"/>
            <w:hideMark/>
          </w:tcPr>
          <w:p w14:paraId="0F82AB2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22ECC9F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8" w:type="pct"/>
            <w:tcBorders>
              <w:top w:val="nil"/>
              <w:left w:val="nil"/>
              <w:bottom w:val="single" w:sz="4" w:space="0" w:color="auto"/>
              <w:right w:val="single" w:sz="4" w:space="0" w:color="auto"/>
            </w:tcBorders>
            <w:shd w:val="clear" w:color="auto" w:fill="auto"/>
            <w:noWrap/>
            <w:vAlign w:val="center"/>
            <w:hideMark/>
          </w:tcPr>
          <w:p w14:paraId="710CD78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4B63F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2EB76D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1.10</w:t>
            </w:r>
          </w:p>
        </w:tc>
        <w:tc>
          <w:tcPr>
            <w:tcW w:w="241" w:type="pct"/>
            <w:tcBorders>
              <w:top w:val="nil"/>
              <w:left w:val="nil"/>
              <w:bottom w:val="single" w:sz="4" w:space="0" w:color="auto"/>
              <w:right w:val="single" w:sz="4" w:space="0" w:color="auto"/>
            </w:tcBorders>
            <w:shd w:val="clear" w:color="auto" w:fill="auto"/>
            <w:noWrap/>
            <w:vAlign w:val="center"/>
            <w:hideMark/>
          </w:tcPr>
          <w:p w14:paraId="4DF68A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47" w:type="pct"/>
            <w:tcBorders>
              <w:top w:val="nil"/>
              <w:left w:val="nil"/>
              <w:bottom w:val="single" w:sz="4" w:space="0" w:color="auto"/>
              <w:right w:val="single" w:sz="4" w:space="0" w:color="auto"/>
            </w:tcBorders>
            <w:shd w:val="clear" w:color="auto" w:fill="auto"/>
            <w:noWrap/>
            <w:vAlign w:val="center"/>
            <w:hideMark/>
          </w:tcPr>
          <w:p w14:paraId="062CC4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r>
      <w:tr w:rsidR="00425C13" w:rsidRPr="00DE289C" w14:paraId="406BFB9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5BC492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734FC8AA" w14:textId="03349BEC"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56D21DF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Santiago</w:t>
            </w:r>
          </w:p>
        </w:tc>
        <w:tc>
          <w:tcPr>
            <w:tcW w:w="227" w:type="pct"/>
            <w:tcBorders>
              <w:top w:val="nil"/>
              <w:left w:val="nil"/>
              <w:bottom w:val="single" w:sz="4" w:space="0" w:color="auto"/>
              <w:right w:val="single" w:sz="4" w:space="0" w:color="auto"/>
            </w:tcBorders>
            <w:shd w:val="clear" w:color="auto" w:fill="auto"/>
            <w:noWrap/>
            <w:vAlign w:val="center"/>
            <w:hideMark/>
          </w:tcPr>
          <w:p w14:paraId="73D9E8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09C57A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77FF6C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1CE113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01B8DA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2BB563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68C4F4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66D9FE8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9" w:type="pct"/>
            <w:tcBorders>
              <w:top w:val="nil"/>
              <w:left w:val="nil"/>
              <w:bottom w:val="single" w:sz="4" w:space="0" w:color="auto"/>
              <w:right w:val="single" w:sz="4" w:space="0" w:color="auto"/>
            </w:tcBorders>
            <w:shd w:val="clear" w:color="auto" w:fill="auto"/>
            <w:noWrap/>
            <w:vAlign w:val="center"/>
            <w:hideMark/>
          </w:tcPr>
          <w:p w14:paraId="540585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72ED31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108ECB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5114E1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291DA9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c>
          <w:tcPr>
            <w:tcW w:w="241" w:type="pct"/>
            <w:tcBorders>
              <w:top w:val="nil"/>
              <w:left w:val="nil"/>
              <w:bottom w:val="single" w:sz="4" w:space="0" w:color="auto"/>
              <w:right w:val="single" w:sz="4" w:space="0" w:color="auto"/>
            </w:tcBorders>
            <w:shd w:val="clear" w:color="auto" w:fill="auto"/>
            <w:noWrap/>
            <w:vAlign w:val="center"/>
            <w:hideMark/>
          </w:tcPr>
          <w:p w14:paraId="71EF09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c>
          <w:tcPr>
            <w:tcW w:w="247" w:type="pct"/>
            <w:tcBorders>
              <w:top w:val="nil"/>
              <w:left w:val="nil"/>
              <w:bottom w:val="single" w:sz="4" w:space="0" w:color="auto"/>
              <w:right w:val="single" w:sz="4" w:space="0" w:color="auto"/>
            </w:tcBorders>
            <w:shd w:val="clear" w:color="auto" w:fill="auto"/>
            <w:noWrap/>
            <w:vAlign w:val="center"/>
            <w:hideMark/>
          </w:tcPr>
          <w:p w14:paraId="7A4191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r>
      <w:tr w:rsidR="00425C13" w:rsidRPr="00DE289C" w14:paraId="028372A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99E996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246FF94F" w14:textId="144E511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76BC0CF5"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Talagante</w:t>
            </w:r>
          </w:p>
        </w:tc>
        <w:tc>
          <w:tcPr>
            <w:tcW w:w="227" w:type="pct"/>
            <w:tcBorders>
              <w:top w:val="nil"/>
              <w:left w:val="nil"/>
              <w:bottom w:val="single" w:sz="4" w:space="0" w:color="auto"/>
              <w:right w:val="single" w:sz="4" w:space="0" w:color="auto"/>
            </w:tcBorders>
            <w:shd w:val="clear" w:color="auto" w:fill="auto"/>
            <w:noWrap/>
            <w:vAlign w:val="center"/>
            <w:hideMark/>
          </w:tcPr>
          <w:p w14:paraId="61033C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542504C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2B3589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3FE254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68CEA00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59DF48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8" w:type="pct"/>
            <w:tcBorders>
              <w:top w:val="nil"/>
              <w:left w:val="nil"/>
              <w:bottom w:val="single" w:sz="4" w:space="0" w:color="auto"/>
              <w:right w:val="single" w:sz="4" w:space="0" w:color="auto"/>
            </w:tcBorders>
            <w:shd w:val="clear" w:color="auto" w:fill="auto"/>
            <w:noWrap/>
            <w:vAlign w:val="center"/>
            <w:hideMark/>
          </w:tcPr>
          <w:p w14:paraId="65FE62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c>
          <w:tcPr>
            <w:tcW w:w="231" w:type="pct"/>
            <w:tcBorders>
              <w:top w:val="nil"/>
              <w:left w:val="nil"/>
              <w:bottom w:val="single" w:sz="4" w:space="0" w:color="auto"/>
              <w:right w:val="single" w:sz="4" w:space="0" w:color="auto"/>
            </w:tcBorders>
            <w:shd w:val="clear" w:color="auto" w:fill="auto"/>
            <w:noWrap/>
            <w:vAlign w:val="center"/>
            <w:hideMark/>
          </w:tcPr>
          <w:p w14:paraId="6B169D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5D96A46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772EAE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4E1D5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60" w:type="pct"/>
            <w:tcBorders>
              <w:top w:val="nil"/>
              <w:left w:val="nil"/>
              <w:bottom w:val="single" w:sz="4" w:space="0" w:color="auto"/>
              <w:right w:val="single" w:sz="4" w:space="0" w:color="auto"/>
            </w:tcBorders>
            <w:shd w:val="clear" w:color="auto" w:fill="auto"/>
            <w:noWrap/>
            <w:vAlign w:val="center"/>
            <w:hideMark/>
          </w:tcPr>
          <w:p w14:paraId="76D50A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660633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1.04</w:t>
            </w:r>
          </w:p>
        </w:tc>
        <w:tc>
          <w:tcPr>
            <w:tcW w:w="241" w:type="pct"/>
            <w:tcBorders>
              <w:top w:val="nil"/>
              <w:left w:val="nil"/>
              <w:bottom w:val="single" w:sz="4" w:space="0" w:color="auto"/>
              <w:right w:val="single" w:sz="4" w:space="0" w:color="auto"/>
            </w:tcBorders>
            <w:shd w:val="clear" w:color="auto" w:fill="auto"/>
            <w:noWrap/>
            <w:vAlign w:val="center"/>
            <w:hideMark/>
          </w:tcPr>
          <w:p w14:paraId="16F6AF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10A770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r>
      <w:tr w:rsidR="00425C13" w:rsidRPr="00DE289C" w14:paraId="6F55440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7D1494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RM</w:t>
            </w:r>
          </w:p>
        </w:tc>
        <w:tc>
          <w:tcPr>
            <w:tcW w:w="587" w:type="pct"/>
            <w:tcBorders>
              <w:top w:val="nil"/>
              <w:left w:val="nil"/>
              <w:bottom w:val="single" w:sz="4" w:space="0" w:color="auto"/>
              <w:right w:val="single" w:sz="4" w:space="0" w:color="auto"/>
            </w:tcBorders>
            <w:shd w:val="clear" w:color="auto" w:fill="auto"/>
            <w:noWrap/>
            <w:vAlign w:val="center"/>
            <w:hideMark/>
          </w:tcPr>
          <w:p w14:paraId="02F50AE1" w14:textId="1B89236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Gran </w:t>
            </w:r>
            <w:r w:rsidRPr="00DE289C">
              <w:rPr>
                <w:rFonts w:ascii="Verdana" w:hAnsi="Verdana"/>
                <w:color w:val="000000"/>
                <w:sz w:val="14"/>
                <w:szCs w:val="14"/>
                <w:lang w:eastAsia="es-CL"/>
              </w:rPr>
              <w:t>Santiago</w:t>
            </w:r>
          </w:p>
        </w:tc>
        <w:tc>
          <w:tcPr>
            <w:tcW w:w="687" w:type="pct"/>
            <w:tcBorders>
              <w:top w:val="nil"/>
              <w:left w:val="nil"/>
              <w:bottom w:val="single" w:sz="4" w:space="0" w:color="auto"/>
              <w:right w:val="single" w:sz="4" w:space="0" w:color="auto"/>
            </w:tcBorders>
            <w:shd w:val="clear" w:color="auto" w:fill="auto"/>
            <w:vAlign w:val="center"/>
            <w:hideMark/>
          </w:tcPr>
          <w:p w14:paraId="0DAF1B4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Vitacura</w:t>
            </w:r>
          </w:p>
        </w:tc>
        <w:tc>
          <w:tcPr>
            <w:tcW w:w="227" w:type="pct"/>
            <w:tcBorders>
              <w:top w:val="nil"/>
              <w:left w:val="nil"/>
              <w:bottom w:val="single" w:sz="4" w:space="0" w:color="auto"/>
              <w:right w:val="single" w:sz="4" w:space="0" w:color="auto"/>
            </w:tcBorders>
            <w:shd w:val="clear" w:color="auto" w:fill="auto"/>
            <w:noWrap/>
            <w:vAlign w:val="center"/>
            <w:hideMark/>
          </w:tcPr>
          <w:p w14:paraId="2DFD954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1.18</w:t>
            </w:r>
          </w:p>
        </w:tc>
        <w:tc>
          <w:tcPr>
            <w:tcW w:w="228" w:type="pct"/>
            <w:tcBorders>
              <w:top w:val="nil"/>
              <w:left w:val="nil"/>
              <w:bottom w:val="single" w:sz="4" w:space="0" w:color="auto"/>
              <w:right w:val="single" w:sz="4" w:space="0" w:color="auto"/>
            </w:tcBorders>
            <w:shd w:val="clear" w:color="auto" w:fill="auto"/>
            <w:noWrap/>
            <w:vAlign w:val="center"/>
            <w:hideMark/>
          </w:tcPr>
          <w:p w14:paraId="7453EE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c>
          <w:tcPr>
            <w:tcW w:w="231" w:type="pct"/>
            <w:tcBorders>
              <w:top w:val="nil"/>
              <w:left w:val="nil"/>
              <w:bottom w:val="single" w:sz="4" w:space="0" w:color="auto"/>
              <w:right w:val="single" w:sz="4" w:space="0" w:color="auto"/>
            </w:tcBorders>
            <w:shd w:val="clear" w:color="auto" w:fill="auto"/>
            <w:noWrap/>
            <w:vAlign w:val="center"/>
            <w:hideMark/>
          </w:tcPr>
          <w:p w14:paraId="52E1774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2EA94B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2FB82D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47B035B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4E08FEB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31" w:type="pct"/>
            <w:tcBorders>
              <w:top w:val="nil"/>
              <w:left w:val="nil"/>
              <w:bottom w:val="single" w:sz="4" w:space="0" w:color="auto"/>
              <w:right w:val="single" w:sz="4" w:space="0" w:color="auto"/>
            </w:tcBorders>
            <w:shd w:val="clear" w:color="auto" w:fill="auto"/>
            <w:noWrap/>
            <w:vAlign w:val="center"/>
            <w:hideMark/>
          </w:tcPr>
          <w:p w14:paraId="4A20F2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6CF947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323BCE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8" w:type="pct"/>
            <w:tcBorders>
              <w:top w:val="nil"/>
              <w:left w:val="nil"/>
              <w:bottom w:val="single" w:sz="4" w:space="0" w:color="auto"/>
              <w:right w:val="single" w:sz="4" w:space="0" w:color="auto"/>
            </w:tcBorders>
            <w:shd w:val="clear" w:color="auto" w:fill="auto"/>
            <w:noWrap/>
            <w:vAlign w:val="center"/>
            <w:hideMark/>
          </w:tcPr>
          <w:p w14:paraId="3B701D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5716E1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5" w:type="pct"/>
            <w:tcBorders>
              <w:top w:val="nil"/>
              <w:left w:val="nil"/>
              <w:bottom w:val="single" w:sz="4" w:space="0" w:color="auto"/>
              <w:right w:val="single" w:sz="4" w:space="0" w:color="auto"/>
            </w:tcBorders>
            <w:shd w:val="clear" w:color="auto" w:fill="auto"/>
            <w:noWrap/>
            <w:vAlign w:val="center"/>
            <w:hideMark/>
          </w:tcPr>
          <w:p w14:paraId="23CFEF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1.78</w:t>
            </w:r>
          </w:p>
        </w:tc>
        <w:tc>
          <w:tcPr>
            <w:tcW w:w="241" w:type="pct"/>
            <w:tcBorders>
              <w:top w:val="nil"/>
              <w:left w:val="nil"/>
              <w:bottom w:val="single" w:sz="4" w:space="0" w:color="auto"/>
              <w:right w:val="single" w:sz="4" w:space="0" w:color="auto"/>
            </w:tcBorders>
            <w:shd w:val="clear" w:color="auto" w:fill="auto"/>
            <w:noWrap/>
            <w:vAlign w:val="center"/>
            <w:hideMark/>
          </w:tcPr>
          <w:p w14:paraId="7B267E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47" w:type="pct"/>
            <w:tcBorders>
              <w:top w:val="nil"/>
              <w:left w:val="nil"/>
              <w:bottom w:val="single" w:sz="4" w:space="0" w:color="auto"/>
              <w:right w:val="single" w:sz="4" w:space="0" w:color="auto"/>
            </w:tcBorders>
            <w:shd w:val="clear" w:color="auto" w:fill="auto"/>
            <w:noWrap/>
            <w:vAlign w:val="center"/>
            <w:hideMark/>
          </w:tcPr>
          <w:p w14:paraId="0ED07C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r>
      <w:tr w:rsidR="00425C13" w:rsidRPr="00DE289C" w14:paraId="5103135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51F6F4D" w14:textId="41EAB05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11FD9DA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499546B0" w14:textId="056D343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003B09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73E992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62A723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40F6BD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54BF4D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4A0C0C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8" w:type="pct"/>
            <w:tcBorders>
              <w:top w:val="nil"/>
              <w:left w:val="nil"/>
              <w:bottom w:val="single" w:sz="4" w:space="0" w:color="auto"/>
              <w:right w:val="single" w:sz="4" w:space="0" w:color="auto"/>
            </w:tcBorders>
            <w:shd w:val="clear" w:color="auto" w:fill="auto"/>
            <w:noWrap/>
            <w:vAlign w:val="center"/>
            <w:hideMark/>
          </w:tcPr>
          <w:p w14:paraId="4B3BDF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52F76A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9" w:type="pct"/>
            <w:tcBorders>
              <w:top w:val="nil"/>
              <w:left w:val="nil"/>
              <w:bottom w:val="single" w:sz="4" w:space="0" w:color="auto"/>
              <w:right w:val="single" w:sz="4" w:space="0" w:color="auto"/>
            </w:tcBorders>
            <w:shd w:val="clear" w:color="auto" w:fill="auto"/>
            <w:noWrap/>
            <w:vAlign w:val="center"/>
            <w:hideMark/>
          </w:tcPr>
          <w:p w14:paraId="78CE22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171BB8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1D7CF0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60" w:type="pct"/>
            <w:tcBorders>
              <w:top w:val="nil"/>
              <w:left w:val="nil"/>
              <w:bottom w:val="single" w:sz="4" w:space="0" w:color="auto"/>
              <w:right w:val="single" w:sz="4" w:space="0" w:color="auto"/>
            </w:tcBorders>
            <w:shd w:val="clear" w:color="auto" w:fill="auto"/>
            <w:noWrap/>
            <w:vAlign w:val="center"/>
            <w:hideMark/>
          </w:tcPr>
          <w:p w14:paraId="5D2CC0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18D7600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0.56</w:t>
            </w:r>
          </w:p>
        </w:tc>
        <w:tc>
          <w:tcPr>
            <w:tcW w:w="241" w:type="pct"/>
            <w:tcBorders>
              <w:top w:val="nil"/>
              <w:left w:val="nil"/>
              <w:bottom w:val="single" w:sz="4" w:space="0" w:color="auto"/>
              <w:right w:val="single" w:sz="4" w:space="0" w:color="auto"/>
            </w:tcBorders>
            <w:shd w:val="clear" w:color="auto" w:fill="auto"/>
            <w:noWrap/>
            <w:vAlign w:val="center"/>
            <w:hideMark/>
          </w:tcPr>
          <w:p w14:paraId="198C39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47" w:type="pct"/>
            <w:tcBorders>
              <w:top w:val="nil"/>
              <w:left w:val="nil"/>
              <w:bottom w:val="single" w:sz="4" w:space="0" w:color="auto"/>
              <w:right w:val="single" w:sz="4" w:space="0" w:color="auto"/>
            </w:tcBorders>
            <w:shd w:val="clear" w:color="auto" w:fill="auto"/>
            <w:noWrap/>
            <w:vAlign w:val="center"/>
            <w:hideMark/>
          </w:tcPr>
          <w:p w14:paraId="339407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r>
      <w:tr w:rsidR="00425C13" w:rsidRPr="00DE289C" w14:paraId="36041C7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E0973F9" w14:textId="637CF73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4BB31E5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319F548F" w14:textId="6610343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Norponiente</w:t>
            </w:r>
          </w:p>
        </w:tc>
        <w:tc>
          <w:tcPr>
            <w:tcW w:w="227" w:type="pct"/>
            <w:tcBorders>
              <w:top w:val="nil"/>
              <w:left w:val="nil"/>
              <w:bottom w:val="single" w:sz="4" w:space="0" w:color="auto"/>
              <w:right w:val="single" w:sz="4" w:space="0" w:color="auto"/>
            </w:tcBorders>
            <w:shd w:val="clear" w:color="auto" w:fill="auto"/>
            <w:noWrap/>
            <w:vAlign w:val="center"/>
            <w:hideMark/>
          </w:tcPr>
          <w:p w14:paraId="4CFB9B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0.56</w:t>
            </w:r>
          </w:p>
        </w:tc>
        <w:tc>
          <w:tcPr>
            <w:tcW w:w="228" w:type="pct"/>
            <w:tcBorders>
              <w:top w:val="nil"/>
              <w:left w:val="nil"/>
              <w:bottom w:val="single" w:sz="4" w:space="0" w:color="auto"/>
              <w:right w:val="single" w:sz="4" w:space="0" w:color="auto"/>
            </w:tcBorders>
            <w:shd w:val="clear" w:color="auto" w:fill="auto"/>
            <w:noWrap/>
            <w:vAlign w:val="center"/>
            <w:hideMark/>
          </w:tcPr>
          <w:p w14:paraId="6B9A7E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20F43B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48D75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51E443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3CF68B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5956A0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6B6033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9" w:type="pct"/>
            <w:tcBorders>
              <w:top w:val="nil"/>
              <w:left w:val="nil"/>
              <w:bottom w:val="single" w:sz="4" w:space="0" w:color="auto"/>
              <w:right w:val="single" w:sz="4" w:space="0" w:color="auto"/>
            </w:tcBorders>
            <w:shd w:val="clear" w:color="auto" w:fill="auto"/>
            <w:noWrap/>
            <w:vAlign w:val="center"/>
            <w:hideMark/>
          </w:tcPr>
          <w:p w14:paraId="649401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1D1A80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8" w:type="pct"/>
            <w:tcBorders>
              <w:top w:val="nil"/>
              <w:left w:val="nil"/>
              <w:bottom w:val="single" w:sz="4" w:space="0" w:color="auto"/>
              <w:right w:val="single" w:sz="4" w:space="0" w:color="auto"/>
            </w:tcBorders>
            <w:shd w:val="clear" w:color="auto" w:fill="auto"/>
            <w:noWrap/>
            <w:vAlign w:val="center"/>
            <w:hideMark/>
          </w:tcPr>
          <w:p w14:paraId="1CAF008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00B365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5" w:type="pct"/>
            <w:tcBorders>
              <w:top w:val="nil"/>
              <w:left w:val="nil"/>
              <w:bottom w:val="single" w:sz="4" w:space="0" w:color="auto"/>
              <w:right w:val="single" w:sz="4" w:space="0" w:color="auto"/>
            </w:tcBorders>
            <w:shd w:val="clear" w:color="auto" w:fill="auto"/>
            <w:noWrap/>
            <w:vAlign w:val="center"/>
            <w:hideMark/>
          </w:tcPr>
          <w:p w14:paraId="7D4022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c>
          <w:tcPr>
            <w:tcW w:w="241" w:type="pct"/>
            <w:tcBorders>
              <w:top w:val="nil"/>
              <w:left w:val="nil"/>
              <w:bottom w:val="single" w:sz="4" w:space="0" w:color="auto"/>
              <w:right w:val="single" w:sz="4" w:space="0" w:color="auto"/>
            </w:tcBorders>
            <w:shd w:val="clear" w:color="auto" w:fill="auto"/>
            <w:noWrap/>
            <w:vAlign w:val="center"/>
            <w:hideMark/>
          </w:tcPr>
          <w:p w14:paraId="20883C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47" w:type="pct"/>
            <w:tcBorders>
              <w:top w:val="nil"/>
              <w:left w:val="nil"/>
              <w:bottom w:val="single" w:sz="4" w:space="0" w:color="auto"/>
              <w:right w:val="single" w:sz="4" w:space="0" w:color="auto"/>
            </w:tcBorders>
            <w:shd w:val="clear" w:color="auto" w:fill="auto"/>
            <w:noWrap/>
            <w:vAlign w:val="center"/>
            <w:hideMark/>
          </w:tcPr>
          <w:p w14:paraId="2589E4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39AB34D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6C5EECE" w14:textId="4C24D67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0267374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4CC105A6" w14:textId="217D6E7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0E876B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0.73</w:t>
            </w:r>
          </w:p>
        </w:tc>
        <w:tc>
          <w:tcPr>
            <w:tcW w:w="228" w:type="pct"/>
            <w:tcBorders>
              <w:top w:val="nil"/>
              <w:left w:val="nil"/>
              <w:bottom w:val="single" w:sz="4" w:space="0" w:color="auto"/>
              <w:right w:val="single" w:sz="4" w:space="0" w:color="auto"/>
            </w:tcBorders>
            <w:shd w:val="clear" w:color="auto" w:fill="auto"/>
            <w:noWrap/>
            <w:vAlign w:val="center"/>
            <w:hideMark/>
          </w:tcPr>
          <w:p w14:paraId="7C2C3CA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482041D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188AA72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1A3B59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1D38E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5C0521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4BD901E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5F2A74C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7ACEAD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8" w:type="pct"/>
            <w:tcBorders>
              <w:top w:val="nil"/>
              <w:left w:val="nil"/>
              <w:bottom w:val="single" w:sz="4" w:space="0" w:color="auto"/>
              <w:right w:val="single" w:sz="4" w:space="0" w:color="auto"/>
            </w:tcBorders>
            <w:shd w:val="clear" w:color="auto" w:fill="auto"/>
            <w:noWrap/>
            <w:vAlign w:val="center"/>
            <w:hideMark/>
          </w:tcPr>
          <w:p w14:paraId="65EEF5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60" w:type="pct"/>
            <w:tcBorders>
              <w:top w:val="nil"/>
              <w:left w:val="nil"/>
              <w:bottom w:val="single" w:sz="4" w:space="0" w:color="auto"/>
              <w:right w:val="single" w:sz="4" w:space="0" w:color="auto"/>
            </w:tcBorders>
            <w:shd w:val="clear" w:color="auto" w:fill="auto"/>
            <w:noWrap/>
            <w:vAlign w:val="center"/>
            <w:hideMark/>
          </w:tcPr>
          <w:p w14:paraId="1B439F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5" w:type="pct"/>
            <w:tcBorders>
              <w:top w:val="nil"/>
              <w:left w:val="nil"/>
              <w:bottom w:val="single" w:sz="4" w:space="0" w:color="auto"/>
              <w:right w:val="single" w:sz="4" w:space="0" w:color="auto"/>
            </w:tcBorders>
            <w:shd w:val="clear" w:color="auto" w:fill="auto"/>
            <w:noWrap/>
            <w:vAlign w:val="center"/>
            <w:hideMark/>
          </w:tcPr>
          <w:p w14:paraId="0C505F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1.23</w:t>
            </w:r>
          </w:p>
        </w:tc>
        <w:tc>
          <w:tcPr>
            <w:tcW w:w="241" w:type="pct"/>
            <w:tcBorders>
              <w:top w:val="nil"/>
              <w:left w:val="nil"/>
              <w:bottom w:val="single" w:sz="4" w:space="0" w:color="auto"/>
              <w:right w:val="single" w:sz="4" w:space="0" w:color="auto"/>
            </w:tcBorders>
            <w:shd w:val="clear" w:color="auto" w:fill="auto"/>
            <w:noWrap/>
            <w:vAlign w:val="center"/>
            <w:hideMark/>
          </w:tcPr>
          <w:p w14:paraId="026899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01D3E9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0.66</w:t>
            </w:r>
          </w:p>
        </w:tc>
      </w:tr>
      <w:tr w:rsidR="00425C13" w:rsidRPr="00DE289C" w14:paraId="30D119D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8167669" w14:textId="3C456DA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10C984B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1DF45F62" w14:textId="1A8C69F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54E73C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c>
          <w:tcPr>
            <w:tcW w:w="228" w:type="pct"/>
            <w:tcBorders>
              <w:top w:val="nil"/>
              <w:left w:val="nil"/>
              <w:bottom w:val="single" w:sz="4" w:space="0" w:color="auto"/>
              <w:right w:val="single" w:sz="4" w:space="0" w:color="auto"/>
            </w:tcBorders>
            <w:shd w:val="clear" w:color="auto" w:fill="auto"/>
            <w:noWrap/>
            <w:vAlign w:val="center"/>
            <w:hideMark/>
          </w:tcPr>
          <w:p w14:paraId="4611FE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3B65AD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46BB7E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21E916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062182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4EA4B4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1FB699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29" w:type="pct"/>
            <w:tcBorders>
              <w:top w:val="nil"/>
              <w:left w:val="nil"/>
              <w:bottom w:val="single" w:sz="4" w:space="0" w:color="auto"/>
              <w:right w:val="single" w:sz="4" w:space="0" w:color="auto"/>
            </w:tcBorders>
            <w:shd w:val="clear" w:color="auto" w:fill="auto"/>
            <w:noWrap/>
            <w:vAlign w:val="center"/>
            <w:hideMark/>
          </w:tcPr>
          <w:p w14:paraId="3B2E20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73A28E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8" w:type="pct"/>
            <w:tcBorders>
              <w:top w:val="nil"/>
              <w:left w:val="nil"/>
              <w:bottom w:val="single" w:sz="4" w:space="0" w:color="auto"/>
              <w:right w:val="single" w:sz="4" w:space="0" w:color="auto"/>
            </w:tcBorders>
            <w:shd w:val="clear" w:color="auto" w:fill="auto"/>
            <w:noWrap/>
            <w:vAlign w:val="center"/>
            <w:hideMark/>
          </w:tcPr>
          <w:p w14:paraId="3E33F6A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6A8992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3AD63B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c>
          <w:tcPr>
            <w:tcW w:w="241" w:type="pct"/>
            <w:tcBorders>
              <w:top w:val="nil"/>
              <w:left w:val="nil"/>
              <w:bottom w:val="single" w:sz="4" w:space="0" w:color="auto"/>
              <w:right w:val="single" w:sz="4" w:space="0" w:color="auto"/>
            </w:tcBorders>
            <w:shd w:val="clear" w:color="auto" w:fill="auto"/>
            <w:noWrap/>
            <w:vAlign w:val="center"/>
            <w:hideMark/>
          </w:tcPr>
          <w:p w14:paraId="47A461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47" w:type="pct"/>
            <w:tcBorders>
              <w:top w:val="nil"/>
              <w:left w:val="nil"/>
              <w:bottom w:val="single" w:sz="4" w:space="0" w:color="auto"/>
              <w:right w:val="single" w:sz="4" w:space="0" w:color="auto"/>
            </w:tcBorders>
            <w:shd w:val="clear" w:color="auto" w:fill="auto"/>
            <w:noWrap/>
            <w:vAlign w:val="center"/>
            <w:hideMark/>
          </w:tcPr>
          <w:p w14:paraId="083693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0.72</w:t>
            </w:r>
          </w:p>
        </w:tc>
      </w:tr>
      <w:tr w:rsidR="00425C13" w:rsidRPr="00DE289C" w14:paraId="3FE44581"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0D8CB9B" w14:textId="4E8B626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7807E13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61589229" w14:textId="45B4D3F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07A6F1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2A8A24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109779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1E20A3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654037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6B8D61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29DB27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31" w:type="pct"/>
            <w:tcBorders>
              <w:top w:val="nil"/>
              <w:left w:val="nil"/>
              <w:bottom w:val="single" w:sz="4" w:space="0" w:color="auto"/>
              <w:right w:val="single" w:sz="4" w:space="0" w:color="auto"/>
            </w:tcBorders>
            <w:shd w:val="clear" w:color="auto" w:fill="auto"/>
            <w:noWrap/>
            <w:vAlign w:val="center"/>
            <w:hideMark/>
          </w:tcPr>
          <w:p w14:paraId="578B549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173881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6DCC7C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58CEC15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EDBC2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1FB812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0.83</w:t>
            </w:r>
          </w:p>
        </w:tc>
        <w:tc>
          <w:tcPr>
            <w:tcW w:w="241" w:type="pct"/>
            <w:tcBorders>
              <w:top w:val="nil"/>
              <w:left w:val="nil"/>
              <w:bottom w:val="single" w:sz="4" w:space="0" w:color="auto"/>
              <w:right w:val="single" w:sz="4" w:space="0" w:color="auto"/>
            </w:tcBorders>
            <w:shd w:val="clear" w:color="auto" w:fill="auto"/>
            <w:noWrap/>
            <w:vAlign w:val="center"/>
            <w:hideMark/>
          </w:tcPr>
          <w:p w14:paraId="73A7BF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47" w:type="pct"/>
            <w:tcBorders>
              <w:top w:val="nil"/>
              <w:left w:val="nil"/>
              <w:bottom w:val="single" w:sz="4" w:space="0" w:color="auto"/>
              <w:right w:val="single" w:sz="4" w:space="0" w:color="auto"/>
            </w:tcBorders>
            <w:shd w:val="clear" w:color="auto" w:fill="auto"/>
            <w:noWrap/>
            <w:vAlign w:val="center"/>
            <w:hideMark/>
          </w:tcPr>
          <w:p w14:paraId="055C45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r>
      <w:tr w:rsidR="00425C13" w:rsidRPr="00DE289C" w14:paraId="336CE09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34B2A33" w14:textId="544AC3A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VII</w:t>
            </w:r>
          </w:p>
        </w:tc>
        <w:tc>
          <w:tcPr>
            <w:tcW w:w="587" w:type="pct"/>
            <w:tcBorders>
              <w:top w:val="nil"/>
              <w:left w:val="nil"/>
              <w:bottom w:val="single" w:sz="4" w:space="0" w:color="auto"/>
              <w:right w:val="single" w:sz="4" w:space="0" w:color="auto"/>
            </w:tcBorders>
            <w:shd w:val="clear" w:color="auto" w:fill="auto"/>
            <w:noWrap/>
            <w:vAlign w:val="center"/>
            <w:hideMark/>
          </w:tcPr>
          <w:p w14:paraId="659EB32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Curicó</w:t>
            </w:r>
          </w:p>
        </w:tc>
        <w:tc>
          <w:tcPr>
            <w:tcW w:w="687" w:type="pct"/>
            <w:tcBorders>
              <w:top w:val="nil"/>
              <w:left w:val="nil"/>
              <w:bottom w:val="single" w:sz="4" w:space="0" w:color="auto"/>
              <w:right w:val="single" w:sz="4" w:space="0" w:color="auto"/>
            </w:tcBorders>
            <w:shd w:val="clear" w:color="auto" w:fill="auto"/>
            <w:noWrap/>
            <w:vAlign w:val="center"/>
            <w:hideMark/>
          </w:tcPr>
          <w:p w14:paraId="144CBE96" w14:textId="3D13E37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Surponiente</w:t>
            </w:r>
          </w:p>
        </w:tc>
        <w:tc>
          <w:tcPr>
            <w:tcW w:w="227" w:type="pct"/>
            <w:tcBorders>
              <w:top w:val="nil"/>
              <w:left w:val="nil"/>
              <w:bottom w:val="single" w:sz="4" w:space="0" w:color="auto"/>
              <w:right w:val="single" w:sz="4" w:space="0" w:color="auto"/>
            </w:tcBorders>
            <w:shd w:val="clear" w:color="auto" w:fill="auto"/>
            <w:noWrap/>
            <w:vAlign w:val="center"/>
            <w:hideMark/>
          </w:tcPr>
          <w:p w14:paraId="099349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72811C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5E2F14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4F3216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4F8C14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4C0113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60477E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31" w:type="pct"/>
            <w:tcBorders>
              <w:top w:val="nil"/>
              <w:left w:val="nil"/>
              <w:bottom w:val="single" w:sz="4" w:space="0" w:color="auto"/>
              <w:right w:val="single" w:sz="4" w:space="0" w:color="auto"/>
            </w:tcBorders>
            <w:shd w:val="clear" w:color="auto" w:fill="auto"/>
            <w:noWrap/>
            <w:vAlign w:val="center"/>
            <w:hideMark/>
          </w:tcPr>
          <w:p w14:paraId="31DC3A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68B5D3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22703D3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8" w:type="pct"/>
            <w:tcBorders>
              <w:top w:val="nil"/>
              <w:left w:val="nil"/>
              <w:bottom w:val="single" w:sz="4" w:space="0" w:color="auto"/>
              <w:right w:val="single" w:sz="4" w:space="0" w:color="auto"/>
            </w:tcBorders>
            <w:shd w:val="clear" w:color="auto" w:fill="auto"/>
            <w:noWrap/>
            <w:vAlign w:val="center"/>
            <w:hideMark/>
          </w:tcPr>
          <w:p w14:paraId="46E997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0A5515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5" w:type="pct"/>
            <w:tcBorders>
              <w:top w:val="nil"/>
              <w:left w:val="nil"/>
              <w:bottom w:val="single" w:sz="4" w:space="0" w:color="auto"/>
              <w:right w:val="single" w:sz="4" w:space="0" w:color="auto"/>
            </w:tcBorders>
            <w:shd w:val="clear" w:color="auto" w:fill="auto"/>
            <w:noWrap/>
            <w:vAlign w:val="center"/>
            <w:hideMark/>
          </w:tcPr>
          <w:p w14:paraId="7D1793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1.03</w:t>
            </w:r>
          </w:p>
        </w:tc>
        <w:tc>
          <w:tcPr>
            <w:tcW w:w="241" w:type="pct"/>
            <w:tcBorders>
              <w:top w:val="nil"/>
              <w:left w:val="nil"/>
              <w:bottom w:val="single" w:sz="4" w:space="0" w:color="auto"/>
              <w:right w:val="single" w:sz="4" w:space="0" w:color="auto"/>
            </w:tcBorders>
            <w:shd w:val="clear" w:color="auto" w:fill="auto"/>
            <w:noWrap/>
            <w:vAlign w:val="center"/>
            <w:hideMark/>
          </w:tcPr>
          <w:p w14:paraId="0C9229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47" w:type="pct"/>
            <w:tcBorders>
              <w:top w:val="nil"/>
              <w:left w:val="nil"/>
              <w:bottom w:val="single" w:sz="4" w:space="0" w:color="auto"/>
              <w:right w:val="single" w:sz="4" w:space="0" w:color="auto"/>
            </w:tcBorders>
            <w:shd w:val="clear" w:color="auto" w:fill="auto"/>
            <w:noWrap/>
            <w:vAlign w:val="center"/>
            <w:hideMark/>
          </w:tcPr>
          <w:p w14:paraId="5E3F09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r>
      <w:tr w:rsidR="00425C13" w:rsidRPr="00DE289C" w14:paraId="6DB6ABA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2F1586C" w14:textId="5340233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1B3477FA" w14:textId="5E9427D5"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2FDA1754" w14:textId="33CA80F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5CBDC12A" w14:textId="04C1432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307825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0C37B0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4F8966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6534EA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3A230F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E0FEA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3AB9F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1A01C7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9" w:type="pct"/>
            <w:tcBorders>
              <w:top w:val="nil"/>
              <w:left w:val="nil"/>
              <w:bottom w:val="single" w:sz="4" w:space="0" w:color="auto"/>
              <w:right w:val="single" w:sz="4" w:space="0" w:color="auto"/>
            </w:tcBorders>
            <w:shd w:val="clear" w:color="auto" w:fill="auto"/>
            <w:noWrap/>
            <w:vAlign w:val="center"/>
            <w:hideMark/>
          </w:tcPr>
          <w:p w14:paraId="515378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0A3BDB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354E4A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79F0B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4B87F2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0.75</w:t>
            </w:r>
          </w:p>
        </w:tc>
        <w:tc>
          <w:tcPr>
            <w:tcW w:w="241" w:type="pct"/>
            <w:tcBorders>
              <w:top w:val="nil"/>
              <w:left w:val="nil"/>
              <w:bottom w:val="single" w:sz="4" w:space="0" w:color="auto"/>
              <w:right w:val="single" w:sz="4" w:space="0" w:color="auto"/>
            </w:tcBorders>
            <w:shd w:val="clear" w:color="auto" w:fill="auto"/>
            <w:noWrap/>
            <w:vAlign w:val="center"/>
            <w:hideMark/>
          </w:tcPr>
          <w:p w14:paraId="3976C3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47" w:type="pct"/>
            <w:tcBorders>
              <w:top w:val="nil"/>
              <w:left w:val="nil"/>
              <w:bottom w:val="single" w:sz="4" w:space="0" w:color="auto"/>
              <w:right w:val="single" w:sz="4" w:space="0" w:color="auto"/>
            </w:tcBorders>
            <w:shd w:val="clear" w:color="auto" w:fill="auto"/>
            <w:noWrap/>
            <w:vAlign w:val="center"/>
            <w:hideMark/>
          </w:tcPr>
          <w:p w14:paraId="1C4066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0.82</w:t>
            </w:r>
          </w:p>
        </w:tc>
      </w:tr>
      <w:tr w:rsidR="00425C13" w:rsidRPr="00DE289C" w14:paraId="731B2CB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3E54765" w14:textId="74C9065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22AB3EB5" w14:textId="5F045FDD"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5DF0BA0B" w14:textId="1E9159E8"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771E155B" w14:textId="19D966C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Centro Poniente</w:t>
            </w:r>
          </w:p>
        </w:tc>
        <w:tc>
          <w:tcPr>
            <w:tcW w:w="227" w:type="pct"/>
            <w:tcBorders>
              <w:top w:val="nil"/>
              <w:left w:val="nil"/>
              <w:bottom w:val="single" w:sz="4" w:space="0" w:color="auto"/>
              <w:right w:val="single" w:sz="4" w:space="0" w:color="auto"/>
            </w:tcBorders>
            <w:shd w:val="clear" w:color="auto" w:fill="auto"/>
            <w:noWrap/>
            <w:vAlign w:val="center"/>
            <w:hideMark/>
          </w:tcPr>
          <w:p w14:paraId="4B32FC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c>
          <w:tcPr>
            <w:tcW w:w="228" w:type="pct"/>
            <w:tcBorders>
              <w:top w:val="nil"/>
              <w:left w:val="nil"/>
              <w:bottom w:val="single" w:sz="4" w:space="0" w:color="auto"/>
              <w:right w:val="single" w:sz="4" w:space="0" w:color="auto"/>
            </w:tcBorders>
            <w:shd w:val="clear" w:color="auto" w:fill="auto"/>
            <w:noWrap/>
            <w:vAlign w:val="center"/>
            <w:hideMark/>
          </w:tcPr>
          <w:p w14:paraId="7E1A5E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549BEC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c>
          <w:tcPr>
            <w:tcW w:w="228" w:type="pct"/>
            <w:tcBorders>
              <w:top w:val="nil"/>
              <w:left w:val="nil"/>
              <w:bottom w:val="single" w:sz="4" w:space="0" w:color="auto"/>
              <w:right w:val="single" w:sz="4" w:space="0" w:color="auto"/>
            </w:tcBorders>
            <w:shd w:val="clear" w:color="auto" w:fill="auto"/>
            <w:noWrap/>
            <w:vAlign w:val="center"/>
            <w:hideMark/>
          </w:tcPr>
          <w:p w14:paraId="7CD2390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27E1A4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6761A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4BD5CC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31" w:type="pct"/>
            <w:tcBorders>
              <w:top w:val="nil"/>
              <w:left w:val="nil"/>
              <w:bottom w:val="single" w:sz="4" w:space="0" w:color="auto"/>
              <w:right w:val="single" w:sz="4" w:space="0" w:color="auto"/>
            </w:tcBorders>
            <w:shd w:val="clear" w:color="auto" w:fill="auto"/>
            <w:noWrap/>
            <w:vAlign w:val="center"/>
            <w:hideMark/>
          </w:tcPr>
          <w:p w14:paraId="642128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9" w:type="pct"/>
            <w:tcBorders>
              <w:top w:val="nil"/>
              <w:left w:val="nil"/>
              <w:bottom w:val="single" w:sz="4" w:space="0" w:color="auto"/>
              <w:right w:val="single" w:sz="4" w:space="0" w:color="auto"/>
            </w:tcBorders>
            <w:shd w:val="clear" w:color="auto" w:fill="auto"/>
            <w:noWrap/>
            <w:vAlign w:val="center"/>
            <w:hideMark/>
          </w:tcPr>
          <w:p w14:paraId="67273D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77323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473218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67D6CEA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36C338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1.27</w:t>
            </w:r>
          </w:p>
        </w:tc>
        <w:tc>
          <w:tcPr>
            <w:tcW w:w="241" w:type="pct"/>
            <w:tcBorders>
              <w:top w:val="nil"/>
              <w:left w:val="nil"/>
              <w:bottom w:val="single" w:sz="4" w:space="0" w:color="auto"/>
              <w:right w:val="single" w:sz="4" w:space="0" w:color="auto"/>
            </w:tcBorders>
            <w:shd w:val="clear" w:color="auto" w:fill="auto"/>
            <w:noWrap/>
            <w:vAlign w:val="center"/>
            <w:hideMark/>
          </w:tcPr>
          <w:p w14:paraId="7A6729F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47" w:type="pct"/>
            <w:tcBorders>
              <w:top w:val="nil"/>
              <w:left w:val="nil"/>
              <w:bottom w:val="single" w:sz="4" w:space="0" w:color="auto"/>
              <w:right w:val="single" w:sz="4" w:space="0" w:color="auto"/>
            </w:tcBorders>
            <w:shd w:val="clear" w:color="auto" w:fill="auto"/>
            <w:noWrap/>
            <w:vAlign w:val="center"/>
            <w:hideMark/>
          </w:tcPr>
          <w:p w14:paraId="62C322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0.97</w:t>
            </w:r>
          </w:p>
        </w:tc>
      </w:tr>
      <w:tr w:rsidR="00425C13" w:rsidRPr="00DE289C" w14:paraId="07A2E02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4909B83" w14:textId="45DE86AA"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73E67065" w14:textId="04E0F862"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6AAAE1A8" w14:textId="6A72C88D"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389FC79E" w14:textId="692B89C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Norponiente</w:t>
            </w:r>
          </w:p>
        </w:tc>
        <w:tc>
          <w:tcPr>
            <w:tcW w:w="227" w:type="pct"/>
            <w:tcBorders>
              <w:top w:val="nil"/>
              <w:left w:val="nil"/>
              <w:bottom w:val="single" w:sz="4" w:space="0" w:color="auto"/>
              <w:right w:val="single" w:sz="4" w:space="0" w:color="auto"/>
            </w:tcBorders>
            <w:shd w:val="clear" w:color="auto" w:fill="auto"/>
            <w:noWrap/>
            <w:vAlign w:val="center"/>
            <w:hideMark/>
          </w:tcPr>
          <w:p w14:paraId="4702A8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4C06F1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415C01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01A71FC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037AE0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1C0CD5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337509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31" w:type="pct"/>
            <w:tcBorders>
              <w:top w:val="nil"/>
              <w:left w:val="nil"/>
              <w:bottom w:val="single" w:sz="4" w:space="0" w:color="auto"/>
              <w:right w:val="single" w:sz="4" w:space="0" w:color="auto"/>
            </w:tcBorders>
            <w:shd w:val="clear" w:color="auto" w:fill="auto"/>
            <w:noWrap/>
            <w:vAlign w:val="center"/>
            <w:hideMark/>
          </w:tcPr>
          <w:p w14:paraId="2BE98C7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39BF2E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767438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63AB08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3362261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575CCC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1.09</w:t>
            </w:r>
          </w:p>
        </w:tc>
        <w:tc>
          <w:tcPr>
            <w:tcW w:w="241" w:type="pct"/>
            <w:tcBorders>
              <w:top w:val="nil"/>
              <w:left w:val="nil"/>
              <w:bottom w:val="single" w:sz="4" w:space="0" w:color="auto"/>
              <w:right w:val="single" w:sz="4" w:space="0" w:color="auto"/>
            </w:tcBorders>
            <w:shd w:val="clear" w:color="auto" w:fill="auto"/>
            <w:noWrap/>
            <w:vAlign w:val="center"/>
            <w:hideMark/>
          </w:tcPr>
          <w:p w14:paraId="1E10AE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010A6A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0.66</w:t>
            </w:r>
          </w:p>
        </w:tc>
      </w:tr>
      <w:tr w:rsidR="00425C13" w:rsidRPr="00DE289C" w14:paraId="46C41B2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E7DDCE3" w14:textId="45A58C2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58935E46" w14:textId="7AFEE273"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0D8FAF98" w14:textId="28948DD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5C50221C" w14:textId="30F04D5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7E8D6E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12E35F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37CA90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71069A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256C5E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496A3E4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0BE444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4F285F6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5AE0A0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76717D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AEAD8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E8EE1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6A7BC9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41" w:type="pct"/>
            <w:tcBorders>
              <w:top w:val="nil"/>
              <w:left w:val="nil"/>
              <w:bottom w:val="single" w:sz="4" w:space="0" w:color="auto"/>
              <w:right w:val="single" w:sz="4" w:space="0" w:color="auto"/>
            </w:tcBorders>
            <w:shd w:val="clear" w:color="auto" w:fill="auto"/>
            <w:noWrap/>
            <w:vAlign w:val="center"/>
            <w:hideMark/>
          </w:tcPr>
          <w:p w14:paraId="29DCFB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47" w:type="pct"/>
            <w:tcBorders>
              <w:top w:val="nil"/>
              <w:left w:val="nil"/>
              <w:bottom w:val="single" w:sz="4" w:space="0" w:color="auto"/>
              <w:right w:val="single" w:sz="4" w:space="0" w:color="auto"/>
            </w:tcBorders>
            <w:shd w:val="clear" w:color="auto" w:fill="auto"/>
            <w:noWrap/>
            <w:vAlign w:val="center"/>
            <w:hideMark/>
          </w:tcPr>
          <w:p w14:paraId="1DB869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r>
      <w:tr w:rsidR="00425C13" w:rsidRPr="00DE289C" w14:paraId="65D8F92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C52D5F9" w14:textId="1F4242A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19DE3632" w14:textId="4C03B14C"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40E7A8BE" w14:textId="7CD1E6F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12416176" w14:textId="71C20E1B"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6F5173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22D33BD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CAB508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733DA9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1F8E3F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2F276D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169D59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31" w:type="pct"/>
            <w:tcBorders>
              <w:top w:val="nil"/>
              <w:left w:val="nil"/>
              <w:bottom w:val="single" w:sz="4" w:space="0" w:color="auto"/>
              <w:right w:val="single" w:sz="4" w:space="0" w:color="auto"/>
            </w:tcBorders>
            <w:shd w:val="clear" w:color="auto" w:fill="auto"/>
            <w:noWrap/>
            <w:vAlign w:val="center"/>
            <w:hideMark/>
          </w:tcPr>
          <w:p w14:paraId="2D89A1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9" w:type="pct"/>
            <w:tcBorders>
              <w:top w:val="nil"/>
              <w:left w:val="nil"/>
              <w:bottom w:val="single" w:sz="4" w:space="0" w:color="auto"/>
              <w:right w:val="single" w:sz="4" w:space="0" w:color="auto"/>
            </w:tcBorders>
            <w:shd w:val="clear" w:color="auto" w:fill="auto"/>
            <w:noWrap/>
            <w:vAlign w:val="center"/>
            <w:hideMark/>
          </w:tcPr>
          <w:p w14:paraId="1400AC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78DEEA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1ACF6E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22C0BF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578DF7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41" w:type="pct"/>
            <w:tcBorders>
              <w:top w:val="nil"/>
              <w:left w:val="nil"/>
              <w:bottom w:val="single" w:sz="4" w:space="0" w:color="auto"/>
              <w:right w:val="single" w:sz="4" w:space="0" w:color="auto"/>
            </w:tcBorders>
            <w:shd w:val="clear" w:color="auto" w:fill="auto"/>
            <w:noWrap/>
            <w:vAlign w:val="center"/>
            <w:hideMark/>
          </w:tcPr>
          <w:p w14:paraId="7C4B7F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47" w:type="pct"/>
            <w:tcBorders>
              <w:top w:val="nil"/>
              <w:left w:val="nil"/>
              <w:bottom w:val="single" w:sz="4" w:space="0" w:color="auto"/>
              <w:right w:val="single" w:sz="4" w:space="0" w:color="auto"/>
            </w:tcBorders>
            <w:shd w:val="clear" w:color="auto" w:fill="auto"/>
            <w:noWrap/>
            <w:vAlign w:val="center"/>
            <w:hideMark/>
          </w:tcPr>
          <w:p w14:paraId="775A7F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0.60</w:t>
            </w:r>
          </w:p>
        </w:tc>
      </w:tr>
      <w:tr w:rsidR="00425C13" w:rsidRPr="00DE289C" w14:paraId="65DC520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FDC4AC7" w14:textId="44B5860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720FD6AA" w14:textId="02E39715"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512D91CE" w14:textId="64AB27D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5C3F59AF" w14:textId="05CB1E0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 xml:space="preserve">Temuco </w:t>
            </w:r>
            <w:r w:rsidRPr="00DE289C">
              <w:rPr>
                <w:rFonts w:ascii="Verdana" w:hAnsi="Verdana"/>
                <w:color w:val="000000"/>
                <w:sz w:val="14"/>
                <w:szCs w:val="14"/>
                <w:lang w:eastAsia="es-CL"/>
              </w:rPr>
              <w:br/>
            </w: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62BCEC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04BE3F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119850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1B6451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72896D6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1D37D3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01C90E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31" w:type="pct"/>
            <w:tcBorders>
              <w:top w:val="nil"/>
              <w:left w:val="nil"/>
              <w:bottom w:val="single" w:sz="4" w:space="0" w:color="auto"/>
              <w:right w:val="single" w:sz="4" w:space="0" w:color="auto"/>
            </w:tcBorders>
            <w:shd w:val="clear" w:color="auto" w:fill="auto"/>
            <w:noWrap/>
            <w:vAlign w:val="center"/>
            <w:hideMark/>
          </w:tcPr>
          <w:p w14:paraId="1940E6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9" w:type="pct"/>
            <w:tcBorders>
              <w:top w:val="nil"/>
              <w:left w:val="nil"/>
              <w:bottom w:val="single" w:sz="4" w:space="0" w:color="auto"/>
              <w:right w:val="single" w:sz="4" w:space="0" w:color="auto"/>
            </w:tcBorders>
            <w:shd w:val="clear" w:color="auto" w:fill="auto"/>
            <w:noWrap/>
            <w:vAlign w:val="center"/>
            <w:hideMark/>
          </w:tcPr>
          <w:p w14:paraId="69C794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8A4D0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55E339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09286F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6F40B6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1.01</w:t>
            </w:r>
          </w:p>
        </w:tc>
        <w:tc>
          <w:tcPr>
            <w:tcW w:w="241" w:type="pct"/>
            <w:tcBorders>
              <w:top w:val="nil"/>
              <w:left w:val="nil"/>
              <w:bottom w:val="single" w:sz="4" w:space="0" w:color="auto"/>
              <w:right w:val="single" w:sz="4" w:space="0" w:color="auto"/>
            </w:tcBorders>
            <w:shd w:val="clear" w:color="auto" w:fill="auto"/>
            <w:noWrap/>
            <w:vAlign w:val="center"/>
            <w:hideMark/>
          </w:tcPr>
          <w:p w14:paraId="2095F0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332D24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r>
      <w:tr w:rsidR="00425C13" w:rsidRPr="00DE289C" w14:paraId="0A06EFA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042BE5D" w14:textId="7027C09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5A63FE0F" w14:textId="40154BE3"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2B8DD2FF" w14:textId="4916741E"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7AE458F9" w14:textId="470448EA" w:rsidR="00EB21CC" w:rsidRPr="00DE289C" w:rsidRDefault="00EB21CC" w:rsidP="00EB21CC">
            <w:pPr>
              <w:spacing w:line="240" w:lineRule="auto"/>
              <w:ind w:left="-74" w:right="-68"/>
              <w:jc w:val="center"/>
              <w:rPr>
                <w:rFonts w:ascii="Verdana" w:hAnsi="Verdana"/>
                <w:color w:val="000000"/>
                <w:sz w:val="14"/>
                <w:szCs w:val="14"/>
                <w:lang w:eastAsia="es-CL"/>
              </w:rPr>
            </w:pPr>
            <w:r>
              <w:rPr>
                <w:rFonts w:ascii="Verdana" w:hAnsi="Verdana"/>
                <w:color w:val="000000"/>
                <w:sz w:val="14"/>
                <w:szCs w:val="14"/>
                <w:lang w:eastAsia="es-CL"/>
              </w:rPr>
              <w:t>Padre Las Casas</w:t>
            </w:r>
            <w:r w:rsidRPr="00DE289C">
              <w:rPr>
                <w:rFonts w:ascii="Verdana" w:hAnsi="Verdana"/>
                <w:color w:val="000000"/>
                <w:sz w:val="14"/>
                <w:szCs w:val="14"/>
                <w:lang w:eastAsia="es-CL"/>
              </w:rPr>
              <w:br/>
            </w: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2F7162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2BEA0B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4CD86E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262415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5165FB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505DBCF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3726A7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60E8F8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649B40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330FFA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070F26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B51E7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03CAA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0.86</w:t>
            </w:r>
          </w:p>
        </w:tc>
        <w:tc>
          <w:tcPr>
            <w:tcW w:w="241" w:type="pct"/>
            <w:tcBorders>
              <w:top w:val="nil"/>
              <w:left w:val="nil"/>
              <w:bottom w:val="single" w:sz="4" w:space="0" w:color="auto"/>
              <w:right w:val="single" w:sz="4" w:space="0" w:color="auto"/>
            </w:tcBorders>
            <w:shd w:val="clear" w:color="auto" w:fill="auto"/>
            <w:noWrap/>
            <w:vAlign w:val="center"/>
            <w:hideMark/>
          </w:tcPr>
          <w:p w14:paraId="726F4E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331A10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r>
      <w:tr w:rsidR="00425C13" w:rsidRPr="00DE289C" w14:paraId="7A3D667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724473C" w14:textId="0C0D0FD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IX</w:t>
            </w:r>
          </w:p>
        </w:tc>
        <w:tc>
          <w:tcPr>
            <w:tcW w:w="587" w:type="pct"/>
            <w:tcBorders>
              <w:top w:val="nil"/>
              <w:left w:val="nil"/>
              <w:bottom w:val="single" w:sz="4" w:space="0" w:color="auto"/>
              <w:right w:val="single" w:sz="4" w:space="0" w:color="auto"/>
            </w:tcBorders>
            <w:shd w:val="clear" w:color="auto" w:fill="auto"/>
            <w:noWrap/>
            <w:vAlign w:val="center"/>
            <w:hideMark/>
          </w:tcPr>
          <w:p w14:paraId="21B571B1" w14:textId="6C24A249"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Temuco –</w:t>
            </w:r>
          </w:p>
          <w:p w14:paraId="55CDAEC6" w14:textId="48D75457"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w:t>
            </w:r>
            <w:r w:rsidRPr="00DE289C">
              <w:rPr>
                <w:rFonts w:ascii="Verdana" w:hAnsi="Verdana"/>
                <w:color w:val="000000"/>
                <w:sz w:val="14"/>
                <w:szCs w:val="14"/>
                <w:lang w:eastAsia="es-CL"/>
              </w:rPr>
              <w:t xml:space="preserve"> las </w:t>
            </w:r>
            <w:r>
              <w:rPr>
                <w:rFonts w:ascii="Verdana" w:hAnsi="Verdana"/>
                <w:color w:val="000000"/>
                <w:sz w:val="14"/>
                <w:szCs w:val="14"/>
                <w:lang w:eastAsia="es-CL"/>
              </w:rPr>
              <w:t>C</w:t>
            </w:r>
            <w:r w:rsidRPr="00DE289C">
              <w:rPr>
                <w:rFonts w:ascii="Verdana" w:hAnsi="Verdana"/>
                <w:color w:val="000000"/>
                <w:sz w:val="14"/>
                <w:szCs w:val="14"/>
                <w:lang w:eastAsia="es-CL"/>
              </w:rPr>
              <w:t>asas</w:t>
            </w:r>
          </w:p>
        </w:tc>
        <w:tc>
          <w:tcPr>
            <w:tcW w:w="687" w:type="pct"/>
            <w:tcBorders>
              <w:top w:val="nil"/>
              <w:left w:val="nil"/>
              <w:bottom w:val="single" w:sz="4" w:space="0" w:color="auto"/>
              <w:right w:val="single" w:sz="4" w:space="0" w:color="auto"/>
            </w:tcBorders>
            <w:shd w:val="clear" w:color="auto" w:fill="auto"/>
            <w:noWrap/>
            <w:vAlign w:val="center"/>
            <w:hideMark/>
          </w:tcPr>
          <w:p w14:paraId="0177B454" w14:textId="6298D873" w:rsidR="00EB21CC" w:rsidRDefault="00EB21CC" w:rsidP="00EB21CC">
            <w:pPr>
              <w:spacing w:line="240" w:lineRule="auto"/>
              <w:ind w:left="-74" w:right="-68"/>
              <w:jc w:val="center"/>
              <w:rPr>
                <w:rFonts w:ascii="Verdana" w:hAnsi="Verdana"/>
                <w:color w:val="000000"/>
                <w:sz w:val="14"/>
                <w:szCs w:val="14"/>
                <w:lang w:eastAsia="es-CL"/>
              </w:rPr>
            </w:pPr>
            <w:r w:rsidRPr="00DE289C">
              <w:rPr>
                <w:rFonts w:ascii="Verdana" w:hAnsi="Verdana"/>
                <w:color w:val="000000"/>
                <w:sz w:val="14"/>
                <w:szCs w:val="14"/>
                <w:lang w:eastAsia="es-CL"/>
              </w:rPr>
              <w:t>P</w:t>
            </w:r>
            <w:r>
              <w:rPr>
                <w:rFonts w:ascii="Verdana" w:hAnsi="Verdana"/>
                <w:color w:val="000000"/>
                <w:sz w:val="14"/>
                <w:szCs w:val="14"/>
                <w:lang w:eastAsia="es-CL"/>
              </w:rPr>
              <w:t>adre</w:t>
            </w:r>
            <w:r w:rsidRPr="00DE289C">
              <w:rPr>
                <w:rFonts w:ascii="Verdana" w:hAnsi="Verdana"/>
                <w:color w:val="000000"/>
                <w:sz w:val="14"/>
                <w:szCs w:val="14"/>
                <w:lang w:eastAsia="es-CL"/>
              </w:rPr>
              <w:t xml:space="preserve"> </w:t>
            </w:r>
            <w:r>
              <w:rPr>
                <w:rFonts w:ascii="Verdana" w:hAnsi="Verdana"/>
                <w:color w:val="000000"/>
                <w:sz w:val="14"/>
                <w:szCs w:val="14"/>
                <w:lang w:eastAsia="es-CL"/>
              </w:rPr>
              <w:t>L</w:t>
            </w:r>
            <w:r w:rsidRPr="00DE289C">
              <w:rPr>
                <w:rFonts w:ascii="Verdana" w:hAnsi="Verdana"/>
                <w:color w:val="000000"/>
                <w:sz w:val="14"/>
                <w:szCs w:val="14"/>
                <w:lang w:eastAsia="es-CL"/>
              </w:rPr>
              <w:t>as Casas</w:t>
            </w:r>
          </w:p>
          <w:p w14:paraId="4EB6C3EF" w14:textId="684DB7E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Surponiente</w:t>
            </w:r>
          </w:p>
        </w:tc>
        <w:tc>
          <w:tcPr>
            <w:tcW w:w="227" w:type="pct"/>
            <w:tcBorders>
              <w:top w:val="nil"/>
              <w:left w:val="nil"/>
              <w:bottom w:val="single" w:sz="4" w:space="0" w:color="auto"/>
              <w:right w:val="single" w:sz="4" w:space="0" w:color="auto"/>
            </w:tcBorders>
            <w:shd w:val="clear" w:color="auto" w:fill="auto"/>
            <w:noWrap/>
            <w:vAlign w:val="center"/>
            <w:hideMark/>
          </w:tcPr>
          <w:p w14:paraId="70E481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094DF4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0EAB90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66DFD3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28" w:type="pct"/>
            <w:tcBorders>
              <w:top w:val="nil"/>
              <w:left w:val="nil"/>
              <w:bottom w:val="single" w:sz="4" w:space="0" w:color="auto"/>
              <w:right w:val="single" w:sz="4" w:space="0" w:color="auto"/>
            </w:tcBorders>
            <w:shd w:val="clear" w:color="auto" w:fill="auto"/>
            <w:noWrap/>
            <w:vAlign w:val="center"/>
            <w:hideMark/>
          </w:tcPr>
          <w:p w14:paraId="33B0A9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B58506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2610C2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6C084E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15BBF3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6677D2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1DCF9FC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413127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15B3F9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1.05</w:t>
            </w:r>
          </w:p>
        </w:tc>
        <w:tc>
          <w:tcPr>
            <w:tcW w:w="241" w:type="pct"/>
            <w:tcBorders>
              <w:top w:val="nil"/>
              <w:left w:val="nil"/>
              <w:bottom w:val="single" w:sz="4" w:space="0" w:color="auto"/>
              <w:right w:val="single" w:sz="4" w:space="0" w:color="auto"/>
            </w:tcBorders>
            <w:shd w:val="clear" w:color="auto" w:fill="auto"/>
            <w:noWrap/>
            <w:vAlign w:val="center"/>
            <w:hideMark/>
          </w:tcPr>
          <w:p w14:paraId="3474FD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0737943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r>
      <w:tr w:rsidR="00425C13" w:rsidRPr="00DE289C" w14:paraId="6F2EA2B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091637D" w14:textId="5472B0CC"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04A26DFB"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6661F92B" w14:textId="150B388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Isla Teja</w:t>
            </w:r>
          </w:p>
        </w:tc>
        <w:tc>
          <w:tcPr>
            <w:tcW w:w="227" w:type="pct"/>
            <w:tcBorders>
              <w:top w:val="nil"/>
              <w:left w:val="nil"/>
              <w:bottom w:val="single" w:sz="4" w:space="0" w:color="auto"/>
              <w:right w:val="single" w:sz="4" w:space="0" w:color="auto"/>
            </w:tcBorders>
            <w:shd w:val="clear" w:color="auto" w:fill="auto"/>
            <w:noWrap/>
            <w:vAlign w:val="center"/>
            <w:hideMark/>
          </w:tcPr>
          <w:p w14:paraId="4F3D66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1.00</w:t>
            </w:r>
          </w:p>
        </w:tc>
        <w:tc>
          <w:tcPr>
            <w:tcW w:w="228" w:type="pct"/>
            <w:tcBorders>
              <w:top w:val="nil"/>
              <w:left w:val="nil"/>
              <w:bottom w:val="single" w:sz="4" w:space="0" w:color="auto"/>
              <w:right w:val="single" w:sz="4" w:space="0" w:color="auto"/>
            </w:tcBorders>
            <w:shd w:val="clear" w:color="auto" w:fill="auto"/>
            <w:noWrap/>
            <w:vAlign w:val="center"/>
            <w:hideMark/>
          </w:tcPr>
          <w:p w14:paraId="01A2AD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8F536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52277C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4FD0952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0FF81E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3CB969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300309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7F953BE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1B2711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44C942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7816AEE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19411B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1.44</w:t>
            </w:r>
          </w:p>
        </w:tc>
        <w:tc>
          <w:tcPr>
            <w:tcW w:w="241" w:type="pct"/>
            <w:tcBorders>
              <w:top w:val="nil"/>
              <w:left w:val="nil"/>
              <w:bottom w:val="single" w:sz="4" w:space="0" w:color="auto"/>
              <w:right w:val="single" w:sz="4" w:space="0" w:color="auto"/>
            </w:tcBorders>
            <w:shd w:val="clear" w:color="auto" w:fill="auto"/>
            <w:noWrap/>
            <w:vAlign w:val="center"/>
            <w:hideMark/>
          </w:tcPr>
          <w:p w14:paraId="71C1402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47" w:type="pct"/>
            <w:tcBorders>
              <w:top w:val="nil"/>
              <w:left w:val="nil"/>
              <w:bottom w:val="single" w:sz="4" w:space="0" w:color="auto"/>
              <w:right w:val="single" w:sz="4" w:space="0" w:color="auto"/>
            </w:tcBorders>
            <w:shd w:val="clear" w:color="auto" w:fill="auto"/>
            <w:noWrap/>
            <w:vAlign w:val="center"/>
            <w:hideMark/>
          </w:tcPr>
          <w:p w14:paraId="1DC6D0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0.92</w:t>
            </w:r>
          </w:p>
        </w:tc>
      </w:tr>
      <w:tr w:rsidR="00425C13" w:rsidRPr="00DE289C" w14:paraId="34BC3FF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B257DC1" w14:textId="4EF559B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18563A3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3F0344FD" w14:textId="329131E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24A42E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499F51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31" w:type="pct"/>
            <w:tcBorders>
              <w:top w:val="nil"/>
              <w:left w:val="nil"/>
              <w:bottom w:val="single" w:sz="4" w:space="0" w:color="auto"/>
              <w:right w:val="single" w:sz="4" w:space="0" w:color="auto"/>
            </w:tcBorders>
            <w:shd w:val="clear" w:color="auto" w:fill="auto"/>
            <w:noWrap/>
            <w:vAlign w:val="center"/>
            <w:hideMark/>
          </w:tcPr>
          <w:p w14:paraId="000788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3BFD22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790FB63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6ACF637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312842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31" w:type="pct"/>
            <w:tcBorders>
              <w:top w:val="nil"/>
              <w:left w:val="nil"/>
              <w:bottom w:val="single" w:sz="4" w:space="0" w:color="auto"/>
              <w:right w:val="single" w:sz="4" w:space="0" w:color="auto"/>
            </w:tcBorders>
            <w:shd w:val="clear" w:color="auto" w:fill="auto"/>
            <w:noWrap/>
            <w:vAlign w:val="center"/>
            <w:hideMark/>
          </w:tcPr>
          <w:p w14:paraId="708704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06C4F2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4CA37A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36AB5D5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727F1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0276E5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c>
          <w:tcPr>
            <w:tcW w:w="241" w:type="pct"/>
            <w:tcBorders>
              <w:top w:val="nil"/>
              <w:left w:val="nil"/>
              <w:bottom w:val="single" w:sz="4" w:space="0" w:color="auto"/>
              <w:right w:val="single" w:sz="4" w:space="0" w:color="auto"/>
            </w:tcBorders>
            <w:shd w:val="clear" w:color="auto" w:fill="auto"/>
            <w:noWrap/>
            <w:vAlign w:val="center"/>
            <w:hideMark/>
          </w:tcPr>
          <w:p w14:paraId="264028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47" w:type="pct"/>
            <w:tcBorders>
              <w:top w:val="nil"/>
              <w:left w:val="nil"/>
              <w:bottom w:val="single" w:sz="4" w:space="0" w:color="auto"/>
              <w:right w:val="single" w:sz="4" w:space="0" w:color="auto"/>
            </w:tcBorders>
            <w:shd w:val="clear" w:color="auto" w:fill="auto"/>
            <w:noWrap/>
            <w:vAlign w:val="center"/>
            <w:hideMark/>
          </w:tcPr>
          <w:p w14:paraId="066390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0.98</w:t>
            </w:r>
          </w:p>
        </w:tc>
      </w:tr>
      <w:tr w:rsidR="00425C13" w:rsidRPr="00DE289C" w14:paraId="28040D4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4EF05CE" w14:textId="357F0ED4"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50BE7B3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3689BC7B" w14:textId="1B78E1B1"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General Lagos</w:t>
            </w:r>
          </w:p>
        </w:tc>
        <w:tc>
          <w:tcPr>
            <w:tcW w:w="227" w:type="pct"/>
            <w:tcBorders>
              <w:top w:val="nil"/>
              <w:left w:val="nil"/>
              <w:bottom w:val="single" w:sz="4" w:space="0" w:color="auto"/>
              <w:right w:val="single" w:sz="4" w:space="0" w:color="auto"/>
            </w:tcBorders>
            <w:shd w:val="clear" w:color="auto" w:fill="auto"/>
            <w:noWrap/>
            <w:vAlign w:val="center"/>
            <w:hideMark/>
          </w:tcPr>
          <w:p w14:paraId="5E839C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7A24F1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765A05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6872C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3ABF5D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5A6E5D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6F5B8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2BAE71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9" w:type="pct"/>
            <w:tcBorders>
              <w:top w:val="nil"/>
              <w:left w:val="nil"/>
              <w:bottom w:val="single" w:sz="4" w:space="0" w:color="auto"/>
              <w:right w:val="single" w:sz="4" w:space="0" w:color="auto"/>
            </w:tcBorders>
            <w:shd w:val="clear" w:color="auto" w:fill="auto"/>
            <w:noWrap/>
            <w:vAlign w:val="center"/>
            <w:hideMark/>
          </w:tcPr>
          <w:p w14:paraId="5E349C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23688A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7C90605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49CC7B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449FBA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41" w:type="pct"/>
            <w:tcBorders>
              <w:top w:val="nil"/>
              <w:left w:val="nil"/>
              <w:bottom w:val="single" w:sz="4" w:space="0" w:color="auto"/>
              <w:right w:val="single" w:sz="4" w:space="0" w:color="auto"/>
            </w:tcBorders>
            <w:shd w:val="clear" w:color="auto" w:fill="auto"/>
            <w:noWrap/>
            <w:vAlign w:val="center"/>
            <w:hideMark/>
          </w:tcPr>
          <w:p w14:paraId="3ECF4C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31BC83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r>
      <w:tr w:rsidR="00425C13" w:rsidRPr="00DE289C" w14:paraId="679AF94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E7D831B" w14:textId="6668BCF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701B6C6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6719FA0A" w14:textId="624DEF9F"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Pedro Montt</w:t>
            </w:r>
          </w:p>
        </w:tc>
        <w:tc>
          <w:tcPr>
            <w:tcW w:w="227" w:type="pct"/>
            <w:tcBorders>
              <w:top w:val="nil"/>
              <w:left w:val="nil"/>
              <w:bottom w:val="single" w:sz="4" w:space="0" w:color="auto"/>
              <w:right w:val="single" w:sz="4" w:space="0" w:color="auto"/>
            </w:tcBorders>
            <w:shd w:val="clear" w:color="auto" w:fill="auto"/>
            <w:noWrap/>
            <w:vAlign w:val="center"/>
            <w:hideMark/>
          </w:tcPr>
          <w:p w14:paraId="393D3E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c>
          <w:tcPr>
            <w:tcW w:w="228" w:type="pct"/>
            <w:tcBorders>
              <w:top w:val="nil"/>
              <w:left w:val="nil"/>
              <w:bottom w:val="single" w:sz="4" w:space="0" w:color="auto"/>
              <w:right w:val="single" w:sz="4" w:space="0" w:color="auto"/>
            </w:tcBorders>
            <w:shd w:val="clear" w:color="auto" w:fill="auto"/>
            <w:noWrap/>
            <w:vAlign w:val="center"/>
            <w:hideMark/>
          </w:tcPr>
          <w:p w14:paraId="7D9BB7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59C9DC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30110A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18C54F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48C2E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70EE1B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31" w:type="pct"/>
            <w:tcBorders>
              <w:top w:val="nil"/>
              <w:left w:val="nil"/>
              <w:bottom w:val="single" w:sz="4" w:space="0" w:color="auto"/>
              <w:right w:val="single" w:sz="4" w:space="0" w:color="auto"/>
            </w:tcBorders>
            <w:shd w:val="clear" w:color="auto" w:fill="auto"/>
            <w:noWrap/>
            <w:vAlign w:val="center"/>
            <w:hideMark/>
          </w:tcPr>
          <w:p w14:paraId="79A170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161680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50E165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71FA3B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60" w:type="pct"/>
            <w:tcBorders>
              <w:top w:val="nil"/>
              <w:left w:val="nil"/>
              <w:bottom w:val="single" w:sz="4" w:space="0" w:color="auto"/>
              <w:right w:val="single" w:sz="4" w:space="0" w:color="auto"/>
            </w:tcBorders>
            <w:shd w:val="clear" w:color="auto" w:fill="auto"/>
            <w:noWrap/>
            <w:vAlign w:val="center"/>
            <w:hideMark/>
          </w:tcPr>
          <w:p w14:paraId="27C7EA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3B8842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1.37</w:t>
            </w:r>
          </w:p>
        </w:tc>
        <w:tc>
          <w:tcPr>
            <w:tcW w:w="241" w:type="pct"/>
            <w:tcBorders>
              <w:top w:val="nil"/>
              <w:left w:val="nil"/>
              <w:bottom w:val="single" w:sz="4" w:space="0" w:color="auto"/>
              <w:right w:val="single" w:sz="4" w:space="0" w:color="auto"/>
            </w:tcBorders>
            <w:shd w:val="clear" w:color="auto" w:fill="auto"/>
            <w:noWrap/>
            <w:vAlign w:val="center"/>
            <w:hideMark/>
          </w:tcPr>
          <w:p w14:paraId="757565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33CA01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r>
      <w:tr w:rsidR="00425C13" w:rsidRPr="00DE289C" w14:paraId="4D4B04B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F59F6E7" w14:textId="5B25794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7961DB2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3A213BD6" w14:textId="7A9A102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Las Mulatas</w:t>
            </w:r>
          </w:p>
        </w:tc>
        <w:tc>
          <w:tcPr>
            <w:tcW w:w="227" w:type="pct"/>
            <w:tcBorders>
              <w:top w:val="nil"/>
              <w:left w:val="nil"/>
              <w:bottom w:val="single" w:sz="4" w:space="0" w:color="auto"/>
              <w:right w:val="single" w:sz="4" w:space="0" w:color="auto"/>
            </w:tcBorders>
            <w:shd w:val="clear" w:color="auto" w:fill="auto"/>
            <w:noWrap/>
            <w:vAlign w:val="center"/>
            <w:hideMark/>
          </w:tcPr>
          <w:p w14:paraId="587286F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1.01</w:t>
            </w:r>
          </w:p>
        </w:tc>
        <w:tc>
          <w:tcPr>
            <w:tcW w:w="228" w:type="pct"/>
            <w:tcBorders>
              <w:top w:val="nil"/>
              <w:left w:val="nil"/>
              <w:bottom w:val="single" w:sz="4" w:space="0" w:color="auto"/>
              <w:right w:val="single" w:sz="4" w:space="0" w:color="auto"/>
            </w:tcBorders>
            <w:shd w:val="clear" w:color="auto" w:fill="auto"/>
            <w:noWrap/>
            <w:vAlign w:val="center"/>
            <w:hideMark/>
          </w:tcPr>
          <w:p w14:paraId="3CB172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7E8822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0.56</w:t>
            </w:r>
          </w:p>
        </w:tc>
        <w:tc>
          <w:tcPr>
            <w:tcW w:w="228" w:type="pct"/>
            <w:tcBorders>
              <w:top w:val="nil"/>
              <w:left w:val="nil"/>
              <w:bottom w:val="single" w:sz="4" w:space="0" w:color="auto"/>
              <w:right w:val="single" w:sz="4" w:space="0" w:color="auto"/>
            </w:tcBorders>
            <w:shd w:val="clear" w:color="auto" w:fill="auto"/>
            <w:noWrap/>
            <w:vAlign w:val="center"/>
            <w:hideMark/>
          </w:tcPr>
          <w:p w14:paraId="47AE935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0F5636D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798364B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40BCD0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2698762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41F894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7864C08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4C3B85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227CE2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2C1B7C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1.54</w:t>
            </w:r>
          </w:p>
        </w:tc>
        <w:tc>
          <w:tcPr>
            <w:tcW w:w="241" w:type="pct"/>
            <w:tcBorders>
              <w:top w:val="nil"/>
              <w:left w:val="nil"/>
              <w:bottom w:val="single" w:sz="4" w:space="0" w:color="auto"/>
              <w:right w:val="single" w:sz="4" w:space="0" w:color="auto"/>
            </w:tcBorders>
            <w:shd w:val="clear" w:color="auto" w:fill="auto"/>
            <w:noWrap/>
            <w:vAlign w:val="center"/>
            <w:hideMark/>
          </w:tcPr>
          <w:p w14:paraId="358861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47" w:type="pct"/>
            <w:tcBorders>
              <w:top w:val="nil"/>
              <w:left w:val="nil"/>
              <w:bottom w:val="single" w:sz="4" w:space="0" w:color="auto"/>
              <w:right w:val="single" w:sz="4" w:space="0" w:color="auto"/>
            </w:tcBorders>
            <w:shd w:val="clear" w:color="auto" w:fill="auto"/>
            <w:noWrap/>
            <w:vAlign w:val="center"/>
            <w:hideMark/>
          </w:tcPr>
          <w:p w14:paraId="4C21F1E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0.85</w:t>
            </w:r>
          </w:p>
        </w:tc>
      </w:tr>
      <w:tr w:rsidR="00425C13" w:rsidRPr="00DE289C" w14:paraId="2D4B73A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2009E5F" w14:textId="47A9E804"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7CC87DB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328B180A" w14:textId="3DC898D6"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Francia Norte</w:t>
            </w:r>
          </w:p>
        </w:tc>
        <w:tc>
          <w:tcPr>
            <w:tcW w:w="227" w:type="pct"/>
            <w:tcBorders>
              <w:top w:val="nil"/>
              <w:left w:val="nil"/>
              <w:bottom w:val="single" w:sz="4" w:space="0" w:color="auto"/>
              <w:right w:val="single" w:sz="4" w:space="0" w:color="auto"/>
            </w:tcBorders>
            <w:shd w:val="clear" w:color="auto" w:fill="auto"/>
            <w:noWrap/>
            <w:vAlign w:val="center"/>
            <w:hideMark/>
          </w:tcPr>
          <w:p w14:paraId="58C99D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28" w:type="pct"/>
            <w:tcBorders>
              <w:top w:val="nil"/>
              <w:left w:val="nil"/>
              <w:bottom w:val="single" w:sz="4" w:space="0" w:color="auto"/>
              <w:right w:val="single" w:sz="4" w:space="0" w:color="auto"/>
            </w:tcBorders>
            <w:shd w:val="clear" w:color="auto" w:fill="auto"/>
            <w:noWrap/>
            <w:vAlign w:val="center"/>
            <w:hideMark/>
          </w:tcPr>
          <w:p w14:paraId="49992E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14A5E0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0.59</w:t>
            </w:r>
          </w:p>
        </w:tc>
        <w:tc>
          <w:tcPr>
            <w:tcW w:w="228" w:type="pct"/>
            <w:tcBorders>
              <w:top w:val="nil"/>
              <w:left w:val="nil"/>
              <w:bottom w:val="single" w:sz="4" w:space="0" w:color="auto"/>
              <w:right w:val="single" w:sz="4" w:space="0" w:color="auto"/>
            </w:tcBorders>
            <w:shd w:val="clear" w:color="auto" w:fill="auto"/>
            <w:noWrap/>
            <w:vAlign w:val="center"/>
            <w:hideMark/>
          </w:tcPr>
          <w:p w14:paraId="3AA7CF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28" w:type="pct"/>
            <w:tcBorders>
              <w:top w:val="nil"/>
              <w:left w:val="nil"/>
              <w:bottom w:val="single" w:sz="4" w:space="0" w:color="auto"/>
              <w:right w:val="single" w:sz="4" w:space="0" w:color="auto"/>
            </w:tcBorders>
            <w:shd w:val="clear" w:color="auto" w:fill="auto"/>
            <w:noWrap/>
            <w:vAlign w:val="center"/>
            <w:hideMark/>
          </w:tcPr>
          <w:p w14:paraId="52DC4F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68DF11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50AADD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45F3FB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3C1212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1C4C0C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2C8DA9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51B4F63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2657B9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1.74</w:t>
            </w:r>
          </w:p>
        </w:tc>
        <w:tc>
          <w:tcPr>
            <w:tcW w:w="241" w:type="pct"/>
            <w:tcBorders>
              <w:top w:val="nil"/>
              <w:left w:val="nil"/>
              <w:bottom w:val="single" w:sz="4" w:space="0" w:color="auto"/>
              <w:right w:val="single" w:sz="4" w:space="0" w:color="auto"/>
            </w:tcBorders>
            <w:shd w:val="clear" w:color="auto" w:fill="auto"/>
            <w:noWrap/>
            <w:vAlign w:val="center"/>
            <w:hideMark/>
          </w:tcPr>
          <w:p w14:paraId="0E663C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033BEE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1.07</w:t>
            </w:r>
          </w:p>
        </w:tc>
      </w:tr>
      <w:tr w:rsidR="00425C13" w:rsidRPr="00DE289C" w14:paraId="39239BA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2A0225D" w14:textId="5C36B1C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145314B7"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524E7C88" w14:textId="136951A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Francia Sur</w:t>
            </w:r>
          </w:p>
        </w:tc>
        <w:tc>
          <w:tcPr>
            <w:tcW w:w="227" w:type="pct"/>
            <w:tcBorders>
              <w:top w:val="nil"/>
              <w:left w:val="nil"/>
              <w:bottom w:val="single" w:sz="4" w:space="0" w:color="auto"/>
              <w:right w:val="single" w:sz="4" w:space="0" w:color="auto"/>
            </w:tcBorders>
            <w:shd w:val="clear" w:color="auto" w:fill="auto"/>
            <w:noWrap/>
            <w:vAlign w:val="center"/>
            <w:hideMark/>
          </w:tcPr>
          <w:p w14:paraId="7C2F95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0.49</w:t>
            </w:r>
          </w:p>
        </w:tc>
        <w:tc>
          <w:tcPr>
            <w:tcW w:w="228" w:type="pct"/>
            <w:tcBorders>
              <w:top w:val="nil"/>
              <w:left w:val="nil"/>
              <w:bottom w:val="single" w:sz="4" w:space="0" w:color="auto"/>
              <w:right w:val="single" w:sz="4" w:space="0" w:color="auto"/>
            </w:tcBorders>
            <w:shd w:val="clear" w:color="auto" w:fill="auto"/>
            <w:noWrap/>
            <w:vAlign w:val="center"/>
            <w:hideMark/>
          </w:tcPr>
          <w:p w14:paraId="488259E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4BBF6DB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09E2242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43910D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2ECC8A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77E1C73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31" w:type="pct"/>
            <w:tcBorders>
              <w:top w:val="nil"/>
              <w:left w:val="nil"/>
              <w:bottom w:val="single" w:sz="4" w:space="0" w:color="auto"/>
              <w:right w:val="single" w:sz="4" w:space="0" w:color="auto"/>
            </w:tcBorders>
            <w:shd w:val="clear" w:color="auto" w:fill="auto"/>
            <w:noWrap/>
            <w:vAlign w:val="center"/>
            <w:hideMark/>
          </w:tcPr>
          <w:p w14:paraId="2BA3973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3DEDE3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6A3754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67BE02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7F7DB4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148590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c>
          <w:tcPr>
            <w:tcW w:w="241" w:type="pct"/>
            <w:tcBorders>
              <w:top w:val="nil"/>
              <w:left w:val="nil"/>
              <w:bottom w:val="single" w:sz="4" w:space="0" w:color="auto"/>
              <w:right w:val="single" w:sz="4" w:space="0" w:color="auto"/>
            </w:tcBorders>
            <w:shd w:val="clear" w:color="auto" w:fill="auto"/>
            <w:noWrap/>
            <w:vAlign w:val="center"/>
            <w:hideMark/>
          </w:tcPr>
          <w:p w14:paraId="6309EB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0E8FAE6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r>
      <w:tr w:rsidR="00425C13" w:rsidRPr="00DE289C" w14:paraId="6E011A5C"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6186DBB" w14:textId="394EEE5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12365AA8"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4A408997" w14:textId="041CD7C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Picarte Sur</w:t>
            </w:r>
          </w:p>
        </w:tc>
        <w:tc>
          <w:tcPr>
            <w:tcW w:w="227" w:type="pct"/>
            <w:tcBorders>
              <w:top w:val="nil"/>
              <w:left w:val="nil"/>
              <w:bottom w:val="single" w:sz="4" w:space="0" w:color="auto"/>
              <w:right w:val="single" w:sz="4" w:space="0" w:color="auto"/>
            </w:tcBorders>
            <w:shd w:val="clear" w:color="auto" w:fill="auto"/>
            <w:noWrap/>
            <w:vAlign w:val="center"/>
            <w:hideMark/>
          </w:tcPr>
          <w:p w14:paraId="64F455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28" w:type="pct"/>
            <w:tcBorders>
              <w:top w:val="nil"/>
              <w:left w:val="nil"/>
              <w:bottom w:val="single" w:sz="4" w:space="0" w:color="auto"/>
              <w:right w:val="single" w:sz="4" w:space="0" w:color="auto"/>
            </w:tcBorders>
            <w:shd w:val="clear" w:color="auto" w:fill="auto"/>
            <w:noWrap/>
            <w:vAlign w:val="center"/>
            <w:hideMark/>
          </w:tcPr>
          <w:p w14:paraId="0C9260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67A1B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758DF5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c>
          <w:tcPr>
            <w:tcW w:w="228" w:type="pct"/>
            <w:tcBorders>
              <w:top w:val="nil"/>
              <w:left w:val="nil"/>
              <w:bottom w:val="single" w:sz="4" w:space="0" w:color="auto"/>
              <w:right w:val="single" w:sz="4" w:space="0" w:color="auto"/>
            </w:tcBorders>
            <w:shd w:val="clear" w:color="auto" w:fill="auto"/>
            <w:noWrap/>
            <w:vAlign w:val="center"/>
            <w:hideMark/>
          </w:tcPr>
          <w:p w14:paraId="620FA4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0D28EE3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7647C6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3A8D01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4E82688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7BEFD94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3B6E7BE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89395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70D16D4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1.31</w:t>
            </w:r>
          </w:p>
        </w:tc>
        <w:tc>
          <w:tcPr>
            <w:tcW w:w="241" w:type="pct"/>
            <w:tcBorders>
              <w:top w:val="nil"/>
              <w:left w:val="nil"/>
              <w:bottom w:val="single" w:sz="4" w:space="0" w:color="auto"/>
              <w:right w:val="single" w:sz="4" w:space="0" w:color="auto"/>
            </w:tcBorders>
            <w:shd w:val="clear" w:color="auto" w:fill="auto"/>
            <w:noWrap/>
            <w:vAlign w:val="center"/>
            <w:hideMark/>
          </w:tcPr>
          <w:p w14:paraId="2D5AED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145723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0.67</w:t>
            </w:r>
          </w:p>
        </w:tc>
      </w:tr>
      <w:tr w:rsidR="00425C13" w:rsidRPr="00DE289C" w14:paraId="3AA7AA5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B5D2C31" w14:textId="241A71A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lastRenderedPageBreak/>
              <w:t>XIV</w:t>
            </w:r>
          </w:p>
        </w:tc>
        <w:tc>
          <w:tcPr>
            <w:tcW w:w="587" w:type="pct"/>
            <w:tcBorders>
              <w:top w:val="nil"/>
              <w:left w:val="nil"/>
              <w:bottom w:val="single" w:sz="4" w:space="0" w:color="auto"/>
              <w:right w:val="single" w:sz="4" w:space="0" w:color="auto"/>
            </w:tcBorders>
            <w:shd w:val="clear" w:color="auto" w:fill="auto"/>
            <w:noWrap/>
            <w:vAlign w:val="center"/>
            <w:hideMark/>
          </w:tcPr>
          <w:p w14:paraId="0075158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26C727E5" w14:textId="5BC9A8B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Holzapfel</w:t>
            </w:r>
          </w:p>
        </w:tc>
        <w:tc>
          <w:tcPr>
            <w:tcW w:w="227" w:type="pct"/>
            <w:tcBorders>
              <w:top w:val="nil"/>
              <w:left w:val="nil"/>
              <w:bottom w:val="single" w:sz="4" w:space="0" w:color="auto"/>
              <w:right w:val="single" w:sz="4" w:space="0" w:color="auto"/>
            </w:tcBorders>
            <w:shd w:val="clear" w:color="auto" w:fill="auto"/>
            <w:noWrap/>
            <w:vAlign w:val="center"/>
            <w:hideMark/>
          </w:tcPr>
          <w:p w14:paraId="0C4E6A0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28" w:type="pct"/>
            <w:tcBorders>
              <w:top w:val="nil"/>
              <w:left w:val="nil"/>
              <w:bottom w:val="single" w:sz="4" w:space="0" w:color="auto"/>
              <w:right w:val="single" w:sz="4" w:space="0" w:color="auto"/>
            </w:tcBorders>
            <w:shd w:val="clear" w:color="auto" w:fill="auto"/>
            <w:noWrap/>
            <w:vAlign w:val="center"/>
            <w:hideMark/>
          </w:tcPr>
          <w:p w14:paraId="3745E4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0F6D6C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73D957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740251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180B57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062825E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4D432A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9" w:type="pct"/>
            <w:tcBorders>
              <w:top w:val="nil"/>
              <w:left w:val="nil"/>
              <w:bottom w:val="single" w:sz="4" w:space="0" w:color="auto"/>
              <w:right w:val="single" w:sz="4" w:space="0" w:color="auto"/>
            </w:tcBorders>
            <w:shd w:val="clear" w:color="auto" w:fill="auto"/>
            <w:noWrap/>
            <w:vAlign w:val="center"/>
            <w:hideMark/>
          </w:tcPr>
          <w:p w14:paraId="24CC9A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5844F0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67D95A0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85F8F2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2504292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1.02</w:t>
            </w:r>
          </w:p>
        </w:tc>
        <w:tc>
          <w:tcPr>
            <w:tcW w:w="241" w:type="pct"/>
            <w:tcBorders>
              <w:top w:val="nil"/>
              <w:left w:val="nil"/>
              <w:bottom w:val="single" w:sz="4" w:space="0" w:color="auto"/>
              <w:right w:val="single" w:sz="4" w:space="0" w:color="auto"/>
            </w:tcBorders>
            <w:shd w:val="clear" w:color="auto" w:fill="auto"/>
            <w:noWrap/>
            <w:vAlign w:val="center"/>
            <w:hideMark/>
          </w:tcPr>
          <w:p w14:paraId="2BACAB4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1A333C9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r>
      <w:tr w:rsidR="00425C13" w:rsidRPr="00DE289C" w14:paraId="511895A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D3DDA3D" w14:textId="2586B25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58EA36D1"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2C45D5E8" w14:textId="3ECBD985"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Collico</w:t>
            </w:r>
          </w:p>
        </w:tc>
        <w:tc>
          <w:tcPr>
            <w:tcW w:w="227" w:type="pct"/>
            <w:tcBorders>
              <w:top w:val="nil"/>
              <w:left w:val="nil"/>
              <w:bottom w:val="single" w:sz="4" w:space="0" w:color="auto"/>
              <w:right w:val="single" w:sz="4" w:space="0" w:color="auto"/>
            </w:tcBorders>
            <w:shd w:val="clear" w:color="auto" w:fill="auto"/>
            <w:noWrap/>
            <w:vAlign w:val="center"/>
            <w:hideMark/>
          </w:tcPr>
          <w:p w14:paraId="4460AE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c>
          <w:tcPr>
            <w:tcW w:w="228" w:type="pct"/>
            <w:tcBorders>
              <w:top w:val="nil"/>
              <w:left w:val="nil"/>
              <w:bottom w:val="single" w:sz="4" w:space="0" w:color="auto"/>
              <w:right w:val="single" w:sz="4" w:space="0" w:color="auto"/>
            </w:tcBorders>
            <w:shd w:val="clear" w:color="auto" w:fill="auto"/>
            <w:noWrap/>
            <w:vAlign w:val="center"/>
            <w:hideMark/>
          </w:tcPr>
          <w:p w14:paraId="4C020D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31" w:type="pct"/>
            <w:tcBorders>
              <w:top w:val="nil"/>
              <w:left w:val="nil"/>
              <w:bottom w:val="single" w:sz="4" w:space="0" w:color="auto"/>
              <w:right w:val="single" w:sz="4" w:space="0" w:color="auto"/>
            </w:tcBorders>
            <w:shd w:val="clear" w:color="auto" w:fill="auto"/>
            <w:noWrap/>
            <w:vAlign w:val="center"/>
            <w:hideMark/>
          </w:tcPr>
          <w:p w14:paraId="05C42D7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521206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1888956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4AD8A4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741973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0F819E6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29" w:type="pct"/>
            <w:tcBorders>
              <w:top w:val="nil"/>
              <w:left w:val="nil"/>
              <w:bottom w:val="single" w:sz="4" w:space="0" w:color="auto"/>
              <w:right w:val="single" w:sz="4" w:space="0" w:color="auto"/>
            </w:tcBorders>
            <w:shd w:val="clear" w:color="auto" w:fill="auto"/>
            <w:noWrap/>
            <w:vAlign w:val="center"/>
            <w:hideMark/>
          </w:tcPr>
          <w:p w14:paraId="7AA66B3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5D6C3E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8" w:type="pct"/>
            <w:tcBorders>
              <w:top w:val="nil"/>
              <w:left w:val="nil"/>
              <w:bottom w:val="single" w:sz="4" w:space="0" w:color="auto"/>
              <w:right w:val="single" w:sz="4" w:space="0" w:color="auto"/>
            </w:tcBorders>
            <w:shd w:val="clear" w:color="auto" w:fill="auto"/>
            <w:noWrap/>
            <w:vAlign w:val="center"/>
            <w:hideMark/>
          </w:tcPr>
          <w:p w14:paraId="1C964C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4D13BF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5" w:type="pct"/>
            <w:tcBorders>
              <w:top w:val="nil"/>
              <w:left w:val="nil"/>
              <w:bottom w:val="single" w:sz="4" w:space="0" w:color="auto"/>
              <w:right w:val="single" w:sz="4" w:space="0" w:color="auto"/>
            </w:tcBorders>
            <w:shd w:val="clear" w:color="auto" w:fill="auto"/>
            <w:noWrap/>
            <w:vAlign w:val="center"/>
            <w:hideMark/>
          </w:tcPr>
          <w:p w14:paraId="09B10E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1.57</w:t>
            </w:r>
          </w:p>
        </w:tc>
        <w:tc>
          <w:tcPr>
            <w:tcW w:w="241" w:type="pct"/>
            <w:tcBorders>
              <w:top w:val="nil"/>
              <w:left w:val="nil"/>
              <w:bottom w:val="single" w:sz="4" w:space="0" w:color="auto"/>
              <w:right w:val="single" w:sz="4" w:space="0" w:color="auto"/>
            </w:tcBorders>
            <w:shd w:val="clear" w:color="auto" w:fill="auto"/>
            <w:noWrap/>
            <w:vAlign w:val="center"/>
            <w:hideMark/>
          </w:tcPr>
          <w:p w14:paraId="68875E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47" w:type="pct"/>
            <w:tcBorders>
              <w:top w:val="nil"/>
              <w:left w:val="nil"/>
              <w:bottom w:val="single" w:sz="4" w:space="0" w:color="auto"/>
              <w:right w:val="single" w:sz="4" w:space="0" w:color="auto"/>
            </w:tcBorders>
            <w:shd w:val="clear" w:color="auto" w:fill="auto"/>
            <w:noWrap/>
            <w:vAlign w:val="center"/>
            <w:hideMark/>
          </w:tcPr>
          <w:p w14:paraId="2C3039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0.62</w:t>
            </w:r>
          </w:p>
        </w:tc>
      </w:tr>
      <w:tr w:rsidR="00425C13" w:rsidRPr="00DE289C" w14:paraId="35068B5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7319C81" w14:textId="3B738C1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054DD83C"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166D2155" w14:textId="26AE03B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Las Ánimas</w:t>
            </w:r>
          </w:p>
        </w:tc>
        <w:tc>
          <w:tcPr>
            <w:tcW w:w="227" w:type="pct"/>
            <w:tcBorders>
              <w:top w:val="nil"/>
              <w:left w:val="nil"/>
              <w:bottom w:val="single" w:sz="4" w:space="0" w:color="auto"/>
              <w:right w:val="single" w:sz="4" w:space="0" w:color="auto"/>
            </w:tcBorders>
            <w:shd w:val="clear" w:color="auto" w:fill="auto"/>
            <w:noWrap/>
            <w:vAlign w:val="center"/>
            <w:hideMark/>
          </w:tcPr>
          <w:p w14:paraId="0914CA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0.65</w:t>
            </w:r>
          </w:p>
        </w:tc>
        <w:tc>
          <w:tcPr>
            <w:tcW w:w="228" w:type="pct"/>
            <w:tcBorders>
              <w:top w:val="nil"/>
              <w:left w:val="nil"/>
              <w:bottom w:val="single" w:sz="4" w:space="0" w:color="auto"/>
              <w:right w:val="single" w:sz="4" w:space="0" w:color="auto"/>
            </w:tcBorders>
            <w:shd w:val="clear" w:color="auto" w:fill="auto"/>
            <w:noWrap/>
            <w:vAlign w:val="center"/>
            <w:hideMark/>
          </w:tcPr>
          <w:p w14:paraId="7DA684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7837DD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123D48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5417AF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2BC747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17104F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31" w:type="pct"/>
            <w:tcBorders>
              <w:top w:val="nil"/>
              <w:left w:val="nil"/>
              <w:bottom w:val="single" w:sz="4" w:space="0" w:color="auto"/>
              <w:right w:val="single" w:sz="4" w:space="0" w:color="auto"/>
            </w:tcBorders>
            <w:shd w:val="clear" w:color="auto" w:fill="auto"/>
            <w:noWrap/>
            <w:vAlign w:val="center"/>
            <w:hideMark/>
          </w:tcPr>
          <w:p w14:paraId="67CD71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4F9454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086E99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160536C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611221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0FA16BC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1.05</w:t>
            </w:r>
          </w:p>
        </w:tc>
        <w:tc>
          <w:tcPr>
            <w:tcW w:w="241" w:type="pct"/>
            <w:tcBorders>
              <w:top w:val="nil"/>
              <w:left w:val="nil"/>
              <w:bottom w:val="single" w:sz="4" w:space="0" w:color="auto"/>
              <w:right w:val="single" w:sz="4" w:space="0" w:color="auto"/>
            </w:tcBorders>
            <w:shd w:val="clear" w:color="auto" w:fill="auto"/>
            <w:noWrap/>
            <w:vAlign w:val="center"/>
            <w:hideMark/>
          </w:tcPr>
          <w:p w14:paraId="3EB01A3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04EA8B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0.58</w:t>
            </w:r>
          </w:p>
        </w:tc>
      </w:tr>
      <w:tr w:rsidR="00425C13" w:rsidRPr="00DE289C" w14:paraId="7031B5D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71C61B2" w14:textId="5AD13C5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XIV</w:t>
            </w:r>
          </w:p>
        </w:tc>
        <w:tc>
          <w:tcPr>
            <w:tcW w:w="587" w:type="pct"/>
            <w:tcBorders>
              <w:top w:val="nil"/>
              <w:left w:val="nil"/>
              <w:bottom w:val="single" w:sz="4" w:space="0" w:color="auto"/>
              <w:right w:val="single" w:sz="4" w:space="0" w:color="auto"/>
            </w:tcBorders>
            <w:shd w:val="clear" w:color="auto" w:fill="auto"/>
            <w:noWrap/>
            <w:vAlign w:val="center"/>
            <w:hideMark/>
          </w:tcPr>
          <w:p w14:paraId="76DCC260"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Valdivia</w:t>
            </w:r>
          </w:p>
        </w:tc>
        <w:tc>
          <w:tcPr>
            <w:tcW w:w="687" w:type="pct"/>
            <w:tcBorders>
              <w:top w:val="nil"/>
              <w:left w:val="nil"/>
              <w:bottom w:val="single" w:sz="4" w:space="0" w:color="auto"/>
              <w:right w:val="single" w:sz="4" w:space="0" w:color="auto"/>
            </w:tcBorders>
            <w:shd w:val="clear" w:color="auto" w:fill="auto"/>
            <w:noWrap/>
            <w:vAlign w:val="center"/>
            <w:hideMark/>
          </w:tcPr>
          <w:p w14:paraId="0E19DF7A" w14:textId="4309722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1F1701F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0.65</w:t>
            </w:r>
          </w:p>
        </w:tc>
        <w:tc>
          <w:tcPr>
            <w:tcW w:w="228" w:type="pct"/>
            <w:tcBorders>
              <w:top w:val="nil"/>
              <w:left w:val="nil"/>
              <w:bottom w:val="single" w:sz="4" w:space="0" w:color="auto"/>
              <w:right w:val="single" w:sz="4" w:space="0" w:color="auto"/>
            </w:tcBorders>
            <w:shd w:val="clear" w:color="auto" w:fill="auto"/>
            <w:noWrap/>
            <w:vAlign w:val="center"/>
            <w:hideMark/>
          </w:tcPr>
          <w:p w14:paraId="50B29D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6F4C14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54A984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065C27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1855B99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2BBE7E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4601ECA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29" w:type="pct"/>
            <w:tcBorders>
              <w:top w:val="nil"/>
              <w:left w:val="nil"/>
              <w:bottom w:val="single" w:sz="4" w:space="0" w:color="auto"/>
              <w:right w:val="single" w:sz="4" w:space="0" w:color="auto"/>
            </w:tcBorders>
            <w:shd w:val="clear" w:color="auto" w:fill="auto"/>
            <w:noWrap/>
            <w:vAlign w:val="center"/>
            <w:hideMark/>
          </w:tcPr>
          <w:p w14:paraId="52E0B8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1202C9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0FF1A0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43AF24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3121FA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1.01</w:t>
            </w:r>
          </w:p>
        </w:tc>
        <w:tc>
          <w:tcPr>
            <w:tcW w:w="241" w:type="pct"/>
            <w:tcBorders>
              <w:top w:val="nil"/>
              <w:left w:val="nil"/>
              <w:bottom w:val="single" w:sz="4" w:space="0" w:color="auto"/>
              <w:right w:val="single" w:sz="4" w:space="0" w:color="auto"/>
            </w:tcBorders>
            <w:shd w:val="clear" w:color="auto" w:fill="auto"/>
            <w:noWrap/>
            <w:vAlign w:val="center"/>
            <w:hideMark/>
          </w:tcPr>
          <w:p w14:paraId="7F987E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47" w:type="pct"/>
            <w:tcBorders>
              <w:top w:val="nil"/>
              <w:left w:val="nil"/>
              <w:bottom w:val="single" w:sz="4" w:space="0" w:color="auto"/>
              <w:right w:val="single" w:sz="4" w:space="0" w:color="auto"/>
            </w:tcBorders>
            <w:shd w:val="clear" w:color="auto" w:fill="auto"/>
            <w:noWrap/>
            <w:vAlign w:val="center"/>
            <w:hideMark/>
          </w:tcPr>
          <w:p w14:paraId="184A29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r>
      <w:tr w:rsidR="00425C13" w:rsidRPr="00DE289C" w14:paraId="0F8DCBD5"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E1A17A7" w14:textId="2803EEF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0A0A48F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479F249F" w14:textId="04B8AD8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Norponiente</w:t>
            </w:r>
          </w:p>
        </w:tc>
        <w:tc>
          <w:tcPr>
            <w:tcW w:w="227" w:type="pct"/>
            <w:tcBorders>
              <w:top w:val="nil"/>
              <w:left w:val="nil"/>
              <w:bottom w:val="single" w:sz="4" w:space="0" w:color="auto"/>
              <w:right w:val="single" w:sz="4" w:space="0" w:color="auto"/>
            </w:tcBorders>
            <w:shd w:val="clear" w:color="auto" w:fill="auto"/>
            <w:noWrap/>
            <w:vAlign w:val="center"/>
            <w:hideMark/>
          </w:tcPr>
          <w:p w14:paraId="7CAC59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28" w:type="pct"/>
            <w:tcBorders>
              <w:top w:val="nil"/>
              <w:left w:val="nil"/>
              <w:bottom w:val="single" w:sz="4" w:space="0" w:color="auto"/>
              <w:right w:val="single" w:sz="4" w:space="0" w:color="auto"/>
            </w:tcBorders>
            <w:shd w:val="clear" w:color="auto" w:fill="auto"/>
            <w:noWrap/>
            <w:vAlign w:val="center"/>
            <w:hideMark/>
          </w:tcPr>
          <w:p w14:paraId="7AF7A03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08CB8F9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045073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0.40</w:t>
            </w:r>
          </w:p>
        </w:tc>
        <w:tc>
          <w:tcPr>
            <w:tcW w:w="228" w:type="pct"/>
            <w:tcBorders>
              <w:top w:val="nil"/>
              <w:left w:val="nil"/>
              <w:bottom w:val="single" w:sz="4" w:space="0" w:color="auto"/>
              <w:right w:val="single" w:sz="4" w:space="0" w:color="auto"/>
            </w:tcBorders>
            <w:shd w:val="clear" w:color="auto" w:fill="auto"/>
            <w:noWrap/>
            <w:vAlign w:val="center"/>
            <w:hideMark/>
          </w:tcPr>
          <w:p w14:paraId="1D730CF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31" w:type="pct"/>
            <w:tcBorders>
              <w:top w:val="nil"/>
              <w:left w:val="nil"/>
              <w:bottom w:val="single" w:sz="4" w:space="0" w:color="auto"/>
              <w:right w:val="single" w:sz="4" w:space="0" w:color="auto"/>
            </w:tcBorders>
            <w:shd w:val="clear" w:color="auto" w:fill="auto"/>
            <w:noWrap/>
            <w:vAlign w:val="center"/>
            <w:hideMark/>
          </w:tcPr>
          <w:p w14:paraId="61C62E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0B0180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31" w:type="pct"/>
            <w:tcBorders>
              <w:top w:val="nil"/>
              <w:left w:val="nil"/>
              <w:bottom w:val="single" w:sz="4" w:space="0" w:color="auto"/>
              <w:right w:val="single" w:sz="4" w:space="0" w:color="auto"/>
            </w:tcBorders>
            <w:shd w:val="clear" w:color="auto" w:fill="auto"/>
            <w:noWrap/>
            <w:vAlign w:val="center"/>
            <w:hideMark/>
          </w:tcPr>
          <w:p w14:paraId="53A3C8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9" w:type="pct"/>
            <w:tcBorders>
              <w:top w:val="nil"/>
              <w:left w:val="nil"/>
              <w:bottom w:val="single" w:sz="4" w:space="0" w:color="auto"/>
              <w:right w:val="single" w:sz="4" w:space="0" w:color="auto"/>
            </w:tcBorders>
            <w:shd w:val="clear" w:color="auto" w:fill="auto"/>
            <w:noWrap/>
            <w:vAlign w:val="center"/>
            <w:hideMark/>
          </w:tcPr>
          <w:p w14:paraId="4D5123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3CC46A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564924D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4F17C1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5D5B7A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1.10</w:t>
            </w:r>
          </w:p>
        </w:tc>
        <w:tc>
          <w:tcPr>
            <w:tcW w:w="241" w:type="pct"/>
            <w:tcBorders>
              <w:top w:val="nil"/>
              <w:left w:val="nil"/>
              <w:bottom w:val="single" w:sz="4" w:space="0" w:color="auto"/>
              <w:right w:val="single" w:sz="4" w:space="0" w:color="auto"/>
            </w:tcBorders>
            <w:shd w:val="clear" w:color="auto" w:fill="auto"/>
            <w:noWrap/>
            <w:vAlign w:val="center"/>
            <w:hideMark/>
          </w:tcPr>
          <w:p w14:paraId="197C0F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47" w:type="pct"/>
            <w:tcBorders>
              <w:top w:val="nil"/>
              <w:left w:val="nil"/>
              <w:bottom w:val="single" w:sz="4" w:space="0" w:color="auto"/>
              <w:right w:val="single" w:sz="4" w:space="0" w:color="auto"/>
            </w:tcBorders>
            <w:shd w:val="clear" w:color="auto" w:fill="auto"/>
            <w:noWrap/>
            <w:vAlign w:val="center"/>
            <w:hideMark/>
          </w:tcPr>
          <w:p w14:paraId="47652D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r>
      <w:tr w:rsidR="00425C13" w:rsidRPr="00DE289C" w14:paraId="73A0174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DD15430" w14:textId="39F2E65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72979CE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3D6B90EE" w14:textId="3906D5B2"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3ED884E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136EF5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22D94EB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05AD524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653AC73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AFA274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09C1D0D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31" w:type="pct"/>
            <w:tcBorders>
              <w:top w:val="nil"/>
              <w:left w:val="nil"/>
              <w:bottom w:val="single" w:sz="4" w:space="0" w:color="auto"/>
              <w:right w:val="single" w:sz="4" w:space="0" w:color="auto"/>
            </w:tcBorders>
            <w:shd w:val="clear" w:color="auto" w:fill="auto"/>
            <w:noWrap/>
            <w:vAlign w:val="center"/>
            <w:hideMark/>
          </w:tcPr>
          <w:p w14:paraId="6B76BB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44F3AD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534E53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7EEBEE1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3C1A63B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5" w:type="pct"/>
            <w:tcBorders>
              <w:top w:val="nil"/>
              <w:left w:val="nil"/>
              <w:bottom w:val="single" w:sz="4" w:space="0" w:color="auto"/>
              <w:right w:val="single" w:sz="4" w:space="0" w:color="auto"/>
            </w:tcBorders>
            <w:shd w:val="clear" w:color="auto" w:fill="auto"/>
            <w:noWrap/>
            <w:vAlign w:val="center"/>
            <w:hideMark/>
          </w:tcPr>
          <w:p w14:paraId="5B7133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1.04</w:t>
            </w:r>
          </w:p>
        </w:tc>
        <w:tc>
          <w:tcPr>
            <w:tcW w:w="241" w:type="pct"/>
            <w:tcBorders>
              <w:top w:val="nil"/>
              <w:left w:val="nil"/>
              <w:bottom w:val="single" w:sz="4" w:space="0" w:color="auto"/>
              <w:right w:val="single" w:sz="4" w:space="0" w:color="auto"/>
            </w:tcBorders>
            <w:shd w:val="clear" w:color="auto" w:fill="auto"/>
            <w:noWrap/>
            <w:vAlign w:val="center"/>
            <w:hideMark/>
          </w:tcPr>
          <w:p w14:paraId="20C19C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3E94F5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0.46</w:t>
            </w:r>
          </w:p>
        </w:tc>
      </w:tr>
      <w:tr w:rsidR="00425C13" w:rsidRPr="00DE289C" w14:paraId="50312B1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FA9C6F3" w14:textId="367AD64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0F422F1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79167FBD" w14:textId="18E9BB9B"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Surponiente</w:t>
            </w:r>
          </w:p>
        </w:tc>
        <w:tc>
          <w:tcPr>
            <w:tcW w:w="227" w:type="pct"/>
            <w:tcBorders>
              <w:top w:val="nil"/>
              <w:left w:val="nil"/>
              <w:bottom w:val="single" w:sz="4" w:space="0" w:color="auto"/>
              <w:right w:val="single" w:sz="4" w:space="0" w:color="auto"/>
            </w:tcBorders>
            <w:shd w:val="clear" w:color="auto" w:fill="auto"/>
            <w:noWrap/>
            <w:vAlign w:val="center"/>
            <w:hideMark/>
          </w:tcPr>
          <w:p w14:paraId="0C6D1E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0.62</w:t>
            </w:r>
          </w:p>
        </w:tc>
        <w:tc>
          <w:tcPr>
            <w:tcW w:w="228" w:type="pct"/>
            <w:tcBorders>
              <w:top w:val="nil"/>
              <w:left w:val="nil"/>
              <w:bottom w:val="single" w:sz="4" w:space="0" w:color="auto"/>
              <w:right w:val="single" w:sz="4" w:space="0" w:color="auto"/>
            </w:tcBorders>
            <w:shd w:val="clear" w:color="auto" w:fill="auto"/>
            <w:noWrap/>
            <w:vAlign w:val="center"/>
            <w:hideMark/>
          </w:tcPr>
          <w:p w14:paraId="512A84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672538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19ED01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344FAE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6FE6CB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0.24</w:t>
            </w:r>
          </w:p>
        </w:tc>
        <w:tc>
          <w:tcPr>
            <w:tcW w:w="228" w:type="pct"/>
            <w:tcBorders>
              <w:top w:val="nil"/>
              <w:left w:val="nil"/>
              <w:bottom w:val="single" w:sz="4" w:space="0" w:color="auto"/>
              <w:right w:val="single" w:sz="4" w:space="0" w:color="auto"/>
            </w:tcBorders>
            <w:shd w:val="clear" w:color="auto" w:fill="auto"/>
            <w:noWrap/>
            <w:vAlign w:val="center"/>
            <w:hideMark/>
          </w:tcPr>
          <w:p w14:paraId="041FAD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4E4AD7F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284C49B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11B4DE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8" w:type="pct"/>
            <w:tcBorders>
              <w:top w:val="nil"/>
              <w:left w:val="nil"/>
              <w:bottom w:val="single" w:sz="4" w:space="0" w:color="auto"/>
              <w:right w:val="single" w:sz="4" w:space="0" w:color="auto"/>
            </w:tcBorders>
            <w:shd w:val="clear" w:color="auto" w:fill="auto"/>
            <w:noWrap/>
            <w:vAlign w:val="center"/>
            <w:hideMark/>
          </w:tcPr>
          <w:p w14:paraId="62CE79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260872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2D0C18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1.14</w:t>
            </w:r>
          </w:p>
        </w:tc>
        <w:tc>
          <w:tcPr>
            <w:tcW w:w="241" w:type="pct"/>
            <w:tcBorders>
              <w:top w:val="nil"/>
              <w:left w:val="nil"/>
              <w:bottom w:val="single" w:sz="4" w:space="0" w:color="auto"/>
              <w:right w:val="single" w:sz="4" w:space="0" w:color="auto"/>
            </w:tcBorders>
            <w:shd w:val="clear" w:color="auto" w:fill="auto"/>
            <w:noWrap/>
            <w:vAlign w:val="center"/>
            <w:hideMark/>
          </w:tcPr>
          <w:p w14:paraId="441557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47" w:type="pct"/>
            <w:tcBorders>
              <w:top w:val="nil"/>
              <w:left w:val="nil"/>
              <w:bottom w:val="single" w:sz="4" w:space="0" w:color="auto"/>
              <w:right w:val="single" w:sz="4" w:space="0" w:color="auto"/>
            </w:tcBorders>
            <w:shd w:val="clear" w:color="auto" w:fill="auto"/>
            <w:noWrap/>
            <w:vAlign w:val="center"/>
            <w:hideMark/>
          </w:tcPr>
          <w:p w14:paraId="01D7D5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r>
      <w:tr w:rsidR="00425C13" w:rsidRPr="00DE289C" w14:paraId="68E28CA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94F6F4D" w14:textId="217ADFEC"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76D81D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4F1AD6AB" w14:textId="7FDF69E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43D2CE4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0.81</w:t>
            </w:r>
          </w:p>
        </w:tc>
        <w:tc>
          <w:tcPr>
            <w:tcW w:w="228" w:type="pct"/>
            <w:tcBorders>
              <w:top w:val="nil"/>
              <w:left w:val="nil"/>
              <w:bottom w:val="single" w:sz="4" w:space="0" w:color="auto"/>
              <w:right w:val="single" w:sz="4" w:space="0" w:color="auto"/>
            </w:tcBorders>
            <w:shd w:val="clear" w:color="auto" w:fill="auto"/>
            <w:noWrap/>
            <w:vAlign w:val="center"/>
            <w:hideMark/>
          </w:tcPr>
          <w:p w14:paraId="094174A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2F242C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0.47</w:t>
            </w:r>
          </w:p>
        </w:tc>
        <w:tc>
          <w:tcPr>
            <w:tcW w:w="228" w:type="pct"/>
            <w:tcBorders>
              <w:top w:val="nil"/>
              <w:left w:val="nil"/>
              <w:bottom w:val="single" w:sz="4" w:space="0" w:color="auto"/>
              <w:right w:val="single" w:sz="4" w:space="0" w:color="auto"/>
            </w:tcBorders>
            <w:shd w:val="clear" w:color="auto" w:fill="auto"/>
            <w:noWrap/>
            <w:vAlign w:val="center"/>
            <w:hideMark/>
          </w:tcPr>
          <w:p w14:paraId="19D435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8" w:type="pct"/>
            <w:tcBorders>
              <w:top w:val="nil"/>
              <w:left w:val="nil"/>
              <w:bottom w:val="single" w:sz="4" w:space="0" w:color="auto"/>
              <w:right w:val="single" w:sz="4" w:space="0" w:color="auto"/>
            </w:tcBorders>
            <w:shd w:val="clear" w:color="auto" w:fill="auto"/>
            <w:noWrap/>
            <w:vAlign w:val="center"/>
            <w:hideMark/>
          </w:tcPr>
          <w:p w14:paraId="7D0FCB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620B9A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8" w:type="pct"/>
            <w:tcBorders>
              <w:top w:val="nil"/>
              <w:left w:val="nil"/>
              <w:bottom w:val="single" w:sz="4" w:space="0" w:color="auto"/>
              <w:right w:val="single" w:sz="4" w:space="0" w:color="auto"/>
            </w:tcBorders>
            <w:shd w:val="clear" w:color="auto" w:fill="auto"/>
            <w:noWrap/>
            <w:vAlign w:val="center"/>
            <w:hideMark/>
          </w:tcPr>
          <w:p w14:paraId="722664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31" w:type="pct"/>
            <w:tcBorders>
              <w:top w:val="nil"/>
              <w:left w:val="nil"/>
              <w:bottom w:val="single" w:sz="4" w:space="0" w:color="auto"/>
              <w:right w:val="single" w:sz="4" w:space="0" w:color="auto"/>
            </w:tcBorders>
            <w:shd w:val="clear" w:color="auto" w:fill="auto"/>
            <w:noWrap/>
            <w:vAlign w:val="center"/>
            <w:hideMark/>
          </w:tcPr>
          <w:p w14:paraId="45DBE6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9" w:type="pct"/>
            <w:tcBorders>
              <w:top w:val="nil"/>
              <w:left w:val="nil"/>
              <w:bottom w:val="single" w:sz="4" w:space="0" w:color="auto"/>
              <w:right w:val="single" w:sz="4" w:space="0" w:color="auto"/>
            </w:tcBorders>
            <w:shd w:val="clear" w:color="auto" w:fill="auto"/>
            <w:noWrap/>
            <w:vAlign w:val="center"/>
            <w:hideMark/>
          </w:tcPr>
          <w:p w14:paraId="20325C1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470447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0A39107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4A385EF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6FA0387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1.35</w:t>
            </w:r>
          </w:p>
        </w:tc>
        <w:tc>
          <w:tcPr>
            <w:tcW w:w="241" w:type="pct"/>
            <w:tcBorders>
              <w:top w:val="nil"/>
              <w:left w:val="nil"/>
              <w:bottom w:val="single" w:sz="4" w:space="0" w:color="auto"/>
              <w:right w:val="single" w:sz="4" w:space="0" w:color="auto"/>
            </w:tcBorders>
            <w:shd w:val="clear" w:color="auto" w:fill="auto"/>
            <w:noWrap/>
            <w:vAlign w:val="center"/>
            <w:hideMark/>
          </w:tcPr>
          <w:p w14:paraId="70A32E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0.42</w:t>
            </w:r>
          </w:p>
        </w:tc>
        <w:tc>
          <w:tcPr>
            <w:tcW w:w="247" w:type="pct"/>
            <w:tcBorders>
              <w:top w:val="nil"/>
              <w:left w:val="nil"/>
              <w:bottom w:val="single" w:sz="4" w:space="0" w:color="auto"/>
              <w:right w:val="single" w:sz="4" w:space="0" w:color="auto"/>
            </w:tcBorders>
            <w:shd w:val="clear" w:color="auto" w:fill="auto"/>
            <w:noWrap/>
            <w:vAlign w:val="center"/>
            <w:hideMark/>
          </w:tcPr>
          <w:p w14:paraId="3F382B5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r>
      <w:tr w:rsidR="00425C13" w:rsidRPr="00DE289C" w14:paraId="1332CC09"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63BC946" w14:textId="01ED25D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EA5690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3ABA3EC1" w14:textId="163E2F1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w:t>
            </w:r>
          </w:p>
        </w:tc>
        <w:tc>
          <w:tcPr>
            <w:tcW w:w="227" w:type="pct"/>
            <w:tcBorders>
              <w:top w:val="nil"/>
              <w:left w:val="nil"/>
              <w:bottom w:val="single" w:sz="4" w:space="0" w:color="auto"/>
              <w:right w:val="single" w:sz="4" w:space="0" w:color="auto"/>
            </w:tcBorders>
            <w:shd w:val="clear" w:color="auto" w:fill="auto"/>
            <w:noWrap/>
            <w:vAlign w:val="center"/>
            <w:hideMark/>
          </w:tcPr>
          <w:p w14:paraId="090A336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1.50</w:t>
            </w:r>
          </w:p>
        </w:tc>
        <w:tc>
          <w:tcPr>
            <w:tcW w:w="228" w:type="pct"/>
            <w:tcBorders>
              <w:top w:val="nil"/>
              <w:left w:val="nil"/>
              <w:bottom w:val="single" w:sz="4" w:space="0" w:color="auto"/>
              <w:right w:val="single" w:sz="4" w:space="0" w:color="auto"/>
            </w:tcBorders>
            <w:shd w:val="clear" w:color="auto" w:fill="auto"/>
            <w:noWrap/>
            <w:vAlign w:val="center"/>
            <w:hideMark/>
          </w:tcPr>
          <w:p w14:paraId="67636A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31" w:type="pct"/>
            <w:tcBorders>
              <w:top w:val="nil"/>
              <w:left w:val="nil"/>
              <w:bottom w:val="single" w:sz="4" w:space="0" w:color="auto"/>
              <w:right w:val="single" w:sz="4" w:space="0" w:color="auto"/>
            </w:tcBorders>
            <w:shd w:val="clear" w:color="auto" w:fill="auto"/>
            <w:noWrap/>
            <w:vAlign w:val="center"/>
            <w:hideMark/>
          </w:tcPr>
          <w:p w14:paraId="6C037A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1.00</w:t>
            </w:r>
          </w:p>
        </w:tc>
        <w:tc>
          <w:tcPr>
            <w:tcW w:w="228" w:type="pct"/>
            <w:tcBorders>
              <w:top w:val="nil"/>
              <w:left w:val="nil"/>
              <w:bottom w:val="single" w:sz="4" w:space="0" w:color="auto"/>
              <w:right w:val="single" w:sz="4" w:space="0" w:color="auto"/>
            </w:tcBorders>
            <w:shd w:val="clear" w:color="auto" w:fill="auto"/>
            <w:noWrap/>
            <w:vAlign w:val="center"/>
            <w:hideMark/>
          </w:tcPr>
          <w:p w14:paraId="5C91B53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5CE2DF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1" w:type="pct"/>
            <w:tcBorders>
              <w:top w:val="nil"/>
              <w:left w:val="nil"/>
              <w:bottom w:val="single" w:sz="4" w:space="0" w:color="auto"/>
              <w:right w:val="single" w:sz="4" w:space="0" w:color="auto"/>
            </w:tcBorders>
            <w:shd w:val="clear" w:color="auto" w:fill="auto"/>
            <w:noWrap/>
            <w:vAlign w:val="center"/>
            <w:hideMark/>
          </w:tcPr>
          <w:p w14:paraId="06947D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09988D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3C690D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9" w:type="pct"/>
            <w:tcBorders>
              <w:top w:val="nil"/>
              <w:left w:val="nil"/>
              <w:bottom w:val="single" w:sz="4" w:space="0" w:color="auto"/>
              <w:right w:val="single" w:sz="4" w:space="0" w:color="auto"/>
            </w:tcBorders>
            <w:shd w:val="clear" w:color="auto" w:fill="auto"/>
            <w:noWrap/>
            <w:vAlign w:val="center"/>
            <w:hideMark/>
          </w:tcPr>
          <w:p w14:paraId="25334FA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3C82A3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AD8F1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FAFF3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4C1D14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1.88</w:t>
            </w:r>
          </w:p>
        </w:tc>
        <w:tc>
          <w:tcPr>
            <w:tcW w:w="241" w:type="pct"/>
            <w:tcBorders>
              <w:top w:val="nil"/>
              <w:left w:val="nil"/>
              <w:bottom w:val="single" w:sz="4" w:space="0" w:color="auto"/>
              <w:right w:val="single" w:sz="4" w:space="0" w:color="auto"/>
            </w:tcBorders>
            <w:shd w:val="clear" w:color="auto" w:fill="auto"/>
            <w:noWrap/>
            <w:vAlign w:val="center"/>
            <w:hideMark/>
          </w:tcPr>
          <w:p w14:paraId="12B773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0.60</w:t>
            </w:r>
          </w:p>
        </w:tc>
        <w:tc>
          <w:tcPr>
            <w:tcW w:w="247" w:type="pct"/>
            <w:tcBorders>
              <w:top w:val="nil"/>
              <w:left w:val="nil"/>
              <w:bottom w:val="single" w:sz="4" w:space="0" w:color="auto"/>
              <w:right w:val="single" w:sz="4" w:space="0" w:color="auto"/>
            </w:tcBorders>
            <w:shd w:val="clear" w:color="auto" w:fill="auto"/>
            <w:noWrap/>
            <w:vAlign w:val="center"/>
            <w:hideMark/>
          </w:tcPr>
          <w:p w14:paraId="22CC50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1.25</w:t>
            </w:r>
          </w:p>
        </w:tc>
      </w:tr>
      <w:tr w:rsidR="00425C13" w:rsidRPr="00DE289C" w14:paraId="6E5396D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ECA321D" w14:textId="01D0AEE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DF148E4"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3C86422C" w14:textId="590E6BA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Suroriente</w:t>
            </w:r>
          </w:p>
        </w:tc>
        <w:tc>
          <w:tcPr>
            <w:tcW w:w="227" w:type="pct"/>
            <w:tcBorders>
              <w:top w:val="nil"/>
              <w:left w:val="nil"/>
              <w:bottom w:val="single" w:sz="4" w:space="0" w:color="auto"/>
              <w:right w:val="single" w:sz="4" w:space="0" w:color="auto"/>
            </w:tcBorders>
            <w:shd w:val="clear" w:color="auto" w:fill="auto"/>
            <w:noWrap/>
            <w:vAlign w:val="center"/>
            <w:hideMark/>
          </w:tcPr>
          <w:p w14:paraId="35AD94C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0.72</w:t>
            </w:r>
          </w:p>
        </w:tc>
        <w:tc>
          <w:tcPr>
            <w:tcW w:w="228" w:type="pct"/>
            <w:tcBorders>
              <w:top w:val="nil"/>
              <w:left w:val="nil"/>
              <w:bottom w:val="single" w:sz="4" w:space="0" w:color="auto"/>
              <w:right w:val="single" w:sz="4" w:space="0" w:color="auto"/>
            </w:tcBorders>
            <w:shd w:val="clear" w:color="auto" w:fill="auto"/>
            <w:noWrap/>
            <w:vAlign w:val="center"/>
            <w:hideMark/>
          </w:tcPr>
          <w:p w14:paraId="5F309D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31" w:type="pct"/>
            <w:tcBorders>
              <w:top w:val="nil"/>
              <w:left w:val="nil"/>
              <w:bottom w:val="single" w:sz="4" w:space="0" w:color="auto"/>
              <w:right w:val="single" w:sz="4" w:space="0" w:color="auto"/>
            </w:tcBorders>
            <w:shd w:val="clear" w:color="auto" w:fill="auto"/>
            <w:noWrap/>
            <w:vAlign w:val="center"/>
            <w:hideMark/>
          </w:tcPr>
          <w:p w14:paraId="670906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0.61</w:t>
            </w:r>
          </w:p>
        </w:tc>
        <w:tc>
          <w:tcPr>
            <w:tcW w:w="228" w:type="pct"/>
            <w:tcBorders>
              <w:top w:val="nil"/>
              <w:left w:val="nil"/>
              <w:bottom w:val="single" w:sz="4" w:space="0" w:color="auto"/>
              <w:right w:val="single" w:sz="4" w:space="0" w:color="auto"/>
            </w:tcBorders>
            <w:shd w:val="clear" w:color="auto" w:fill="auto"/>
            <w:noWrap/>
            <w:vAlign w:val="center"/>
            <w:hideMark/>
          </w:tcPr>
          <w:p w14:paraId="603FE5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0E52C14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7CD795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40B5C3F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31" w:type="pct"/>
            <w:tcBorders>
              <w:top w:val="nil"/>
              <w:left w:val="nil"/>
              <w:bottom w:val="single" w:sz="4" w:space="0" w:color="auto"/>
              <w:right w:val="single" w:sz="4" w:space="0" w:color="auto"/>
            </w:tcBorders>
            <w:shd w:val="clear" w:color="auto" w:fill="auto"/>
            <w:noWrap/>
            <w:vAlign w:val="center"/>
            <w:hideMark/>
          </w:tcPr>
          <w:p w14:paraId="182AE89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412AB6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1EB1332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0F030A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2B77D7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5" w:type="pct"/>
            <w:tcBorders>
              <w:top w:val="nil"/>
              <w:left w:val="nil"/>
              <w:bottom w:val="single" w:sz="4" w:space="0" w:color="auto"/>
              <w:right w:val="single" w:sz="4" w:space="0" w:color="auto"/>
            </w:tcBorders>
            <w:shd w:val="clear" w:color="auto" w:fill="auto"/>
            <w:noWrap/>
            <w:vAlign w:val="center"/>
            <w:hideMark/>
          </w:tcPr>
          <w:p w14:paraId="5455F0D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1.35</w:t>
            </w:r>
          </w:p>
        </w:tc>
        <w:tc>
          <w:tcPr>
            <w:tcW w:w="241" w:type="pct"/>
            <w:tcBorders>
              <w:top w:val="nil"/>
              <w:left w:val="nil"/>
              <w:bottom w:val="single" w:sz="4" w:space="0" w:color="auto"/>
              <w:right w:val="single" w:sz="4" w:space="0" w:color="auto"/>
            </w:tcBorders>
            <w:shd w:val="clear" w:color="auto" w:fill="auto"/>
            <w:noWrap/>
            <w:vAlign w:val="center"/>
            <w:hideMark/>
          </w:tcPr>
          <w:p w14:paraId="0005261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47" w:type="pct"/>
            <w:tcBorders>
              <w:top w:val="nil"/>
              <w:left w:val="nil"/>
              <w:bottom w:val="single" w:sz="4" w:space="0" w:color="auto"/>
              <w:right w:val="single" w:sz="4" w:space="0" w:color="auto"/>
            </w:tcBorders>
            <w:shd w:val="clear" w:color="auto" w:fill="auto"/>
            <w:noWrap/>
            <w:vAlign w:val="center"/>
            <w:hideMark/>
          </w:tcPr>
          <w:p w14:paraId="609279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1.05</w:t>
            </w:r>
          </w:p>
        </w:tc>
      </w:tr>
      <w:tr w:rsidR="00425C13" w:rsidRPr="00DE289C" w14:paraId="0E38898F"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7CF1432" w14:textId="3DD27D9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7E46845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724F4CE6" w14:textId="1933301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060F0FA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0.93</w:t>
            </w:r>
          </w:p>
        </w:tc>
        <w:tc>
          <w:tcPr>
            <w:tcW w:w="228" w:type="pct"/>
            <w:tcBorders>
              <w:top w:val="nil"/>
              <w:left w:val="nil"/>
              <w:bottom w:val="single" w:sz="4" w:space="0" w:color="auto"/>
              <w:right w:val="single" w:sz="4" w:space="0" w:color="auto"/>
            </w:tcBorders>
            <w:shd w:val="clear" w:color="auto" w:fill="auto"/>
            <w:noWrap/>
            <w:vAlign w:val="center"/>
            <w:hideMark/>
          </w:tcPr>
          <w:p w14:paraId="0AD719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7904F1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28" w:type="pct"/>
            <w:tcBorders>
              <w:top w:val="nil"/>
              <w:left w:val="nil"/>
              <w:bottom w:val="single" w:sz="4" w:space="0" w:color="auto"/>
              <w:right w:val="single" w:sz="4" w:space="0" w:color="auto"/>
            </w:tcBorders>
            <w:shd w:val="clear" w:color="auto" w:fill="auto"/>
            <w:noWrap/>
            <w:vAlign w:val="center"/>
            <w:hideMark/>
          </w:tcPr>
          <w:p w14:paraId="4DAD33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8" w:type="pct"/>
            <w:tcBorders>
              <w:top w:val="nil"/>
              <w:left w:val="nil"/>
              <w:bottom w:val="single" w:sz="4" w:space="0" w:color="auto"/>
              <w:right w:val="single" w:sz="4" w:space="0" w:color="auto"/>
            </w:tcBorders>
            <w:shd w:val="clear" w:color="auto" w:fill="auto"/>
            <w:noWrap/>
            <w:vAlign w:val="center"/>
            <w:hideMark/>
          </w:tcPr>
          <w:p w14:paraId="08A6AC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7D2753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8C8731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31" w:type="pct"/>
            <w:tcBorders>
              <w:top w:val="nil"/>
              <w:left w:val="nil"/>
              <w:bottom w:val="single" w:sz="4" w:space="0" w:color="auto"/>
              <w:right w:val="single" w:sz="4" w:space="0" w:color="auto"/>
            </w:tcBorders>
            <w:shd w:val="clear" w:color="auto" w:fill="auto"/>
            <w:noWrap/>
            <w:vAlign w:val="center"/>
            <w:hideMark/>
          </w:tcPr>
          <w:p w14:paraId="6CF409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6915C7E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03A2EF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1CCD50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BA20BD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62ABF2A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1.42</w:t>
            </w:r>
          </w:p>
        </w:tc>
        <w:tc>
          <w:tcPr>
            <w:tcW w:w="241" w:type="pct"/>
            <w:tcBorders>
              <w:top w:val="nil"/>
              <w:left w:val="nil"/>
              <w:bottom w:val="single" w:sz="4" w:space="0" w:color="auto"/>
              <w:right w:val="single" w:sz="4" w:space="0" w:color="auto"/>
            </w:tcBorders>
            <w:shd w:val="clear" w:color="auto" w:fill="auto"/>
            <w:noWrap/>
            <w:vAlign w:val="center"/>
            <w:hideMark/>
          </w:tcPr>
          <w:p w14:paraId="798873B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47" w:type="pct"/>
            <w:tcBorders>
              <w:top w:val="nil"/>
              <w:left w:val="nil"/>
              <w:bottom w:val="single" w:sz="4" w:space="0" w:color="auto"/>
              <w:right w:val="single" w:sz="4" w:space="0" w:color="auto"/>
            </w:tcBorders>
            <w:shd w:val="clear" w:color="auto" w:fill="auto"/>
            <w:noWrap/>
            <w:vAlign w:val="center"/>
            <w:hideMark/>
          </w:tcPr>
          <w:p w14:paraId="02CD04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0.87</w:t>
            </w:r>
          </w:p>
        </w:tc>
      </w:tr>
      <w:tr w:rsidR="00425C13" w:rsidRPr="00DE289C" w14:paraId="46601DF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A01F557" w14:textId="4F28874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282DD28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00F2BA00" w14:textId="080D56D0"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Centro Oriente</w:t>
            </w:r>
          </w:p>
        </w:tc>
        <w:tc>
          <w:tcPr>
            <w:tcW w:w="227" w:type="pct"/>
            <w:tcBorders>
              <w:top w:val="nil"/>
              <w:left w:val="nil"/>
              <w:bottom w:val="single" w:sz="4" w:space="0" w:color="auto"/>
              <w:right w:val="single" w:sz="4" w:space="0" w:color="auto"/>
            </w:tcBorders>
            <w:shd w:val="clear" w:color="auto" w:fill="auto"/>
            <w:noWrap/>
            <w:vAlign w:val="center"/>
            <w:hideMark/>
          </w:tcPr>
          <w:p w14:paraId="0742E15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2BCCA80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655780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68DADBB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2F2C97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5CAFCD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0.19</w:t>
            </w:r>
          </w:p>
        </w:tc>
        <w:tc>
          <w:tcPr>
            <w:tcW w:w="228" w:type="pct"/>
            <w:tcBorders>
              <w:top w:val="nil"/>
              <w:left w:val="nil"/>
              <w:bottom w:val="single" w:sz="4" w:space="0" w:color="auto"/>
              <w:right w:val="single" w:sz="4" w:space="0" w:color="auto"/>
            </w:tcBorders>
            <w:shd w:val="clear" w:color="auto" w:fill="auto"/>
            <w:noWrap/>
            <w:vAlign w:val="center"/>
            <w:hideMark/>
          </w:tcPr>
          <w:p w14:paraId="5F7AA76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31" w:type="pct"/>
            <w:tcBorders>
              <w:top w:val="nil"/>
              <w:left w:val="nil"/>
              <w:bottom w:val="single" w:sz="4" w:space="0" w:color="auto"/>
              <w:right w:val="single" w:sz="4" w:space="0" w:color="auto"/>
            </w:tcBorders>
            <w:shd w:val="clear" w:color="auto" w:fill="auto"/>
            <w:noWrap/>
            <w:vAlign w:val="center"/>
            <w:hideMark/>
          </w:tcPr>
          <w:p w14:paraId="7F74F2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29" w:type="pct"/>
            <w:tcBorders>
              <w:top w:val="nil"/>
              <w:left w:val="nil"/>
              <w:bottom w:val="single" w:sz="4" w:space="0" w:color="auto"/>
              <w:right w:val="single" w:sz="4" w:space="0" w:color="auto"/>
            </w:tcBorders>
            <w:shd w:val="clear" w:color="auto" w:fill="auto"/>
            <w:noWrap/>
            <w:vAlign w:val="center"/>
            <w:hideMark/>
          </w:tcPr>
          <w:p w14:paraId="4491DC3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28" w:type="pct"/>
            <w:tcBorders>
              <w:top w:val="nil"/>
              <w:left w:val="nil"/>
              <w:bottom w:val="single" w:sz="4" w:space="0" w:color="auto"/>
              <w:right w:val="single" w:sz="4" w:space="0" w:color="auto"/>
            </w:tcBorders>
            <w:shd w:val="clear" w:color="auto" w:fill="auto"/>
            <w:noWrap/>
            <w:vAlign w:val="center"/>
            <w:hideMark/>
          </w:tcPr>
          <w:p w14:paraId="2ABAC8E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AB94C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1C5733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5EE153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1.04</w:t>
            </w:r>
          </w:p>
        </w:tc>
        <w:tc>
          <w:tcPr>
            <w:tcW w:w="241" w:type="pct"/>
            <w:tcBorders>
              <w:top w:val="nil"/>
              <w:left w:val="nil"/>
              <w:bottom w:val="single" w:sz="4" w:space="0" w:color="auto"/>
              <w:right w:val="single" w:sz="4" w:space="0" w:color="auto"/>
            </w:tcBorders>
            <w:shd w:val="clear" w:color="auto" w:fill="auto"/>
            <w:noWrap/>
            <w:vAlign w:val="center"/>
            <w:hideMark/>
          </w:tcPr>
          <w:p w14:paraId="055F7F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c>
          <w:tcPr>
            <w:tcW w:w="247" w:type="pct"/>
            <w:tcBorders>
              <w:top w:val="nil"/>
              <w:left w:val="nil"/>
              <w:bottom w:val="single" w:sz="4" w:space="0" w:color="auto"/>
              <w:right w:val="single" w:sz="4" w:space="0" w:color="auto"/>
            </w:tcBorders>
            <w:shd w:val="clear" w:color="auto" w:fill="auto"/>
            <w:noWrap/>
            <w:vAlign w:val="center"/>
            <w:hideMark/>
          </w:tcPr>
          <w:p w14:paraId="3BAF125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r>
      <w:tr w:rsidR="00425C13" w:rsidRPr="00DE289C" w14:paraId="1EB6404A"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06ACF64" w14:textId="60DB86C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CA32BC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2AD38C9F" w14:textId="4A26B26A"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28F629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0.41</w:t>
            </w:r>
          </w:p>
        </w:tc>
        <w:tc>
          <w:tcPr>
            <w:tcW w:w="228" w:type="pct"/>
            <w:tcBorders>
              <w:top w:val="nil"/>
              <w:left w:val="nil"/>
              <w:bottom w:val="single" w:sz="4" w:space="0" w:color="auto"/>
              <w:right w:val="single" w:sz="4" w:space="0" w:color="auto"/>
            </w:tcBorders>
            <w:shd w:val="clear" w:color="auto" w:fill="auto"/>
            <w:noWrap/>
            <w:vAlign w:val="center"/>
            <w:hideMark/>
          </w:tcPr>
          <w:p w14:paraId="0690147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606E9BF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28" w:type="pct"/>
            <w:tcBorders>
              <w:top w:val="nil"/>
              <w:left w:val="nil"/>
              <w:bottom w:val="single" w:sz="4" w:space="0" w:color="auto"/>
              <w:right w:val="single" w:sz="4" w:space="0" w:color="auto"/>
            </w:tcBorders>
            <w:shd w:val="clear" w:color="auto" w:fill="auto"/>
            <w:noWrap/>
            <w:vAlign w:val="center"/>
            <w:hideMark/>
          </w:tcPr>
          <w:p w14:paraId="0E61E7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28" w:type="pct"/>
            <w:tcBorders>
              <w:top w:val="nil"/>
              <w:left w:val="nil"/>
              <w:bottom w:val="single" w:sz="4" w:space="0" w:color="auto"/>
              <w:right w:val="single" w:sz="4" w:space="0" w:color="auto"/>
            </w:tcBorders>
            <w:shd w:val="clear" w:color="auto" w:fill="auto"/>
            <w:noWrap/>
            <w:vAlign w:val="center"/>
            <w:hideMark/>
          </w:tcPr>
          <w:p w14:paraId="5D03058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31" w:type="pct"/>
            <w:tcBorders>
              <w:top w:val="nil"/>
              <w:left w:val="nil"/>
              <w:bottom w:val="single" w:sz="4" w:space="0" w:color="auto"/>
              <w:right w:val="single" w:sz="4" w:space="0" w:color="auto"/>
            </w:tcBorders>
            <w:shd w:val="clear" w:color="auto" w:fill="auto"/>
            <w:noWrap/>
            <w:vAlign w:val="center"/>
            <w:hideMark/>
          </w:tcPr>
          <w:p w14:paraId="57F933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28" w:type="pct"/>
            <w:tcBorders>
              <w:top w:val="nil"/>
              <w:left w:val="nil"/>
              <w:bottom w:val="single" w:sz="4" w:space="0" w:color="auto"/>
              <w:right w:val="single" w:sz="4" w:space="0" w:color="auto"/>
            </w:tcBorders>
            <w:shd w:val="clear" w:color="auto" w:fill="auto"/>
            <w:noWrap/>
            <w:vAlign w:val="center"/>
            <w:hideMark/>
          </w:tcPr>
          <w:p w14:paraId="0E4C40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0.28</w:t>
            </w:r>
          </w:p>
        </w:tc>
        <w:tc>
          <w:tcPr>
            <w:tcW w:w="231" w:type="pct"/>
            <w:tcBorders>
              <w:top w:val="nil"/>
              <w:left w:val="nil"/>
              <w:bottom w:val="single" w:sz="4" w:space="0" w:color="auto"/>
              <w:right w:val="single" w:sz="4" w:space="0" w:color="auto"/>
            </w:tcBorders>
            <w:shd w:val="clear" w:color="auto" w:fill="auto"/>
            <w:noWrap/>
            <w:vAlign w:val="center"/>
            <w:hideMark/>
          </w:tcPr>
          <w:p w14:paraId="1E444BC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3D1C41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7FFC348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8" w:type="pct"/>
            <w:tcBorders>
              <w:top w:val="nil"/>
              <w:left w:val="nil"/>
              <w:bottom w:val="single" w:sz="4" w:space="0" w:color="auto"/>
              <w:right w:val="single" w:sz="4" w:space="0" w:color="auto"/>
            </w:tcBorders>
            <w:shd w:val="clear" w:color="auto" w:fill="auto"/>
            <w:noWrap/>
            <w:vAlign w:val="center"/>
            <w:hideMark/>
          </w:tcPr>
          <w:p w14:paraId="09791F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60" w:type="pct"/>
            <w:tcBorders>
              <w:top w:val="nil"/>
              <w:left w:val="nil"/>
              <w:bottom w:val="single" w:sz="4" w:space="0" w:color="auto"/>
              <w:right w:val="single" w:sz="4" w:space="0" w:color="auto"/>
            </w:tcBorders>
            <w:shd w:val="clear" w:color="auto" w:fill="auto"/>
            <w:noWrap/>
            <w:vAlign w:val="center"/>
            <w:hideMark/>
          </w:tcPr>
          <w:p w14:paraId="06A90C1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5" w:type="pct"/>
            <w:tcBorders>
              <w:top w:val="nil"/>
              <w:left w:val="nil"/>
              <w:bottom w:val="single" w:sz="4" w:space="0" w:color="auto"/>
              <w:right w:val="single" w:sz="4" w:space="0" w:color="auto"/>
            </w:tcBorders>
            <w:shd w:val="clear" w:color="auto" w:fill="auto"/>
            <w:noWrap/>
            <w:vAlign w:val="center"/>
            <w:hideMark/>
          </w:tcPr>
          <w:p w14:paraId="1E429E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1.07</w:t>
            </w:r>
          </w:p>
        </w:tc>
        <w:tc>
          <w:tcPr>
            <w:tcW w:w="241" w:type="pct"/>
            <w:tcBorders>
              <w:top w:val="nil"/>
              <w:left w:val="nil"/>
              <w:bottom w:val="single" w:sz="4" w:space="0" w:color="auto"/>
              <w:right w:val="single" w:sz="4" w:space="0" w:color="auto"/>
            </w:tcBorders>
            <w:shd w:val="clear" w:color="auto" w:fill="auto"/>
            <w:noWrap/>
            <w:vAlign w:val="center"/>
            <w:hideMark/>
          </w:tcPr>
          <w:p w14:paraId="7CD80D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0.33</w:t>
            </w:r>
          </w:p>
        </w:tc>
        <w:tc>
          <w:tcPr>
            <w:tcW w:w="247" w:type="pct"/>
            <w:tcBorders>
              <w:top w:val="nil"/>
              <w:left w:val="nil"/>
              <w:bottom w:val="single" w:sz="4" w:space="0" w:color="auto"/>
              <w:right w:val="single" w:sz="4" w:space="0" w:color="auto"/>
            </w:tcBorders>
            <w:shd w:val="clear" w:color="auto" w:fill="auto"/>
            <w:noWrap/>
            <w:vAlign w:val="center"/>
            <w:hideMark/>
          </w:tcPr>
          <w:p w14:paraId="079CA0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r>
      <w:tr w:rsidR="00425C13" w:rsidRPr="00DE289C" w14:paraId="18E7462E"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50CD179F" w14:textId="60CEC9D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6710063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Osorno</w:t>
            </w:r>
          </w:p>
        </w:tc>
        <w:tc>
          <w:tcPr>
            <w:tcW w:w="687" w:type="pct"/>
            <w:tcBorders>
              <w:top w:val="nil"/>
              <w:left w:val="nil"/>
              <w:bottom w:val="single" w:sz="4" w:space="0" w:color="auto"/>
              <w:right w:val="single" w:sz="4" w:space="0" w:color="auto"/>
            </w:tcBorders>
            <w:shd w:val="clear" w:color="auto" w:fill="auto"/>
            <w:noWrap/>
            <w:vAlign w:val="center"/>
            <w:hideMark/>
          </w:tcPr>
          <w:p w14:paraId="6CCAD1C1" w14:textId="4FFA4E93"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Nororiente</w:t>
            </w:r>
          </w:p>
        </w:tc>
        <w:tc>
          <w:tcPr>
            <w:tcW w:w="227" w:type="pct"/>
            <w:tcBorders>
              <w:top w:val="nil"/>
              <w:left w:val="nil"/>
              <w:bottom w:val="single" w:sz="4" w:space="0" w:color="auto"/>
              <w:right w:val="single" w:sz="4" w:space="0" w:color="auto"/>
            </w:tcBorders>
            <w:shd w:val="clear" w:color="auto" w:fill="auto"/>
            <w:noWrap/>
            <w:vAlign w:val="center"/>
            <w:hideMark/>
          </w:tcPr>
          <w:p w14:paraId="4599B0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0.90</w:t>
            </w:r>
          </w:p>
        </w:tc>
        <w:tc>
          <w:tcPr>
            <w:tcW w:w="228" w:type="pct"/>
            <w:tcBorders>
              <w:top w:val="nil"/>
              <w:left w:val="nil"/>
              <w:bottom w:val="single" w:sz="4" w:space="0" w:color="auto"/>
              <w:right w:val="single" w:sz="4" w:space="0" w:color="auto"/>
            </w:tcBorders>
            <w:shd w:val="clear" w:color="auto" w:fill="auto"/>
            <w:noWrap/>
            <w:vAlign w:val="center"/>
            <w:hideMark/>
          </w:tcPr>
          <w:p w14:paraId="34093E7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61AF107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0.52</w:t>
            </w:r>
          </w:p>
        </w:tc>
        <w:tc>
          <w:tcPr>
            <w:tcW w:w="228" w:type="pct"/>
            <w:tcBorders>
              <w:top w:val="nil"/>
              <w:left w:val="nil"/>
              <w:bottom w:val="single" w:sz="4" w:space="0" w:color="auto"/>
              <w:right w:val="single" w:sz="4" w:space="0" w:color="auto"/>
            </w:tcBorders>
            <w:shd w:val="clear" w:color="auto" w:fill="auto"/>
            <w:noWrap/>
            <w:vAlign w:val="center"/>
            <w:hideMark/>
          </w:tcPr>
          <w:p w14:paraId="14174A8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5C93A1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31" w:type="pct"/>
            <w:tcBorders>
              <w:top w:val="nil"/>
              <w:left w:val="nil"/>
              <w:bottom w:val="single" w:sz="4" w:space="0" w:color="auto"/>
              <w:right w:val="single" w:sz="4" w:space="0" w:color="auto"/>
            </w:tcBorders>
            <w:shd w:val="clear" w:color="auto" w:fill="auto"/>
            <w:noWrap/>
            <w:vAlign w:val="center"/>
            <w:hideMark/>
          </w:tcPr>
          <w:p w14:paraId="26B5A6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0.18</w:t>
            </w:r>
          </w:p>
        </w:tc>
        <w:tc>
          <w:tcPr>
            <w:tcW w:w="228" w:type="pct"/>
            <w:tcBorders>
              <w:top w:val="nil"/>
              <w:left w:val="nil"/>
              <w:bottom w:val="single" w:sz="4" w:space="0" w:color="auto"/>
              <w:right w:val="single" w:sz="4" w:space="0" w:color="auto"/>
            </w:tcBorders>
            <w:shd w:val="clear" w:color="auto" w:fill="auto"/>
            <w:noWrap/>
            <w:vAlign w:val="center"/>
            <w:hideMark/>
          </w:tcPr>
          <w:p w14:paraId="21C728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31" w:type="pct"/>
            <w:tcBorders>
              <w:top w:val="nil"/>
              <w:left w:val="nil"/>
              <w:bottom w:val="single" w:sz="4" w:space="0" w:color="auto"/>
              <w:right w:val="single" w:sz="4" w:space="0" w:color="auto"/>
            </w:tcBorders>
            <w:shd w:val="clear" w:color="auto" w:fill="auto"/>
            <w:noWrap/>
            <w:vAlign w:val="center"/>
            <w:hideMark/>
          </w:tcPr>
          <w:p w14:paraId="70758C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9" w:type="pct"/>
            <w:tcBorders>
              <w:top w:val="nil"/>
              <w:left w:val="nil"/>
              <w:bottom w:val="single" w:sz="4" w:space="0" w:color="auto"/>
              <w:right w:val="single" w:sz="4" w:space="0" w:color="auto"/>
            </w:tcBorders>
            <w:shd w:val="clear" w:color="auto" w:fill="auto"/>
            <w:noWrap/>
            <w:vAlign w:val="center"/>
            <w:hideMark/>
          </w:tcPr>
          <w:p w14:paraId="68A49B4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0.38</w:t>
            </w:r>
          </w:p>
        </w:tc>
        <w:tc>
          <w:tcPr>
            <w:tcW w:w="228" w:type="pct"/>
            <w:tcBorders>
              <w:top w:val="nil"/>
              <w:left w:val="nil"/>
              <w:bottom w:val="single" w:sz="4" w:space="0" w:color="auto"/>
              <w:right w:val="single" w:sz="4" w:space="0" w:color="auto"/>
            </w:tcBorders>
            <w:shd w:val="clear" w:color="auto" w:fill="auto"/>
            <w:noWrap/>
            <w:vAlign w:val="center"/>
            <w:hideMark/>
          </w:tcPr>
          <w:p w14:paraId="0DE4E4C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0.04</w:t>
            </w:r>
          </w:p>
        </w:tc>
        <w:tc>
          <w:tcPr>
            <w:tcW w:w="238" w:type="pct"/>
            <w:tcBorders>
              <w:top w:val="nil"/>
              <w:left w:val="nil"/>
              <w:bottom w:val="single" w:sz="4" w:space="0" w:color="auto"/>
              <w:right w:val="single" w:sz="4" w:space="0" w:color="auto"/>
            </w:tcBorders>
            <w:shd w:val="clear" w:color="auto" w:fill="auto"/>
            <w:noWrap/>
            <w:vAlign w:val="center"/>
            <w:hideMark/>
          </w:tcPr>
          <w:p w14:paraId="212A84A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730085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08BD776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1.45</w:t>
            </w:r>
          </w:p>
        </w:tc>
        <w:tc>
          <w:tcPr>
            <w:tcW w:w="241" w:type="pct"/>
            <w:tcBorders>
              <w:top w:val="nil"/>
              <w:left w:val="nil"/>
              <w:bottom w:val="single" w:sz="4" w:space="0" w:color="auto"/>
              <w:right w:val="single" w:sz="4" w:space="0" w:color="auto"/>
            </w:tcBorders>
            <w:shd w:val="clear" w:color="auto" w:fill="auto"/>
            <w:noWrap/>
            <w:vAlign w:val="center"/>
            <w:hideMark/>
          </w:tcPr>
          <w:p w14:paraId="679A9D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3190BE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1.07</w:t>
            </w:r>
          </w:p>
        </w:tc>
      </w:tr>
      <w:tr w:rsidR="00425C13" w:rsidRPr="00DE289C" w14:paraId="0ECC248D"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B7C049C" w14:textId="78227B32"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5FC9D3D3"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1CB49509" w14:textId="77777777" w:rsidR="00EB21C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 xml:space="preserve">Alerce – </w:t>
            </w:r>
          </w:p>
          <w:p w14:paraId="5CD028EE" w14:textId="56C64B44"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La Vara</w:t>
            </w:r>
          </w:p>
        </w:tc>
        <w:tc>
          <w:tcPr>
            <w:tcW w:w="227" w:type="pct"/>
            <w:tcBorders>
              <w:top w:val="nil"/>
              <w:left w:val="nil"/>
              <w:bottom w:val="single" w:sz="4" w:space="0" w:color="auto"/>
              <w:right w:val="single" w:sz="4" w:space="0" w:color="auto"/>
            </w:tcBorders>
            <w:shd w:val="clear" w:color="auto" w:fill="auto"/>
            <w:noWrap/>
            <w:vAlign w:val="center"/>
            <w:hideMark/>
          </w:tcPr>
          <w:p w14:paraId="18276B0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3B41C29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64D3B7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28" w:type="pct"/>
            <w:tcBorders>
              <w:top w:val="nil"/>
              <w:left w:val="nil"/>
              <w:bottom w:val="single" w:sz="4" w:space="0" w:color="auto"/>
              <w:right w:val="single" w:sz="4" w:space="0" w:color="auto"/>
            </w:tcBorders>
            <w:shd w:val="clear" w:color="auto" w:fill="auto"/>
            <w:noWrap/>
            <w:vAlign w:val="center"/>
            <w:hideMark/>
          </w:tcPr>
          <w:p w14:paraId="292292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0.37</w:t>
            </w:r>
          </w:p>
        </w:tc>
        <w:tc>
          <w:tcPr>
            <w:tcW w:w="228" w:type="pct"/>
            <w:tcBorders>
              <w:top w:val="nil"/>
              <w:left w:val="nil"/>
              <w:bottom w:val="single" w:sz="4" w:space="0" w:color="auto"/>
              <w:right w:val="single" w:sz="4" w:space="0" w:color="auto"/>
            </w:tcBorders>
            <w:shd w:val="clear" w:color="auto" w:fill="auto"/>
            <w:noWrap/>
            <w:vAlign w:val="center"/>
            <w:hideMark/>
          </w:tcPr>
          <w:p w14:paraId="2E690F0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1" w:type="pct"/>
            <w:tcBorders>
              <w:top w:val="nil"/>
              <w:left w:val="nil"/>
              <w:bottom w:val="single" w:sz="4" w:space="0" w:color="auto"/>
              <w:right w:val="single" w:sz="4" w:space="0" w:color="auto"/>
            </w:tcBorders>
            <w:shd w:val="clear" w:color="auto" w:fill="auto"/>
            <w:noWrap/>
            <w:vAlign w:val="center"/>
            <w:hideMark/>
          </w:tcPr>
          <w:p w14:paraId="0F71C10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1A07FD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0.45</w:t>
            </w:r>
          </w:p>
        </w:tc>
        <w:tc>
          <w:tcPr>
            <w:tcW w:w="231" w:type="pct"/>
            <w:tcBorders>
              <w:top w:val="nil"/>
              <w:left w:val="nil"/>
              <w:bottom w:val="single" w:sz="4" w:space="0" w:color="auto"/>
              <w:right w:val="single" w:sz="4" w:space="0" w:color="auto"/>
            </w:tcBorders>
            <w:shd w:val="clear" w:color="auto" w:fill="auto"/>
            <w:noWrap/>
            <w:vAlign w:val="center"/>
            <w:hideMark/>
          </w:tcPr>
          <w:p w14:paraId="3F89291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0BFA9E4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289760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525F57F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60" w:type="pct"/>
            <w:tcBorders>
              <w:top w:val="nil"/>
              <w:left w:val="nil"/>
              <w:bottom w:val="single" w:sz="4" w:space="0" w:color="auto"/>
              <w:right w:val="single" w:sz="4" w:space="0" w:color="auto"/>
            </w:tcBorders>
            <w:shd w:val="clear" w:color="auto" w:fill="auto"/>
            <w:noWrap/>
            <w:vAlign w:val="center"/>
            <w:hideMark/>
          </w:tcPr>
          <w:p w14:paraId="2EBD68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336A7F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1.05</w:t>
            </w:r>
          </w:p>
        </w:tc>
        <w:tc>
          <w:tcPr>
            <w:tcW w:w="241" w:type="pct"/>
            <w:tcBorders>
              <w:top w:val="nil"/>
              <w:left w:val="nil"/>
              <w:bottom w:val="single" w:sz="4" w:space="0" w:color="auto"/>
              <w:right w:val="single" w:sz="4" w:space="0" w:color="auto"/>
            </w:tcBorders>
            <w:shd w:val="clear" w:color="auto" w:fill="auto"/>
            <w:noWrap/>
            <w:vAlign w:val="center"/>
            <w:hideMark/>
          </w:tcPr>
          <w:p w14:paraId="17B4C01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47" w:type="pct"/>
            <w:tcBorders>
              <w:top w:val="nil"/>
              <w:left w:val="nil"/>
              <w:bottom w:val="single" w:sz="4" w:space="0" w:color="auto"/>
              <w:right w:val="single" w:sz="4" w:space="0" w:color="auto"/>
            </w:tcBorders>
            <w:shd w:val="clear" w:color="auto" w:fill="auto"/>
            <w:noWrap/>
            <w:vAlign w:val="center"/>
            <w:hideMark/>
          </w:tcPr>
          <w:p w14:paraId="0C39570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r>
      <w:tr w:rsidR="00425C13" w:rsidRPr="00DE289C" w14:paraId="3F3567B8"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8A2DE82" w14:textId="5DDD268C"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2B3EFE4A"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2AAE274A" w14:textId="6FEE0079" w:rsidR="00EB21CC" w:rsidRPr="00DE289C" w:rsidRDefault="00EB21CC" w:rsidP="00EB21CC">
            <w:pPr>
              <w:spacing w:line="240" w:lineRule="auto"/>
              <w:jc w:val="center"/>
              <w:rPr>
                <w:rFonts w:ascii="Verdana" w:hAnsi="Verdana"/>
                <w:color w:val="000000"/>
                <w:sz w:val="14"/>
                <w:szCs w:val="14"/>
                <w:lang w:eastAsia="es-CL"/>
              </w:rPr>
            </w:pPr>
            <w:r>
              <w:rPr>
                <w:rFonts w:ascii="Verdana" w:hAnsi="Verdana"/>
                <w:color w:val="000000"/>
                <w:sz w:val="14"/>
                <w:szCs w:val="14"/>
                <w:lang w:eastAsia="es-CL"/>
              </w:rPr>
              <w:t>Barrio Industrial</w:t>
            </w:r>
          </w:p>
        </w:tc>
        <w:tc>
          <w:tcPr>
            <w:tcW w:w="227" w:type="pct"/>
            <w:tcBorders>
              <w:top w:val="nil"/>
              <w:left w:val="nil"/>
              <w:bottom w:val="single" w:sz="4" w:space="0" w:color="auto"/>
              <w:right w:val="single" w:sz="4" w:space="0" w:color="auto"/>
            </w:tcBorders>
            <w:shd w:val="clear" w:color="auto" w:fill="auto"/>
            <w:noWrap/>
            <w:vAlign w:val="center"/>
            <w:hideMark/>
          </w:tcPr>
          <w:p w14:paraId="2B61E3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0.50</w:t>
            </w:r>
          </w:p>
        </w:tc>
        <w:tc>
          <w:tcPr>
            <w:tcW w:w="228" w:type="pct"/>
            <w:tcBorders>
              <w:top w:val="nil"/>
              <w:left w:val="nil"/>
              <w:bottom w:val="single" w:sz="4" w:space="0" w:color="auto"/>
              <w:right w:val="single" w:sz="4" w:space="0" w:color="auto"/>
            </w:tcBorders>
            <w:shd w:val="clear" w:color="auto" w:fill="auto"/>
            <w:noWrap/>
            <w:vAlign w:val="center"/>
            <w:hideMark/>
          </w:tcPr>
          <w:p w14:paraId="65674B8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46C8FC9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278F0D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360360B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3AA172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5EBD9F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0.39</w:t>
            </w:r>
          </w:p>
        </w:tc>
        <w:tc>
          <w:tcPr>
            <w:tcW w:w="231" w:type="pct"/>
            <w:tcBorders>
              <w:top w:val="nil"/>
              <w:left w:val="nil"/>
              <w:bottom w:val="single" w:sz="4" w:space="0" w:color="auto"/>
              <w:right w:val="single" w:sz="4" w:space="0" w:color="auto"/>
            </w:tcBorders>
            <w:shd w:val="clear" w:color="auto" w:fill="auto"/>
            <w:noWrap/>
            <w:vAlign w:val="center"/>
            <w:hideMark/>
          </w:tcPr>
          <w:p w14:paraId="2B961B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9" w:type="pct"/>
            <w:tcBorders>
              <w:top w:val="nil"/>
              <w:left w:val="nil"/>
              <w:bottom w:val="single" w:sz="4" w:space="0" w:color="auto"/>
              <w:right w:val="single" w:sz="4" w:space="0" w:color="auto"/>
            </w:tcBorders>
            <w:shd w:val="clear" w:color="auto" w:fill="auto"/>
            <w:noWrap/>
            <w:vAlign w:val="center"/>
            <w:hideMark/>
          </w:tcPr>
          <w:p w14:paraId="389F65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5600DD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A3F73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6F2EF4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775A2C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1.18</w:t>
            </w:r>
          </w:p>
        </w:tc>
        <w:tc>
          <w:tcPr>
            <w:tcW w:w="241" w:type="pct"/>
            <w:tcBorders>
              <w:top w:val="nil"/>
              <w:left w:val="nil"/>
              <w:bottom w:val="single" w:sz="4" w:space="0" w:color="auto"/>
              <w:right w:val="single" w:sz="4" w:space="0" w:color="auto"/>
            </w:tcBorders>
            <w:shd w:val="clear" w:color="auto" w:fill="auto"/>
            <w:noWrap/>
            <w:vAlign w:val="center"/>
            <w:hideMark/>
          </w:tcPr>
          <w:p w14:paraId="59682A5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0.25</w:t>
            </w:r>
          </w:p>
        </w:tc>
        <w:tc>
          <w:tcPr>
            <w:tcW w:w="247" w:type="pct"/>
            <w:tcBorders>
              <w:top w:val="nil"/>
              <w:left w:val="nil"/>
              <w:bottom w:val="single" w:sz="4" w:space="0" w:color="auto"/>
              <w:right w:val="single" w:sz="4" w:space="0" w:color="auto"/>
            </w:tcBorders>
            <w:shd w:val="clear" w:color="auto" w:fill="auto"/>
            <w:noWrap/>
            <w:vAlign w:val="center"/>
            <w:hideMark/>
          </w:tcPr>
          <w:p w14:paraId="0C2D41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r>
      <w:tr w:rsidR="00425C13" w:rsidRPr="00DE289C" w14:paraId="71E9D312"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7ED8D07C" w14:textId="081CAC98"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5EC332A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017B62C7" w14:textId="042B35E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Borde Costero</w:t>
            </w:r>
          </w:p>
        </w:tc>
        <w:tc>
          <w:tcPr>
            <w:tcW w:w="227" w:type="pct"/>
            <w:tcBorders>
              <w:top w:val="nil"/>
              <w:left w:val="nil"/>
              <w:bottom w:val="single" w:sz="4" w:space="0" w:color="auto"/>
              <w:right w:val="single" w:sz="4" w:space="0" w:color="auto"/>
            </w:tcBorders>
            <w:shd w:val="clear" w:color="auto" w:fill="auto"/>
            <w:noWrap/>
            <w:vAlign w:val="center"/>
            <w:hideMark/>
          </w:tcPr>
          <w:p w14:paraId="27330A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0.76</w:t>
            </w:r>
          </w:p>
        </w:tc>
        <w:tc>
          <w:tcPr>
            <w:tcW w:w="228" w:type="pct"/>
            <w:tcBorders>
              <w:top w:val="nil"/>
              <w:left w:val="nil"/>
              <w:bottom w:val="single" w:sz="4" w:space="0" w:color="auto"/>
              <w:right w:val="single" w:sz="4" w:space="0" w:color="auto"/>
            </w:tcBorders>
            <w:shd w:val="clear" w:color="auto" w:fill="auto"/>
            <w:noWrap/>
            <w:vAlign w:val="center"/>
            <w:hideMark/>
          </w:tcPr>
          <w:p w14:paraId="6C191A7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1A1905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28" w:type="pct"/>
            <w:tcBorders>
              <w:top w:val="nil"/>
              <w:left w:val="nil"/>
              <w:bottom w:val="single" w:sz="4" w:space="0" w:color="auto"/>
              <w:right w:val="single" w:sz="4" w:space="0" w:color="auto"/>
            </w:tcBorders>
            <w:shd w:val="clear" w:color="auto" w:fill="auto"/>
            <w:noWrap/>
            <w:vAlign w:val="center"/>
            <w:hideMark/>
          </w:tcPr>
          <w:p w14:paraId="4CFD506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2D02D3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608896F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28" w:type="pct"/>
            <w:tcBorders>
              <w:top w:val="nil"/>
              <w:left w:val="nil"/>
              <w:bottom w:val="single" w:sz="4" w:space="0" w:color="auto"/>
              <w:right w:val="single" w:sz="4" w:space="0" w:color="auto"/>
            </w:tcBorders>
            <w:shd w:val="clear" w:color="auto" w:fill="auto"/>
            <w:noWrap/>
            <w:vAlign w:val="center"/>
            <w:hideMark/>
          </w:tcPr>
          <w:p w14:paraId="73137AB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4D5765D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2CE9EAB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24DDC4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6AD4866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635F1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0E70E15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1.18</w:t>
            </w:r>
          </w:p>
        </w:tc>
        <w:tc>
          <w:tcPr>
            <w:tcW w:w="241" w:type="pct"/>
            <w:tcBorders>
              <w:top w:val="nil"/>
              <w:left w:val="nil"/>
              <w:bottom w:val="single" w:sz="4" w:space="0" w:color="auto"/>
              <w:right w:val="single" w:sz="4" w:space="0" w:color="auto"/>
            </w:tcBorders>
            <w:shd w:val="clear" w:color="auto" w:fill="auto"/>
            <w:noWrap/>
            <w:vAlign w:val="center"/>
            <w:hideMark/>
          </w:tcPr>
          <w:p w14:paraId="1B81E3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47" w:type="pct"/>
            <w:tcBorders>
              <w:top w:val="nil"/>
              <w:left w:val="nil"/>
              <w:bottom w:val="single" w:sz="4" w:space="0" w:color="auto"/>
              <w:right w:val="single" w:sz="4" w:space="0" w:color="auto"/>
            </w:tcBorders>
            <w:shd w:val="clear" w:color="auto" w:fill="auto"/>
            <w:noWrap/>
            <w:vAlign w:val="center"/>
            <w:hideMark/>
          </w:tcPr>
          <w:p w14:paraId="60F353F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277352E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3253424A" w14:textId="4F15EDA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3F22E82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3931D147" w14:textId="175FDA74"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Centro</w:t>
            </w:r>
          </w:p>
        </w:tc>
        <w:tc>
          <w:tcPr>
            <w:tcW w:w="227" w:type="pct"/>
            <w:tcBorders>
              <w:top w:val="nil"/>
              <w:left w:val="nil"/>
              <w:bottom w:val="single" w:sz="4" w:space="0" w:color="auto"/>
              <w:right w:val="single" w:sz="4" w:space="0" w:color="auto"/>
            </w:tcBorders>
            <w:shd w:val="clear" w:color="auto" w:fill="auto"/>
            <w:noWrap/>
            <w:vAlign w:val="center"/>
            <w:hideMark/>
          </w:tcPr>
          <w:p w14:paraId="0B94B2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6289C42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5A383B7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3A4DBF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53A78E3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0.02</w:t>
            </w:r>
          </w:p>
        </w:tc>
        <w:tc>
          <w:tcPr>
            <w:tcW w:w="231" w:type="pct"/>
            <w:tcBorders>
              <w:top w:val="nil"/>
              <w:left w:val="nil"/>
              <w:bottom w:val="single" w:sz="4" w:space="0" w:color="auto"/>
              <w:right w:val="single" w:sz="4" w:space="0" w:color="auto"/>
            </w:tcBorders>
            <w:shd w:val="clear" w:color="auto" w:fill="auto"/>
            <w:noWrap/>
            <w:vAlign w:val="center"/>
            <w:hideMark/>
          </w:tcPr>
          <w:p w14:paraId="5E06F5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0.23</w:t>
            </w:r>
          </w:p>
        </w:tc>
        <w:tc>
          <w:tcPr>
            <w:tcW w:w="228" w:type="pct"/>
            <w:tcBorders>
              <w:top w:val="nil"/>
              <w:left w:val="nil"/>
              <w:bottom w:val="single" w:sz="4" w:space="0" w:color="auto"/>
              <w:right w:val="single" w:sz="4" w:space="0" w:color="auto"/>
            </w:tcBorders>
            <w:shd w:val="clear" w:color="auto" w:fill="auto"/>
            <w:noWrap/>
            <w:vAlign w:val="center"/>
            <w:hideMark/>
          </w:tcPr>
          <w:p w14:paraId="4C0AA0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31" w:type="pct"/>
            <w:tcBorders>
              <w:top w:val="nil"/>
              <w:left w:val="nil"/>
              <w:bottom w:val="single" w:sz="4" w:space="0" w:color="auto"/>
              <w:right w:val="single" w:sz="4" w:space="0" w:color="auto"/>
            </w:tcBorders>
            <w:shd w:val="clear" w:color="auto" w:fill="auto"/>
            <w:noWrap/>
            <w:vAlign w:val="center"/>
            <w:hideMark/>
          </w:tcPr>
          <w:p w14:paraId="4EC959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c>
          <w:tcPr>
            <w:tcW w:w="229" w:type="pct"/>
            <w:tcBorders>
              <w:top w:val="nil"/>
              <w:left w:val="nil"/>
              <w:bottom w:val="single" w:sz="4" w:space="0" w:color="auto"/>
              <w:right w:val="single" w:sz="4" w:space="0" w:color="auto"/>
            </w:tcBorders>
            <w:shd w:val="clear" w:color="auto" w:fill="auto"/>
            <w:noWrap/>
            <w:vAlign w:val="center"/>
            <w:hideMark/>
          </w:tcPr>
          <w:p w14:paraId="1D7B9E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1.00</w:t>
            </w:r>
          </w:p>
        </w:tc>
        <w:tc>
          <w:tcPr>
            <w:tcW w:w="228" w:type="pct"/>
            <w:tcBorders>
              <w:top w:val="nil"/>
              <w:left w:val="nil"/>
              <w:bottom w:val="single" w:sz="4" w:space="0" w:color="auto"/>
              <w:right w:val="single" w:sz="4" w:space="0" w:color="auto"/>
            </w:tcBorders>
            <w:shd w:val="clear" w:color="auto" w:fill="auto"/>
            <w:noWrap/>
            <w:vAlign w:val="center"/>
            <w:hideMark/>
          </w:tcPr>
          <w:p w14:paraId="2A74D42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5EFBB06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8AAA61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45B2E8A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c>
          <w:tcPr>
            <w:tcW w:w="241" w:type="pct"/>
            <w:tcBorders>
              <w:top w:val="nil"/>
              <w:left w:val="nil"/>
              <w:bottom w:val="single" w:sz="4" w:space="0" w:color="auto"/>
              <w:right w:val="single" w:sz="4" w:space="0" w:color="auto"/>
            </w:tcBorders>
            <w:shd w:val="clear" w:color="auto" w:fill="auto"/>
            <w:noWrap/>
            <w:vAlign w:val="center"/>
            <w:hideMark/>
          </w:tcPr>
          <w:p w14:paraId="7B93DA6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0.66</w:t>
            </w:r>
          </w:p>
        </w:tc>
        <w:tc>
          <w:tcPr>
            <w:tcW w:w="247" w:type="pct"/>
            <w:tcBorders>
              <w:top w:val="nil"/>
              <w:left w:val="nil"/>
              <w:bottom w:val="single" w:sz="4" w:space="0" w:color="auto"/>
              <w:right w:val="single" w:sz="4" w:space="0" w:color="auto"/>
            </w:tcBorders>
            <w:shd w:val="clear" w:color="auto" w:fill="auto"/>
            <w:noWrap/>
            <w:vAlign w:val="center"/>
            <w:hideMark/>
          </w:tcPr>
          <w:p w14:paraId="722F9B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1.23</w:t>
            </w:r>
          </w:p>
        </w:tc>
      </w:tr>
      <w:tr w:rsidR="00425C13" w:rsidRPr="00DE289C" w14:paraId="7EFEFDA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E3F22EF" w14:textId="174A0BF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272BF03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5BAB02BC" w14:textId="346C3BA5"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Centro Norte</w:t>
            </w:r>
          </w:p>
        </w:tc>
        <w:tc>
          <w:tcPr>
            <w:tcW w:w="227" w:type="pct"/>
            <w:tcBorders>
              <w:top w:val="nil"/>
              <w:left w:val="nil"/>
              <w:bottom w:val="single" w:sz="4" w:space="0" w:color="auto"/>
              <w:right w:val="single" w:sz="4" w:space="0" w:color="auto"/>
            </w:tcBorders>
            <w:shd w:val="clear" w:color="auto" w:fill="auto"/>
            <w:noWrap/>
            <w:vAlign w:val="center"/>
            <w:hideMark/>
          </w:tcPr>
          <w:p w14:paraId="496A9B9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c>
          <w:tcPr>
            <w:tcW w:w="228" w:type="pct"/>
            <w:tcBorders>
              <w:top w:val="nil"/>
              <w:left w:val="nil"/>
              <w:bottom w:val="single" w:sz="4" w:space="0" w:color="auto"/>
              <w:right w:val="single" w:sz="4" w:space="0" w:color="auto"/>
            </w:tcBorders>
            <w:shd w:val="clear" w:color="auto" w:fill="auto"/>
            <w:noWrap/>
            <w:vAlign w:val="center"/>
            <w:hideMark/>
          </w:tcPr>
          <w:p w14:paraId="19DED7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1507C4E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661AB2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29459D5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6EB214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40CA7D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334CA7F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9" w:type="pct"/>
            <w:tcBorders>
              <w:top w:val="nil"/>
              <w:left w:val="nil"/>
              <w:bottom w:val="single" w:sz="4" w:space="0" w:color="auto"/>
              <w:right w:val="single" w:sz="4" w:space="0" w:color="auto"/>
            </w:tcBorders>
            <w:shd w:val="clear" w:color="auto" w:fill="auto"/>
            <w:noWrap/>
            <w:vAlign w:val="center"/>
            <w:hideMark/>
          </w:tcPr>
          <w:p w14:paraId="1ED4662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0.43</w:t>
            </w:r>
          </w:p>
        </w:tc>
        <w:tc>
          <w:tcPr>
            <w:tcW w:w="228" w:type="pct"/>
            <w:tcBorders>
              <w:top w:val="nil"/>
              <w:left w:val="nil"/>
              <w:bottom w:val="single" w:sz="4" w:space="0" w:color="auto"/>
              <w:right w:val="single" w:sz="4" w:space="0" w:color="auto"/>
            </w:tcBorders>
            <w:shd w:val="clear" w:color="auto" w:fill="auto"/>
            <w:noWrap/>
            <w:vAlign w:val="center"/>
            <w:hideMark/>
          </w:tcPr>
          <w:p w14:paraId="5560B61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A35B5B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988296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77A865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0.89</w:t>
            </w:r>
          </w:p>
        </w:tc>
        <w:tc>
          <w:tcPr>
            <w:tcW w:w="241" w:type="pct"/>
            <w:tcBorders>
              <w:top w:val="nil"/>
              <w:left w:val="nil"/>
              <w:bottom w:val="single" w:sz="4" w:space="0" w:color="auto"/>
              <w:right w:val="single" w:sz="4" w:space="0" w:color="auto"/>
            </w:tcBorders>
            <w:shd w:val="clear" w:color="auto" w:fill="auto"/>
            <w:noWrap/>
            <w:vAlign w:val="center"/>
            <w:hideMark/>
          </w:tcPr>
          <w:p w14:paraId="124E861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47" w:type="pct"/>
            <w:tcBorders>
              <w:top w:val="nil"/>
              <w:left w:val="nil"/>
              <w:bottom w:val="single" w:sz="4" w:space="0" w:color="auto"/>
              <w:right w:val="single" w:sz="4" w:space="0" w:color="auto"/>
            </w:tcBorders>
            <w:shd w:val="clear" w:color="auto" w:fill="auto"/>
            <w:noWrap/>
            <w:vAlign w:val="center"/>
            <w:hideMark/>
          </w:tcPr>
          <w:p w14:paraId="6979C17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r>
      <w:tr w:rsidR="00425C13" w:rsidRPr="00DE289C" w14:paraId="49CC78F4"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17556482" w14:textId="0EBA9BD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1FD804E"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35300934" w14:textId="1DDC8A7B"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Centro Oriente</w:t>
            </w:r>
          </w:p>
        </w:tc>
        <w:tc>
          <w:tcPr>
            <w:tcW w:w="227" w:type="pct"/>
            <w:tcBorders>
              <w:top w:val="nil"/>
              <w:left w:val="nil"/>
              <w:bottom w:val="single" w:sz="4" w:space="0" w:color="auto"/>
              <w:right w:val="single" w:sz="4" w:space="0" w:color="auto"/>
            </w:tcBorders>
            <w:shd w:val="clear" w:color="auto" w:fill="auto"/>
            <w:noWrap/>
            <w:vAlign w:val="center"/>
            <w:hideMark/>
          </w:tcPr>
          <w:p w14:paraId="6F0F62A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c>
          <w:tcPr>
            <w:tcW w:w="228" w:type="pct"/>
            <w:tcBorders>
              <w:top w:val="nil"/>
              <w:left w:val="nil"/>
              <w:bottom w:val="single" w:sz="4" w:space="0" w:color="auto"/>
              <w:right w:val="single" w:sz="4" w:space="0" w:color="auto"/>
            </w:tcBorders>
            <w:shd w:val="clear" w:color="auto" w:fill="auto"/>
            <w:noWrap/>
            <w:vAlign w:val="center"/>
            <w:hideMark/>
          </w:tcPr>
          <w:p w14:paraId="3C4783D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E99C8B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0.17</w:t>
            </w:r>
          </w:p>
        </w:tc>
        <w:tc>
          <w:tcPr>
            <w:tcW w:w="228" w:type="pct"/>
            <w:tcBorders>
              <w:top w:val="nil"/>
              <w:left w:val="nil"/>
              <w:bottom w:val="single" w:sz="4" w:space="0" w:color="auto"/>
              <w:right w:val="single" w:sz="4" w:space="0" w:color="auto"/>
            </w:tcBorders>
            <w:shd w:val="clear" w:color="auto" w:fill="auto"/>
            <w:noWrap/>
            <w:vAlign w:val="center"/>
            <w:hideMark/>
          </w:tcPr>
          <w:p w14:paraId="0CB5E6C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0.29</w:t>
            </w:r>
          </w:p>
        </w:tc>
        <w:tc>
          <w:tcPr>
            <w:tcW w:w="228" w:type="pct"/>
            <w:tcBorders>
              <w:top w:val="nil"/>
              <w:left w:val="nil"/>
              <w:bottom w:val="single" w:sz="4" w:space="0" w:color="auto"/>
              <w:right w:val="single" w:sz="4" w:space="0" w:color="auto"/>
            </w:tcBorders>
            <w:shd w:val="clear" w:color="auto" w:fill="auto"/>
            <w:noWrap/>
            <w:vAlign w:val="center"/>
            <w:hideMark/>
          </w:tcPr>
          <w:p w14:paraId="39623E8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0.06</w:t>
            </w:r>
          </w:p>
        </w:tc>
        <w:tc>
          <w:tcPr>
            <w:tcW w:w="231" w:type="pct"/>
            <w:tcBorders>
              <w:top w:val="nil"/>
              <w:left w:val="nil"/>
              <w:bottom w:val="single" w:sz="4" w:space="0" w:color="auto"/>
              <w:right w:val="single" w:sz="4" w:space="0" w:color="auto"/>
            </w:tcBorders>
            <w:shd w:val="clear" w:color="auto" w:fill="auto"/>
            <w:noWrap/>
            <w:vAlign w:val="center"/>
            <w:hideMark/>
          </w:tcPr>
          <w:p w14:paraId="09056E4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30654EB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3989E56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7A31695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0.21</w:t>
            </w:r>
          </w:p>
        </w:tc>
        <w:tc>
          <w:tcPr>
            <w:tcW w:w="228" w:type="pct"/>
            <w:tcBorders>
              <w:top w:val="nil"/>
              <w:left w:val="nil"/>
              <w:bottom w:val="single" w:sz="4" w:space="0" w:color="auto"/>
              <w:right w:val="single" w:sz="4" w:space="0" w:color="auto"/>
            </w:tcBorders>
            <w:shd w:val="clear" w:color="auto" w:fill="auto"/>
            <w:noWrap/>
            <w:vAlign w:val="center"/>
            <w:hideMark/>
          </w:tcPr>
          <w:p w14:paraId="54A41EA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0.01</w:t>
            </w:r>
          </w:p>
        </w:tc>
        <w:tc>
          <w:tcPr>
            <w:tcW w:w="238" w:type="pct"/>
            <w:tcBorders>
              <w:top w:val="nil"/>
              <w:left w:val="nil"/>
              <w:bottom w:val="single" w:sz="4" w:space="0" w:color="auto"/>
              <w:right w:val="single" w:sz="4" w:space="0" w:color="auto"/>
            </w:tcBorders>
            <w:shd w:val="clear" w:color="auto" w:fill="auto"/>
            <w:noWrap/>
            <w:vAlign w:val="center"/>
            <w:hideMark/>
          </w:tcPr>
          <w:p w14:paraId="3738CEE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9662C6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7FC2B6B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1.20</w:t>
            </w:r>
          </w:p>
        </w:tc>
        <w:tc>
          <w:tcPr>
            <w:tcW w:w="241" w:type="pct"/>
            <w:tcBorders>
              <w:top w:val="nil"/>
              <w:left w:val="nil"/>
              <w:bottom w:val="single" w:sz="4" w:space="0" w:color="auto"/>
              <w:right w:val="single" w:sz="4" w:space="0" w:color="auto"/>
            </w:tcBorders>
            <w:shd w:val="clear" w:color="auto" w:fill="auto"/>
            <w:noWrap/>
            <w:vAlign w:val="center"/>
            <w:hideMark/>
          </w:tcPr>
          <w:p w14:paraId="6BE7C2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0.27</w:t>
            </w:r>
          </w:p>
        </w:tc>
        <w:tc>
          <w:tcPr>
            <w:tcW w:w="247" w:type="pct"/>
            <w:tcBorders>
              <w:top w:val="nil"/>
              <w:left w:val="nil"/>
              <w:bottom w:val="single" w:sz="4" w:space="0" w:color="auto"/>
              <w:right w:val="single" w:sz="4" w:space="0" w:color="auto"/>
            </w:tcBorders>
            <w:shd w:val="clear" w:color="auto" w:fill="auto"/>
            <w:noWrap/>
            <w:vAlign w:val="center"/>
            <w:hideMark/>
          </w:tcPr>
          <w:p w14:paraId="352AE62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0.54</w:t>
            </w:r>
          </w:p>
        </w:tc>
      </w:tr>
      <w:tr w:rsidR="00425C13" w:rsidRPr="00DE289C" w14:paraId="07A6AE90"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448FC1C" w14:textId="27FA348B"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3EFCA559"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7D6025BD" w14:textId="525E1DB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Centro Poniente</w:t>
            </w:r>
          </w:p>
        </w:tc>
        <w:tc>
          <w:tcPr>
            <w:tcW w:w="227" w:type="pct"/>
            <w:tcBorders>
              <w:top w:val="nil"/>
              <w:left w:val="nil"/>
              <w:bottom w:val="single" w:sz="4" w:space="0" w:color="auto"/>
              <w:right w:val="single" w:sz="4" w:space="0" w:color="auto"/>
            </w:tcBorders>
            <w:shd w:val="clear" w:color="auto" w:fill="auto"/>
            <w:noWrap/>
            <w:vAlign w:val="center"/>
            <w:hideMark/>
          </w:tcPr>
          <w:p w14:paraId="21674F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136E3D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0744B2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718FA61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2EE4F68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31" w:type="pct"/>
            <w:tcBorders>
              <w:top w:val="nil"/>
              <w:left w:val="nil"/>
              <w:bottom w:val="single" w:sz="4" w:space="0" w:color="auto"/>
              <w:right w:val="single" w:sz="4" w:space="0" w:color="auto"/>
            </w:tcBorders>
            <w:shd w:val="clear" w:color="auto" w:fill="auto"/>
            <w:noWrap/>
            <w:vAlign w:val="center"/>
            <w:hideMark/>
          </w:tcPr>
          <w:p w14:paraId="20D2C8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0.16</w:t>
            </w:r>
          </w:p>
        </w:tc>
        <w:tc>
          <w:tcPr>
            <w:tcW w:w="228" w:type="pct"/>
            <w:tcBorders>
              <w:top w:val="nil"/>
              <w:left w:val="nil"/>
              <w:bottom w:val="single" w:sz="4" w:space="0" w:color="auto"/>
              <w:right w:val="single" w:sz="4" w:space="0" w:color="auto"/>
            </w:tcBorders>
            <w:shd w:val="clear" w:color="auto" w:fill="auto"/>
            <w:noWrap/>
            <w:vAlign w:val="center"/>
            <w:hideMark/>
          </w:tcPr>
          <w:p w14:paraId="516685D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31" w:type="pct"/>
            <w:tcBorders>
              <w:top w:val="nil"/>
              <w:left w:val="nil"/>
              <w:bottom w:val="single" w:sz="4" w:space="0" w:color="auto"/>
              <w:right w:val="single" w:sz="4" w:space="0" w:color="auto"/>
            </w:tcBorders>
            <w:shd w:val="clear" w:color="auto" w:fill="auto"/>
            <w:noWrap/>
            <w:vAlign w:val="center"/>
            <w:hideMark/>
          </w:tcPr>
          <w:p w14:paraId="6528CD3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29" w:type="pct"/>
            <w:tcBorders>
              <w:top w:val="nil"/>
              <w:left w:val="nil"/>
              <w:bottom w:val="single" w:sz="4" w:space="0" w:color="auto"/>
              <w:right w:val="single" w:sz="4" w:space="0" w:color="auto"/>
            </w:tcBorders>
            <w:shd w:val="clear" w:color="auto" w:fill="auto"/>
            <w:noWrap/>
            <w:vAlign w:val="center"/>
            <w:hideMark/>
          </w:tcPr>
          <w:p w14:paraId="695671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345F75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4D2545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29DC910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0DB417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1.03</w:t>
            </w:r>
          </w:p>
        </w:tc>
        <w:tc>
          <w:tcPr>
            <w:tcW w:w="241" w:type="pct"/>
            <w:tcBorders>
              <w:top w:val="nil"/>
              <w:left w:val="nil"/>
              <w:bottom w:val="single" w:sz="4" w:space="0" w:color="auto"/>
              <w:right w:val="single" w:sz="4" w:space="0" w:color="auto"/>
            </w:tcBorders>
            <w:shd w:val="clear" w:color="auto" w:fill="auto"/>
            <w:noWrap/>
            <w:vAlign w:val="center"/>
            <w:hideMark/>
          </w:tcPr>
          <w:p w14:paraId="51089D4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0.26</w:t>
            </w:r>
          </w:p>
        </w:tc>
        <w:tc>
          <w:tcPr>
            <w:tcW w:w="247" w:type="pct"/>
            <w:tcBorders>
              <w:top w:val="nil"/>
              <w:left w:val="nil"/>
              <w:bottom w:val="single" w:sz="4" w:space="0" w:color="auto"/>
              <w:right w:val="single" w:sz="4" w:space="0" w:color="auto"/>
            </w:tcBorders>
            <w:shd w:val="clear" w:color="auto" w:fill="auto"/>
            <w:noWrap/>
            <w:vAlign w:val="center"/>
            <w:hideMark/>
          </w:tcPr>
          <w:p w14:paraId="52865CE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0.44</w:t>
            </w:r>
          </w:p>
        </w:tc>
      </w:tr>
      <w:tr w:rsidR="00425C13" w:rsidRPr="00DE289C" w14:paraId="563FCA46"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208376F9" w14:textId="44BE885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6E77EBD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099ECE6E" w14:textId="19474EC3"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Mirasol</w:t>
            </w:r>
          </w:p>
        </w:tc>
        <w:tc>
          <w:tcPr>
            <w:tcW w:w="227" w:type="pct"/>
            <w:tcBorders>
              <w:top w:val="nil"/>
              <w:left w:val="nil"/>
              <w:bottom w:val="single" w:sz="4" w:space="0" w:color="auto"/>
              <w:right w:val="single" w:sz="4" w:space="0" w:color="auto"/>
            </w:tcBorders>
            <w:shd w:val="clear" w:color="auto" w:fill="auto"/>
            <w:noWrap/>
            <w:vAlign w:val="center"/>
            <w:hideMark/>
          </w:tcPr>
          <w:p w14:paraId="465DB80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0.79</w:t>
            </w:r>
          </w:p>
        </w:tc>
        <w:tc>
          <w:tcPr>
            <w:tcW w:w="228" w:type="pct"/>
            <w:tcBorders>
              <w:top w:val="nil"/>
              <w:left w:val="nil"/>
              <w:bottom w:val="single" w:sz="4" w:space="0" w:color="auto"/>
              <w:right w:val="single" w:sz="4" w:space="0" w:color="auto"/>
            </w:tcBorders>
            <w:shd w:val="clear" w:color="auto" w:fill="auto"/>
            <w:noWrap/>
            <w:vAlign w:val="center"/>
            <w:hideMark/>
          </w:tcPr>
          <w:p w14:paraId="1469F88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0.07</w:t>
            </w:r>
          </w:p>
        </w:tc>
        <w:tc>
          <w:tcPr>
            <w:tcW w:w="231" w:type="pct"/>
            <w:tcBorders>
              <w:top w:val="nil"/>
              <w:left w:val="nil"/>
              <w:bottom w:val="single" w:sz="4" w:space="0" w:color="auto"/>
              <w:right w:val="single" w:sz="4" w:space="0" w:color="auto"/>
            </w:tcBorders>
            <w:shd w:val="clear" w:color="auto" w:fill="auto"/>
            <w:noWrap/>
            <w:vAlign w:val="center"/>
            <w:hideMark/>
          </w:tcPr>
          <w:p w14:paraId="407022E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28F85CF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28" w:type="pct"/>
            <w:tcBorders>
              <w:top w:val="nil"/>
              <w:left w:val="nil"/>
              <w:bottom w:val="single" w:sz="4" w:space="0" w:color="auto"/>
              <w:right w:val="single" w:sz="4" w:space="0" w:color="auto"/>
            </w:tcBorders>
            <w:shd w:val="clear" w:color="auto" w:fill="auto"/>
            <w:noWrap/>
            <w:vAlign w:val="center"/>
            <w:hideMark/>
          </w:tcPr>
          <w:p w14:paraId="5B13A0D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0.08</w:t>
            </w:r>
          </w:p>
        </w:tc>
        <w:tc>
          <w:tcPr>
            <w:tcW w:w="231" w:type="pct"/>
            <w:tcBorders>
              <w:top w:val="nil"/>
              <w:left w:val="nil"/>
              <w:bottom w:val="single" w:sz="4" w:space="0" w:color="auto"/>
              <w:right w:val="single" w:sz="4" w:space="0" w:color="auto"/>
            </w:tcBorders>
            <w:shd w:val="clear" w:color="auto" w:fill="auto"/>
            <w:noWrap/>
            <w:vAlign w:val="center"/>
            <w:hideMark/>
          </w:tcPr>
          <w:p w14:paraId="1B0F010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29A7FD2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31" w:type="pct"/>
            <w:tcBorders>
              <w:top w:val="nil"/>
              <w:left w:val="nil"/>
              <w:bottom w:val="single" w:sz="4" w:space="0" w:color="auto"/>
              <w:right w:val="single" w:sz="4" w:space="0" w:color="auto"/>
            </w:tcBorders>
            <w:shd w:val="clear" w:color="auto" w:fill="auto"/>
            <w:noWrap/>
            <w:vAlign w:val="center"/>
            <w:hideMark/>
          </w:tcPr>
          <w:p w14:paraId="2CA6B7A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0.05</w:t>
            </w:r>
          </w:p>
        </w:tc>
        <w:tc>
          <w:tcPr>
            <w:tcW w:w="229" w:type="pct"/>
            <w:tcBorders>
              <w:top w:val="nil"/>
              <w:left w:val="nil"/>
              <w:bottom w:val="single" w:sz="4" w:space="0" w:color="auto"/>
              <w:right w:val="single" w:sz="4" w:space="0" w:color="auto"/>
            </w:tcBorders>
            <w:shd w:val="clear" w:color="auto" w:fill="auto"/>
            <w:noWrap/>
            <w:vAlign w:val="center"/>
            <w:hideMark/>
          </w:tcPr>
          <w:p w14:paraId="12E135C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64D8C32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6AC44B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78F33C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1BC2FBC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1.45</w:t>
            </w:r>
          </w:p>
        </w:tc>
        <w:tc>
          <w:tcPr>
            <w:tcW w:w="241" w:type="pct"/>
            <w:tcBorders>
              <w:top w:val="nil"/>
              <w:left w:val="nil"/>
              <w:bottom w:val="single" w:sz="4" w:space="0" w:color="auto"/>
              <w:right w:val="single" w:sz="4" w:space="0" w:color="auto"/>
            </w:tcBorders>
            <w:shd w:val="clear" w:color="auto" w:fill="auto"/>
            <w:noWrap/>
            <w:vAlign w:val="center"/>
            <w:hideMark/>
          </w:tcPr>
          <w:p w14:paraId="224256B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47" w:type="pct"/>
            <w:tcBorders>
              <w:top w:val="nil"/>
              <w:left w:val="nil"/>
              <w:bottom w:val="single" w:sz="4" w:space="0" w:color="auto"/>
              <w:right w:val="single" w:sz="4" w:space="0" w:color="auto"/>
            </w:tcBorders>
            <w:shd w:val="clear" w:color="auto" w:fill="auto"/>
            <w:noWrap/>
            <w:vAlign w:val="center"/>
            <w:hideMark/>
          </w:tcPr>
          <w:p w14:paraId="660483C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0.51</w:t>
            </w:r>
          </w:p>
        </w:tc>
      </w:tr>
      <w:tr w:rsidR="00425C13" w:rsidRPr="00DE289C" w14:paraId="561BCF2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683FB1A0" w14:textId="5C82701D"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6E8E2AED"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5F11C433" w14:textId="666BBB5E"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Norte</w:t>
            </w:r>
          </w:p>
        </w:tc>
        <w:tc>
          <w:tcPr>
            <w:tcW w:w="227" w:type="pct"/>
            <w:tcBorders>
              <w:top w:val="nil"/>
              <w:left w:val="nil"/>
              <w:bottom w:val="single" w:sz="4" w:space="0" w:color="auto"/>
              <w:right w:val="single" w:sz="4" w:space="0" w:color="auto"/>
            </w:tcBorders>
            <w:shd w:val="clear" w:color="auto" w:fill="auto"/>
            <w:noWrap/>
            <w:vAlign w:val="center"/>
            <w:hideMark/>
          </w:tcPr>
          <w:p w14:paraId="7EF2634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0.74</w:t>
            </w:r>
          </w:p>
        </w:tc>
        <w:tc>
          <w:tcPr>
            <w:tcW w:w="228" w:type="pct"/>
            <w:tcBorders>
              <w:top w:val="nil"/>
              <w:left w:val="nil"/>
              <w:bottom w:val="single" w:sz="4" w:space="0" w:color="auto"/>
              <w:right w:val="single" w:sz="4" w:space="0" w:color="auto"/>
            </w:tcBorders>
            <w:shd w:val="clear" w:color="auto" w:fill="auto"/>
            <w:noWrap/>
            <w:vAlign w:val="center"/>
            <w:hideMark/>
          </w:tcPr>
          <w:p w14:paraId="33D6E75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5674F08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0.22</w:t>
            </w:r>
          </w:p>
        </w:tc>
        <w:tc>
          <w:tcPr>
            <w:tcW w:w="228" w:type="pct"/>
            <w:tcBorders>
              <w:top w:val="nil"/>
              <w:left w:val="nil"/>
              <w:bottom w:val="single" w:sz="4" w:space="0" w:color="auto"/>
              <w:right w:val="single" w:sz="4" w:space="0" w:color="auto"/>
            </w:tcBorders>
            <w:shd w:val="clear" w:color="auto" w:fill="auto"/>
            <w:noWrap/>
            <w:vAlign w:val="center"/>
            <w:hideMark/>
          </w:tcPr>
          <w:p w14:paraId="5F3B7C2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08169E3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0.10</w:t>
            </w:r>
          </w:p>
        </w:tc>
        <w:tc>
          <w:tcPr>
            <w:tcW w:w="231" w:type="pct"/>
            <w:tcBorders>
              <w:top w:val="nil"/>
              <w:left w:val="nil"/>
              <w:bottom w:val="single" w:sz="4" w:space="0" w:color="auto"/>
              <w:right w:val="single" w:sz="4" w:space="0" w:color="auto"/>
            </w:tcBorders>
            <w:shd w:val="clear" w:color="auto" w:fill="auto"/>
            <w:noWrap/>
            <w:vAlign w:val="center"/>
            <w:hideMark/>
          </w:tcPr>
          <w:p w14:paraId="66C15B3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22D5D4C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0.32</w:t>
            </w:r>
          </w:p>
        </w:tc>
        <w:tc>
          <w:tcPr>
            <w:tcW w:w="231" w:type="pct"/>
            <w:tcBorders>
              <w:top w:val="nil"/>
              <w:left w:val="nil"/>
              <w:bottom w:val="single" w:sz="4" w:space="0" w:color="auto"/>
              <w:right w:val="single" w:sz="4" w:space="0" w:color="auto"/>
            </w:tcBorders>
            <w:shd w:val="clear" w:color="auto" w:fill="auto"/>
            <w:noWrap/>
            <w:vAlign w:val="center"/>
            <w:hideMark/>
          </w:tcPr>
          <w:p w14:paraId="0051ABA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9" w:type="pct"/>
            <w:tcBorders>
              <w:top w:val="nil"/>
              <w:left w:val="nil"/>
              <w:bottom w:val="single" w:sz="4" w:space="0" w:color="auto"/>
              <w:right w:val="single" w:sz="4" w:space="0" w:color="auto"/>
            </w:tcBorders>
            <w:shd w:val="clear" w:color="auto" w:fill="auto"/>
            <w:noWrap/>
            <w:vAlign w:val="center"/>
            <w:hideMark/>
          </w:tcPr>
          <w:p w14:paraId="583387E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0.15</w:t>
            </w:r>
          </w:p>
        </w:tc>
        <w:tc>
          <w:tcPr>
            <w:tcW w:w="228" w:type="pct"/>
            <w:tcBorders>
              <w:top w:val="nil"/>
              <w:left w:val="nil"/>
              <w:bottom w:val="single" w:sz="4" w:space="0" w:color="auto"/>
              <w:right w:val="single" w:sz="4" w:space="0" w:color="auto"/>
            </w:tcBorders>
            <w:shd w:val="clear" w:color="auto" w:fill="auto"/>
            <w:noWrap/>
            <w:vAlign w:val="center"/>
            <w:hideMark/>
          </w:tcPr>
          <w:p w14:paraId="4BF0848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6519035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0BA1E15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5" w:type="pct"/>
            <w:tcBorders>
              <w:top w:val="nil"/>
              <w:left w:val="nil"/>
              <w:bottom w:val="single" w:sz="4" w:space="0" w:color="auto"/>
              <w:right w:val="single" w:sz="4" w:space="0" w:color="auto"/>
            </w:tcBorders>
            <w:shd w:val="clear" w:color="auto" w:fill="auto"/>
            <w:noWrap/>
            <w:vAlign w:val="center"/>
            <w:hideMark/>
          </w:tcPr>
          <w:p w14:paraId="5C4EC46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1.27</w:t>
            </w:r>
          </w:p>
        </w:tc>
        <w:tc>
          <w:tcPr>
            <w:tcW w:w="241" w:type="pct"/>
            <w:tcBorders>
              <w:top w:val="nil"/>
              <w:left w:val="nil"/>
              <w:bottom w:val="single" w:sz="4" w:space="0" w:color="auto"/>
              <w:right w:val="single" w:sz="4" w:space="0" w:color="auto"/>
            </w:tcBorders>
            <w:shd w:val="clear" w:color="auto" w:fill="auto"/>
            <w:noWrap/>
            <w:vAlign w:val="center"/>
            <w:hideMark/>
          </w:tcPr>
          <w:p w14:paraId="54D1C90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0.31</w:t>
            </w:r>
          </w:p>
        </w:tc>
        <w:tc>
          <w:tcPr>
            <w:tcW w:w="247" w:type="pct"/>
            <w:tcBorders>
              <w:top w:val="nil"/>
              <w:left w:val="nil"/>
              <w:bottom w:val="single" w:sz="4" w:space="0" w:color="auto"/>
              <w:right w:val="single" w:sz="4" w:space="0" w:color="auto"/>
            </w:tcBorders>
            <w:shd w:val="clear" w:color="auto" w:fill="auto"/>
            <w:noWrap/>
            <w:vAlign w:val="center"/>
            <w:hideMark/>
          </w:tcPr>
          <w:p w14:paraId="0F193BE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r>
      <w:tr w:rsidR="00425C13" w:rsidRPr="00DE289C" w14:paraId="0EB68CB7"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3E6FAE4" w14:textId="1313ECF1"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4F33A9A2"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0BFF9D85" w14:textId="6C372049"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Oriente</w:t>
            </w:r>
          </w:p>
        </w:tc>
        <w:tc>
          <w:tcPr>
            <w:tcW w:w="227" w:type="pct"/>
            <w:tcBorders>
              <w:top w:val="nil"/>
              <w:left w:val="nil"/>
              <w:bottom w:val="single" w:sz="4" w:space="0" w:color="auto"/>
              <w:right w:val="single" w:sz="4" w:space="0" w:color="auto"/>
            </w:tcBorders>
            <w:shd w:val="clear" w:color="auto" w:fill="auto"/>
            <w:noWrap/>
            <w:vAlign w:val="center"/>
            <w:hideMark/>
          </w:tcPr>
          <w:p w14:paraId="16AEBB1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1.16</w:t>
            </w:r>
          </w:p>
        </w:tc>
        <w:tc>
          <w:tcPr>
            <w:tcW w:w="228" w:type="pct"/>
            <w:tcBorders>
              <w:top w:val="nil"/>
              <w:left w:val="nil"/>
              <w:bottom w:val="single" w:sz="4" w:space="0" w:color="auto"/>
              <w:right w:val="single" w:sz="4" w:space="0" w:color="auto"/>
            </w:tcBorders>
            <w:shd w:val="clear" w:color="auto" w:fill="auto"/>
            <w:noWrap/>
            <w:vAlign w:val="center"/>
            <w:hideMark/>
          </w:tcPr>
          <w:p w14:paraId="484BC08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31" w:type="pct"/>
            <w:tcBorders>
              <w:top w:val="nil"/>
              <w:left w:val="nil"/>
              <w:bottom w:val="single" w:sz="4" w:space="0" w:color="auto"/>
              <w:right w:val="single" w:sz="4" w:space="0" w:color="auto"/>
            </w:tcBorders>
            <w:shd w:val="clear" w:color="auto" w:fill="auto"/>
            <w:noWrap/>
            <w:vAlign w:val="center"/>
            <w:hideMark/>
          </w:tcPr>
          <w:p w14:paraId="1D26328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0.48</w:t>
            </w:r>
          </w:p>
        </w:tc>
        <w:tc>
          <w:tcPr>
            <w:tcW w:w="228" w:type="pct"/>
            <w:tcBorders>
              <w:top w:val="nil"/>
              <w:left w:val="nil"/>
              <w:bottom w:val="single" w:sz="4" w:space="0" w:color="auto"/>
              <w:right w:val="single" w:sz="4" w:space="0" w:color="auto"/>
            </w:tcBorders>
            <w:shd w:val="clear" w:color="auto" w:fill="auto"/>
            <w:noWrap/>
            <w:vAlign w:val="center"/>
            <w:hideMark/>
          </w:tcPr>
          <w:p w14:paraId="5D6DD21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28" w:type="pct"/>
            <w:tcBorders>
              <w:top w:val="nil"/>
              <w:left w:val="nil"/>
              <w:bottom w:val="single" w:sz="4" w:space="0" w:color="auto"/>
              <w:right w:val="single" w:sz="4" w:space="0" w:color="auto"/>
            </w:tcBorders>
            <w:shd w:val="clear" w:color="auto" w:fill="auto"/>
            <w:noWrap/>
            <w:vAlign w:val="center"/>
            <w:hideMark/>
          </w:tcPr>
          <w:p w14:paraId="592297A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1F20917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0.14</w:t>
            </w:r>
          </w:p>
        </w:tc>
        <w:tc>
          <w:tcPr>
            <w:tcW w:w="228" w:type="pct"/>
            <w:tcBorders>
              <w:top w:val="nil"/>
              <w:left w:val="nil"/>
              <w:bottom w:val="single" w:sz="4" w:space="0" w:color="auto"/>
              <w:right w:val="single" w:sz="4" w:space="0" w:color="auto"/>
            </w:tcBorders>
            <w:shd w:val="clear" w:color="auto" w:fill="auto"/>
            <w:noWrap/>
            <w:vAlign w:val="center"/>
            <w:hideMark/>
          </w:tcPr>
          <w:p w14:paraId="3F79A47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0.20</w:t>
            </w:r>
          </w:p>
        </w:tc>
        <w:tc>
          <w:tcPr>
            <w:tcW w:w="231" w:type="pct"/>
            <w:tcBorders>
              <w:top w:val="nil"/>
              <w:left w:val="nil"/>
              <w:bottom w:val="single" w:sz="4" w:space="0" w:color="auto"/>
              <w:right w:val="single" w:sz="4" w:space="0" w:color="auto"/>
            </w:tcBorders>
            <w:shd w:val="clear" w:color="auto" w:fill="auto"/>
            <w:noWrap/>
            <w:vAlign w:val="center"/>
            <w:hideMark/>
          </w:tcPr>
          <w:p w14:paraId="38A6B3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29" w:type="pct"/>
            <w:tcBorders>
              <w:top w:val="nil"/>
              <w:left w:val="nil"/>
              <w:bottom w:val="single" w:sz="4" w:space="0" w:color="auto"/>
              <w:right w:val="single" w:sz="4" w:space="0" w:color="auto"/>
            </w:tcBorders>
            <w:shd w:val="clear" w:color="auto" w:fill="auto"/>
            <w:noWrap/>
            <w:vAlign w:val="center"/>
            <w:hideMark/>
          </w:tcPr>
          <w:p w14:paraId="6E38B3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0.13</w:t>
            </w:r>
          </w:p>
        </w:tc>
        <w:tc>
          <w:tcPr>
            <w:tcW w:w="228" w:type="pct"/>
            <w:tcBorders>
              <w:top w:val="nil"/>
              <w:left w:val="nil"/>
              <w:bottom w:val="single" w:sz="4" w:space="0" w:color="auto"/>
              <w:right w:val="single" w:sz="4" w:space="0" w:color="auto"/>
            </w:tcBorders>
            <w:shd w:val="clear" w:color="auto" w:fill="auto"/>
            <w:noWrap/>
            <w:vAlign w:val="center"/>
            <w:hideMark/>
          </w:tcPr>
          <w:p w14:paraId="1046BBD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0.00</w:t>
            </w:r>
          </w:p>
        </w:tc>
        <w:tc>
          <w:tcPr>
            <w:tcW w:w="238" w:type="pct"/>
            <w:tcBorders>
              <w:top w:val="nil"/>
              <w:left w:val="nil"/>
              <w:bottom w:val="single" w:sz="4" w:space="0" w:color="auto"/>
              <w:right w:val="single" w:sz="4" w:space="0" w:color="auto"/>
            </w:tcBorders>
            <w:shd w:val="clear" w:color="auto" w:fill="auto"/>
            <w:noWrap/>
            <w:vAlign w:val="center"/>
            <w:hideMark/>
          </w:tcPr>
          <w:p w14:paraId="04A065D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86FE14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1722BB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1.57</w:t>
            </w:r>
          </w:p>
        </w:tc>
        <w:tc>
          <w:tcPr>
            <w:tcW w:w="241" w:type="pct"/>
            <w:tcBorders>
              <w:top w:val="nil"/>
              <w:left w:val="nil"/>
              <w:bottom w:val="single" w:sz="4" w:space="0" w:color="auto"/>
              <w:right w:val="single" w:sz="4" w:space="0" w:color="auto"/>
            </w:tcBorders>
            <w:shd w:val="clear" w:color="auto" w:fill="auto"/>
            <w:noWrap/>
            <w:vAlign w:val="center"/>
            <w:hideMark/>
          </w:tcPr>
          <w:p w14:paraId="2A74CC9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0.30</w:t>
            </w:r>
          </w:p>
        </w:tc>
        <w:tc>
          <w:tcPr>
            <w:tcW w:w="247" w:type="pct"/>
            <w:tcBorders>
              <w:top w:val="nil"/>
              <w:left w:val="nil"/>
              <w:bottom w:val="single" w:sz="4" w:space="0" w:color="auto"/>
              <w:right w:val="single" w:sz="4" w:space="0" w:color="auto"/>
            </w:tcBorders>
            <w:shd w:val="clear" w:color="auto" w:fill="auto"/>
            <w:noWrap/>
            <w:vAlign w:val="center"/>
            <w:hideMark/>
          </w:tcPr>
          <w:p w14:paraId="5DD9FC7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0.75</w:t>
            </w:r>
          </w:p>
        </w:tc>
      </w:tr>
      <w:tr w:rsidR="00425C13" w:rsidRPr="00DE289C" w14:paraId="18D518F3"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0C410028" w14:textId="7E759C4F"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34AFB06F"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53106B1D" w14:textId="09E460A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Poniente</w:t>
            </w:r>
          </w:p>
        </w:tc>
        <w:tc>
          <w:tcPr>
            <w:tcW w:w="227" w:type="pct"/>
            <w:tcBorders>
              <w:top w:val="nil"/>
              <w:left w:val="nil"/>
              <w:bottom w:val="single" w:sz="4" w:space="0" w:color="auto"/>
              <w:right w:val="single" w:sz="4" w:space="0" w:color="auto"/>
            </w:tcBorders>
            <w:shd w:val="clear" w:color="auto" w:fill="auto"/>
            <w:noWrap/>
            <w:vAlign w:val="center"/>
            <w:hideMark/>
          </w:tcPr>
          <w:p w14:paraId="2B10B16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c>
          <w:tcPr>
            <w:tcW w:w="228" w:type="pct"/>
            <w:tcBorders>
              <w:top w:val="nil"/>
              <w:left w:val="nil"/>
              <w:bottom w:val="single" w:sz="4" w:space="0" w:color="auto"/>
              <w:right w:val="single" w:sz="4" w:space="0" w:color="auto"/>
            </w:tcBorders>
            <w:shd w:val="clear" w:color="auto" w:fill="auto"/>
            <w:noWrap/>
            <w:vAlign w:val="center"/>
            <w:hideMark/>
          </w:tcPr>
          <w:p w14:paraId="3A71C59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1.81</w:t>
            </w:r>
          </w:p>
        </w:tc>
        <w:tc>
          <w:tcPr>
            <w:tcW w:w="231" w:type="pct"/>
            <w:tcBorders>
              <w:top w:val="nil"/>
              <w:left w:val="nil"/>
              <w:bottom w:val="single" w:sz="4" w:space="0" w:color="auto"/>
              <w:right w:val="single" w:sz="4" w:space="0" w:color="auto"/>
            </w:tcBorders>
            <w:shd w:val="clear" w:color="auto" w:fill="auto"/>
            <w:noWrap/>
            <w:vAlign w:val="center"/>
            <w:hideMark/>
          </w:tcPr>
          <w:p w14:paraId="39B5BBD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c>
          <w:tcPr>
            <w:tcW w:w="228" w:type="pct"/>
            <w:tcBorders>
              <w:top w:val="nil"/>
              <w:left w:val="nil"/>
              <w:bottom w:val="single" w:sz="4" w:space="0" w:color="auto"/>
              <w:right w:val="single" w:sz="4" w:space="0" w:color="auto"/>
            </w:tcBorders>
            <w:shd w:val="clear" w:color="auto" w:fill="auto"/>
            <w:noWrap/>
            <w:vAlign w:val="center"/>
            <w:hideMark/>
          </w:tcPr>
          <w:p w14:paraId="0BF3473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0EFF36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6FCE8DE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6227A9A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1" w:type="pct"/>
            <w:tcBorders>
              <w:top w:val="nil"/>
              <w:left w:val="nil"/>
              <w:bottom w:val="single" w:sz="4" w:space="0" w:color="auto"/>
              <w:right w:val="single" w:sz="4" w:space="0" w:color="auto"/>
            </w:tcBorders>
            <w:shd w:val="clear" w:color="auto" w:fill="auto"/>
            <w:noWrap/>
            <w:vAlign w:val="center"/>
            <w:hideMark/>
          </w:tcPr>
          <w:p w14:paraId="26A4E69B"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1F2F87D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8" w:type="pct"/>
            <w:tcBorders>
              <w:top w:val="nil"/>
              <w:left w:val="nil"/>
              <w:bottom w:val="single" w:sz="4" w:space="0" w:color="auto"/>
              <w:right w:val="single" w:sz="4" w:space="0" w:color="auto"/>
            </w:tcBorders>
            <w:shd w:val="clear" w:color="auto" w:fill="auto"/>
            <w:noWrap/>
            <w:vAlign w:val="center"/>
            <w:hideMark/>
          </w:tcPr>
          <w:p w14:paraId="7D7B6AD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02BFBB1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10791F2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11ADAF36"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c>
          <w:tcPr>
            <w:tcW w:w="241" w:type="pct"/>
            <w:tcBorders>
              <w:top w:val="nil"/>
              <w:left w:val="nil"/>
              <w:bottom w:val="single" w:sz="4" w:space="0" w:color="auto"/>
              <w:right w:val="single" w:sz="4" w:space="0" w:color="auto"/>
            </w:tcBorders>
            <w:shd w:val="clear" w:color="auto" w:fill="auto"/>
            <w:noWrap/>
            <w:vAlign w:val="center"/>
            <w:hideMark/>
          </w:tcPr>
          <w:p w14:paraId="4F275507"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1.81</w:t>
            </w:r>
          </w:p>
        </w:tc>
        <w:tc>
          <w:tcPr>
            <w:tcW w:w="247" w:type="pct"/>
            <w:tcBorders>
              <w:top w:val="nil"/>
              <w:left w:val="nil"/>
              <w:bottom w:val="single" w:sz="4" w:space="0" w:color="auto"/>
              <w:right w:val="single" w:sz="4" w:space="0" w:color="auto"/>
            </w:tcBorders>
            <w:shd w:val="clear" w:color="auto" w:fill="auto"/>
            <w:noWrap/>
            <w:vAlign w:val="center"/>
            <w:hideMark/>
          </w:tcPr>
          <w:p w14:paraId="32F5C00A"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0.71</w:t>
            </w:r>
          </w:p>
        </w:tc>
      </w:tr>
      <w:tr w:rsidR="00425C13" w:rsidRPr="00DE289C" w14:paraId="2A49199B" w14:textId="77777777" w:rsidTr="00425C13">
        <w:trPr>
          <w:trHeight w:val="300"/>
        </w:trPr>
        <w:tc>
          <w:tcPr>
            <w:tcW w:w="216" w:type="pct"/>
            <w:tcBorders>
              <w:top w:val="nil"/>
              <w:left w:val="single" w:sz="4" w:space="0" w:color="auto"/>
              <w:bottom w:val="single" w:sz="4" w:space="0" w:color="auto"/>
              <w:right w:val="single" w:sz="4" w:space="0" w:color="auto"/>
            </w:tcBorders>
            <w:shd w:val="clear" w:color="auto" w:fill="auto"/>
            <w:noWrap/>
            <w:vAlign w:val="center"/>
            <w:hideMark/>
          </w:tcPr>
          <w:p w14:paraId="422AE989" w14:textId="00FA7CD6"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X</w:t>
            </w:r>
          </w:p>
        </w:tc>
        <w:tc>
          <w:tcPr>
            <w:tcW w:w="587" w:type="pct"/>
            <w:tcBorders>
              <w:top w:val="nil"/>
              <w:left w:val="nil"/>
              <w:bottom w:val="single" w:sz="4" w:space="0" w:color="auto"/>
              <w:right w:val="single" w:sz="4" w:space="0" w:color="auto"/>
            </w:tcBorders>
            <w:shd w:val="clear" w:color="auto" w:fill="auto"/>
            <w:noWrap/>
            <w:vAlign w:val="center"/>
            <w:hideMark/>
          </w:tcPr>
          <w:p w14:paraId="034DFCA6" w14:textId="77777777"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Puerto Montt</w:t>
            </w:r>
          </w:p>
        </w:tc>
        <w:tc>
          <w:tcPr>
            <w:tcW w:w="687" w:type="pct"/>
            <w:tcBorders>
              <w:top w:val="nil"/>
              <w:left w:val="nil"/>
              <w:bottom w:val="single" w:sz="4" w:space="0" w:color="auto"/>
              <w:right w:val="single" w:sz="4" w:space="0" w:color="auto"/>
            </w:tcBorders>
            <w:shd w:val="clear" w:color="auto" w:fill="auto"/>
            <w:noWrap/>
            <w:vAlign w:val="center"/>
            <w:hideMark/>
          </w:tcPr>
          <w:p w14:paraId="61E2118B" w14:textId="0A3A3830" w:rsidR="00EB21CC" w:rsidRPr="00DE289C" w:rsidRDefault="00EB21CC" w:rsidP="00EB21CC">
            <w:pPr>
              <w:spacing w:line="240" w:lineRule="auto"/>
              <w:jc w:val="center"/>
              <w:rPr>
                <w:rFonts w:ascii="Verdana" w:hAnsi="Verdana"/>
                <w:color w:val="000000"/>
                <w:sz w:val="14"/>
                <w:szCs w:val="14"/>
                <w:lang w:eastAsia="es-CL"/>
              </w:rPr>
            </w:pPr>
            <w:r w:rsidRPr="00DE289C">
              <w:rPr>
                <w:rFonts w:ascii="Verdana" w:hAnsi="Verdana"/>
                <w:color w:val="000000"/>
                <w:sz w:val="14"/>
                <w:szCs w:val="14"/>
                <w:lang w:eastAsia="es-CL"/>
              </w:rPr>
              <w:t>Tepual</w:t>
            </w:r>
          </w:p>
        </w:tc>
        <w:tc>
          <w:tcPr>
            <w:tcW w:w="227" w:type="pct"/>
            <w:tcBorders>
              <w:top w:val="nil"/>
              <w:left w:val="nil"/>
              <w:bottom w:val="single" w:sz="4" w:space="0" w:color="auto"/>
              <w:right w:val="single" w:sz="4" w:space="0" w:color="auto"/>
            </w:tcBorders>
            <w:shd w:val="clear" w:color="auto" w:fill="auto"/>
            <w:noWrap/>
            <w:vAlign w:val="center"/>
            <w:hideMark/>
          </w:tcPr>
          <w:p w14:paraId="67CBA8AE"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0.99</w:t>
            </w:r>
          </w:p>
        </w:tc>
        <w:tc>
          <w:tcPr>
            <w:tcW w:w="228" w:type="pct"/>
            <w:tcBorders>
              <w:top w:val="nil"/>
              <w:left w:val="nil"/>
              <w:bottom w:val="single" w:sz="4" w:space="0" w:color="auto"/>
              <w:right w:val="single" w:sz="4" w:space="0" w:color="auto"/>
            </w:tcBorders>
            <w:shd w:val="clear" w:color="auto" w:fill="auto"/>
            <w:noWrap/>
            <w:vAlign w:val="center"/>
            <w:hideMark/>
          </w:tcPr>
          <w:p w14:paraId="0B130C48"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0.09</w:t>
            </w:r>
          </w:p>
        </w:tc>
        <w:tc>
          <w:tcPr>
            <w:tcW w:w="231" w:type="pct"/>
            <w:tcBorders>
              <w:top w:val="nil"/>
              <w:left w:val="nil"/>
              <w:bottom w:val="single" w:sz="4" w:space="0" w:color="auto"/>
              <w:right w:val="single" w:sz="4" w:space="0" w:color="auto"/>
            </w:tcBorders>
            <w:shd w:val="clear" w:color="auto" w:fill="auto"/>
            <w:noWrap/>
            <w:vAlign w:val="center"/>
            <w:hideMark/>
          </w:tcPr>
          <w:p w14:paraId="74CADD4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28" w:type="pct"/>
            <w:tcBorders>
              <w:top w:val="nil"/>
              <w:left w:val="nil"/>
              <w:bottom w:val="single" w:sz="4" w:space="0" w:color="auto"/>
              <w:right w:val="single" w:sz="4" w:space="0" w:color="auto"/>
            </w:tcBorders>
            <w:shd w:val="clear" w:color="auto" w:fill="auto"/>
            <w:noWrap/>
            <w:vAlign w:val="center"/>
            <w:hideMark/>
          </w:tcPr>
          <w:p w14:paraId="2598C730"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0.35</w:t>
            </w:r>
          </w:p>
        </w:tc>
        <w:tc>
          <w:tcPr>
            <w:tcW w:w="228" w:type="pct"/>
            <w:tcBorders>
              <w:top w:val="nil"/>
              <w:left w:val="nil"/>
              <w:bottom w:val="single" w:sz="4" w:space="0" w:color="auto"/>
              <w:right w:val="single" w:sz="4" w:space="0" w:color="auto"/>
            </w:tcBorders>
            <w:shd w:val="clear" w:color="auto" w:fill="auto"/>
            <w:noWrap/>
            <w:vAlign w:val="center"/>
            <w:hideMark/>
          </w:tcPr>
          <w:p w14:paraId="711E4BC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0.03</w:t>
            </w:r>
          </w:p>
        </w:tc>
        <w:tc>
          <w:tcPr>
            <w:tcW w:w="231" w:type="pct"/>
            <w:tcBorders>
              <w:top w:val="nil"/>
              <w:left w:val="nil"/>
              <w:bottom w:val="single" w:sz="4" w:space="0" w:color="auto"/>
              <w:right w:val="single" w:sz="4" w:space="0" w:color="auto"/>
            </w:tcBorders>
            <w:shd w:val="clear" w:color="auto" w:fill="auto"/>
            <w:noWrap/>
            <w:vAlign w:val="center"/>
            <w:hideMark/>
          </w:tcPr>
          <w:p w14:paraId="324E4592"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0.11</w:t>
            </w:r>
          </w:p>
        </w:tc>
        <w:tc>
          <w:tcPr>
            <w:tcW w:w="228" w:type="pct"/>
            <w:tcBorders>
              <w:top w:val="nil"/>
              <w:left w:val="nil"/>
              <w:bottom w:val="single" w:sz="4" w:space="0" w:color="auto"/>
              <w:right w:val="single" w:sz="4" w:space="0" w:color="auto"/>
            </w:tcBorders>
            <w:shd w:val="clear" w:color="auto" w:fill="auto"/>
            <w:noWrap/>
            <w:vAlign w:val="center"/>
            <w:hideMark/>
          </w:tcPr>
          <w:p w14:paraId="7FCFCCEC"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0.36</w:t>
            </w:r>
          </w:p>
        </w:tc>
        <w:tc>
          <w:tcPr>
            <w:tcW w:w="231" w:type="pct"/>
            <w:tcBorders>
              <w:top w:val="nil"/>
              <w:left w:val="nil"/>
              <w:bottom w:val="single" w:sz="4" w:space="0" w:color="auto"/>
              <w:right w:val="single" w:sz="4" w:space="0" w:color="auto"/>
            </w:tcBorders>
            <w:shd w:val="clear" w:color="auto" w:fill="auto"/>
            <w:noWrap/>
            <w:vAlign w:val="center"/>
            <w:hideMark/>
          </w:tcPr>
          <w:p w14:paraId="61F58699"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29" w:type="pct"/>
            <w:tcBorders>
              <w:top w:val="nil"/>
              <w:left w:val="nil"/>
              <w:bottom w:val="single" w:sz="4" w:space="0" w:color="auto"/>
              <w:right w:val="single" w:sz="4" w:space="0" w:color="auto"/>
            </w:tcBorders>
            <w:shd w:val="clear" w:color="auto" w:fill="auto"/>
            <w:noWrap/>
            <w:vAlign w:val="center"/>
            <w:hideMark/>
          </w:tcPr>
          <w:p w14:paraId="2339880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0.34</w:t>
            </w:r>
          </w:p>
        </w:tc>
        <w:tc>
          <w:tcPr>
            <w:tcW w:w="228" w:type="pct"/>
            <w:tcBorders>
              <w:top w:val="nil"/>
              <w:left w:val="nil"/>
              <w:bottom w:val="single" w:sz="4" w:space="0" w:color="auto"/>
              <w:right w:val="single" w:sz="4" w:space="0" w:color="auto"/>
            </w:tcBorders>
            <w:shd w:val="clear" w:color="auto" w:fill="auto"/>
            <w:noWrap/>
            <w:vAlign w:val="center"/>
            <w:hideMark/>
          </w:tcPr>
          <w:p w14:paraId="712361D5"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8" w:type="pct"/>
            <w:tcBorders>
              <w:top w:val="nil"/>
              <w:left w:val="nil"/>
              <w:bottom w:val="single" w:sz="4" w:space="0" w:color="auto"/>
              <w:right w:val="single" w:sz="4" w:space="0" w:color="auto"/>
            </w:tcBorders>
            <w:shd w:val="clear" w:color="auto" w:fill="auto"/>
            <w:noWrap/>
            <w:vAlign w:val="center"/>
            <w:hideMark/>
          </w:tcPr>
          <w:p w14:paraId="756D0F8D"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60" w:type="pct"/>
            <w:tcBorders>
              <w:top w:val="nil"/>
              <w:left w:val="nil"/>
              <w:bottom w:val="single" w:sz="4" w:space="0" w:color="auto"/>
              <w:right w:val="single" w:sz="4" w:space="0" w:color="auto"/>
            </w:tcBorders>
            <w:shd w:val="clear" w:color="auto" w:fill="auto"/>
            <w:noWrap/>
            <w:vAlign w:val="center"/>
            <w:hideMark/>
          </w:tcPr>
          <w:p w14:paraId="73FA9911"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w:t>
            </w:r>
          </w:p>
        </w:tc>
        <w:tc>
          <w:tcPr>
            <w:tcW w:w="235" w:type="pct"/>
            <w:tcBorders>
              <w:top w:val="nil"/>
              <w:left w:val="nil"/>
              <w:bottom w:val="single" w:sz="4" w:space="0" w:color="auto"/>
              <w:right w:val="single" w:sz="4" w:space="0" w:color="auto"/>
            </w:tcBorders>
            <w:shd w:val="clear" w:color="auto" w:fill="auto"/>
            <w:noWrap/>
            <w:vAlign w:val="center"/>
            <w:hideMark/>
          </w:tcPr>
          <w:p w14:paraId="6FCF2353"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1.70</w:t>
            </w:r>
          </w:p>
        </w:tc>
        <w:tc>
          <w:tcPr>
            <w:tcW w:w="241" w:type="pct"/>
            <w:tcBorders>
              <w:top w:val="nil"/>
              <w:left w:val="nil"/>
              <w:bottom w:val="single" w:sz="4" w:space="0" w:color="auto"/>
              <w:right w:val="single" w:sz="4" w:space="0" w:color="auto"/>
            </w:tcBorders>
            <w:shd w:val="clear" w:color="auto" w:fill="auto"/>
            <w:noWrap/>
            <w:vAlign w:val="center"/>
            <w:hideMark/>
          </w:tcPr>
          <w:p w14:paraId="788B149F"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0.12</w:t>
            </w:r>
          </w:p>
        </w:tc>
        <w:tc>
          <w:tcPr>
            <w:tcW w:w="247" w:type="pct"/>
            <w:tcBorders>
              <w:top w:val="nil"/>
              <w:left w:val="nil"/>
              <w:bottom w:val="single" w:sz="4" w:space="0" w:color="auto"/>
              <w:right w:val="single" w:sz="4" w:space="0" w:color="auto"/>
            </w:tcBorders>
            <w:shd w:val="clear" w:color="auto" w:fill="auto"/>
            <w:noWrap/>
            <w:vAlign w:val="center"/>
            <w:hideMark/>
          </w:tcPr>
          <w:p w14:paraId="0AA30024" w14:textId="77777777" w:rsidR="00EB21CC" w:rsidRPr="00DF5F13" w:rsidRDefault="00EB21CC" w:rsidP="00EB21CC">
            <w:pPr>
              <w:spacing w:line="240" w:lineRule="auto"/>
              <w:jc w:val="center"/>
              <w:rPr>
                <w:rFonts w:ascii="Verdana" w:hAnsi="Verdana"/>
                <w:color w:val="000000"/>
                <w:sz w:val="12"/>
                <w:szCs w:val="12"/>
                <w:lang w:eastAsia="es-CL"/>
              </w:rPr>
            </w:pPr>
            <w:r w:rsidRPr="00DF5F13">
              <w:rPr>
                <w:rFonts w:ascii="Verdana" w:hAnsi="Verdana"/>
                <w:color w:val="000000"/>
                <w:sz w:val="12"/>
                <w:szCs w:val="12"/>
                <w:lang w:eastAsia="es-CL"/>
              </w:rPr>
              <w:t>0.57</w:t>
            </w:r>
          </w:p>
        </w:tc>
      </w:tr>
    </w:tbl>
    <w:p w14:paraId="2BCFB5CD" w14:textId="77777777" w:rsidR="00DF5F13" w:rsidRDefault="00DF5F13" w:rsidP="00DF5F13">
      <w:pPr>
        <w:pStyle w:val="Prrafodelista"/>
        <w:ind w:left="0"/>
        <w:jc w:val="both"/>
        <w:rPr>
          <w:rFonts w:ascii="Verdana" w:hAnsi="Verdana"/>
          <w:bCs/>
          <w:sz w:val="14"/>
          <w:szCs w:val="14"/>
          <w:lang w:val="es-ES"/>
        </w:rPr>
      </w:pPr>
      <w:r w:rsidRPr="007F18E9">
        <w:rPr>
          <w:rFonts w:ascii="Verdana" w:hAnsi="Verdana"/>
          <w:bCs/>
          <w:sz w:val="14"/>
          <w:szCs w:val="14"/>
        </w:rPr>
        <w:t xml:space="preserve">P1 = </w:t>
      </w:r>
      <w:r w:rsidRPr="007F18E9">
        <w:rPr>
          <w:rFonts w:ascii="Verdana" w:hAnsi="Verdana"/>
          <w:bCs/>
          <w:sz w:val="14"/>
          <w:szCs w:val="14"/>
          <w:lang w:val="es-ES"/>
        </w:rPr>
        <w:t>Punta Mañana, laboral (07:00 – 09:00)</w:t>
      </w:r>
    </w:p>
    <w:p w14:paraId="5A7E40A7" w14:textId="77777777" w:rsidR="00DF5F13" w:rsidRDefault="00DF5F13" w:rsidP="00DF5F13">
      <w:pPr>
        <w:pStyle w:val="Prrafodelista"/>
        <w:ind w:left="0"/>
        <w:jc w:val="both"/>
        <w:rPr>
          <w:rFonts w:ascii="Verdana" w:hAnsi="Verdana"/>
          <w:bCs/>
          <w:sz w:val="14"/>
          <w:szCs w:val="14"/>
          <w:lang w:val="es-ES"/>
        </w:rPr>
      </w:pPr>
      <w:r>
        <w:rPr>
          <w:rFonts w:ascii="Verdana" w:hAnsi="Verdana"/>
          <w:bCs/>
          <w:sz w:val="14"/>
          <w:szCs w:val="14"/>
          <w:lang w:val="es-ES"/>
        </w:rPr>
        <w:t>P2 = Fuera de Punta, laboral (10:00 – 12:00)</w:t>
      </w:r>
    </w:p>
    <w:p w14:paraId="388335F0" w14:textId="02F4D76C" w:rsidR="00DF5F13" w:rsidRDefault="00DF5F13" w:rsidP="00DF5F13">
      <w:pPr>
        <w:pStyle w:val="Prrafodelista"/>
        <w:ind w:left="0"/>
        <w:jc w:val="both"/>
        <w:rPr>
          <w:rFonts w:ascii="Verdana" w:hAnsi="Verdana"/>
          <w:sz w:val="14"/>
          <w:szCs w:val="14"/>
          <w:lang w:val="es-ES"/>
        </w:rPr>
      </w:pPr>
      <w:r>
        <w:rPr>
          <w:rFonts w:ascii="Verdana" w:hAnsi="Verdana"/>
          <w:bCs/>
          <w:sz w:val="14"/>
          <w:szCs w:val="14"/>
          <w:lang w:val="es-ES"/>
        </w:rPr>
        <w:t xml:space="preserve">P3 = </w:t>
      </w:r>
      <w:r w:rsidRPr="00696F54">
        <w:rPr>
          <w:rFonts w:ascii="Verdana" w:hAnsi="Verdana"/>
          <w:sz w:val="14"/>
          <w:szCs w:val="14"/>
          <w:lang w:val="es-ES"/>
        </w:rPr>
        <w:t>Punta Mediodía, laboral o festivo</w:t>
      </w:r>
      <w:r>
        <w:rPr>
          <w:rFonts w:ascii="Verdana" w:hAnsi="Verdana"/>
          <w:sz w:val="14"/>
          <w:szCs w:val="14"/>
          <w:lang w:val="es-ES"/>
        </w:rPr>
        <w:t xml:space="preserve"> (12:30 – 14:30)</w:t>
      </w:r>
    </w:p>
    <w:p w14:paraId="017159AE" w14:textId="77777777" w:rsidR="00DF5F13" w:rsidRPr="007F18E9" w:rsidRDefault="00DF5F13" w:rsidP="00DF5F13">
      <w:pPr>
        <w:pStyle w:val="Prrafodelista"/>
        <w:ind w:left="0"/>
        <w:jc w:val="both"/>
        <w:rPr>
          <w:rFonts w:ascii="Verdana" w:hAnsi="Verdana"/>
          <w:bCs/>
          <w:sz w:val="14"/>
          <w:szCs w:val="14"/>
        </w:rPr>
      </w:pPr>
      <w:r>
        <w:rPr>
          <w:rFonts w:ascii="Verdana" w:hAnsi="Verdana"/>
          <w:sz w:val="14"/>
          <w:szCs w:val="14"/>
          <w:lang w:val="es-ES"/>
        </w:rPr>
        <w:t>* = Tasas correspondientes a la temporada de verano</w:t>
      </w:r>
    </w:p>
    <w:p w14:paraId="6B9ECAF1" w14:textId="3459B654" w:rsidR="007F18E9" w:rsidRDefault="007F18E9" w:rsidP="00C90779">
      <w:pPr>
        <w:pStyle w:val="Prrafodelista"/>
        <w:ind w:left="720"/>
        <w:jc w:val="both"/>
        <w:rPr>
          <w:rFonts w:ascii="Verdana" w:hAnsi="Verdana"/>
          <w:bCs/>
          <w:sz w:val="18"/>
          <w:szCs w:val="18"/>
        </w:rPr>
      </w:pPr>
    </w:p>
    <w:p w14:paraId="442A671D" w14:textId="55E90885" w:rsidR="00DF5F13" w:rsidRDefault="000276FA" w:rsidP="00DF5F13">
      <w:pPr>
        <w:pStyle w:val="Prrafodelista"/>
        <w:ind w:left="720"/>
        <w:jc w:val="both"/>
        <w:rPr>
          <w:rFonts w:ascii="Verdana" w:hAnsi="Verdana"/>
          <w:bCs/>
          <w:sz w:val="18"/>
          <w:szCs w:val="18"/>
        </w:rPr>
      </w:pPr>
      <w:r>
        <w:rPr>
          <w:rFonts w:ascii="Verdana" w:hAnsi="Verdana"/>
          <w:bCs/>
          <w:sz w:val="18"/>
          <w:szCs w:val="18"/>
        </w:rPr>
        <w:t>Respecto de aquellas comunas que no cuenten con una Encuesta Origen Destino</w:t>
      </w:r>
      <w:r w:rsidR="007F18E9">
        <w:rPr>
          <w:rFonts w:ascii="Verdana" w:hAnsi="Verdana"/>
          <w:bCs/>
          <w:sz w:val="18"/>
          <w:szCs w:val="18"/>
        </w:rPr>
        <w:t xml:space="preserve"> </w:t>
      </w:r>
      <w:r w:rsidR="00DF5F13">
        <w:rPr>
          <w:rFonts w:ascii="Verdana" w:hAnsi="Verdana"/>
          <w:bCs/>
          <w:sz w:val="18"/>
          <w:szCs w:val="18"/>
        </w:rPr>
        <w:t>o con un modelo estratégico de transporte calibrado</w:t>
      </w:r>
      <w:r w:rsidR="00DF5F13" w:rsidRPr="00641237">
        <w:rPr>
          <w:rFonts w:ascii="Verdana" w:hAnsi="Verdana"/>
          <w:bCs/>
          <w:sz w:val="18"/>
          <w:szCs w:val="18"/>
        </w:rPr>
        <w:t xml:space="preserve"> que permita deducir tasas de generación de viajes para uso residencia</w:t>
      </w:r>
      <w:r w:rsidR="00DF5F13">
        <w:rPr>
          <w:rFonts w:ascii="Verdana" w:hAnsi="Verdana"/>
          <w:bCs/>
          <w:sz w:val="18"/>
          <w:szCs w:val="18"/>
        </w:rPr>
        <w:t xml:space="preserve">l, para efectos de la estimación de viajes se asimilarán a la zona de la capital provincial con menores tasas de generación para el período 1. </w:t>
      </w:r>
      <w:r w:rsidR="00DF5F13" w:rsidRPr="00641237">
        <w:rPr>
          <w:rFonts w:ascii="Verdana" w:hAnsi="Verdana"/>
          <w:bCs/>
          <w:sz w:val="18"/>
          <w:szCs w:val="18"/>
        </w:rPr>
        <w:t xml:space="preserve">Si la capital provincial no tiene tasas definidas, </w:t>
      </w:r>
      <w:r w:rsidR="00DF5F13">
        <w:rPr>
          <w:rFonts w:ascii="Verdana" w:hAnsi="Verdana"/>
          <w:bCs/>
          <w:sz w:val="18"/>
          <w:szCs w:val="18"/>
        </w:rPr>
        <w:t xml:space="preserve">se asimilarán a la zona de la capital </w:t>
      </w:r>
      <w:r w:rsidR="00CE2674">
        <w:rPr>
          <w:rFonts w:ascii="Verdana" w:hAnsi="Verdana"/>
          <w:bCs/>
          <w:sz w:val="18"/>
          <w:szCs w:val="18"/>
        </w:rPr>
        <w:t xml:space="preserve">regional </w:t>
      </w:r>
      <w:r w:rsidR="00DF5F13">
        <w:rPr>
          <w:rFonts w:ascii="Verdana" w:hAnsi="Verdana"/>
          <w:bCs/>
          <w:sz w:val="18"/>
          <w:szCs w:val="18"/>
        </w:rPr>
        <w:t xml:space="preserve">con menores tasas de generación para el período 1. </w:t>
      </w:r>
      <w:r w:rsidR="00DF5F13" w:rsidRPr="00641237">
        <w:rPr>
          <w:rFonts w:ascii="Verdana" w:hAnsi="Verdana"/>
          <w:bCs/>
          <w:sz w:val="18"/>
          <w:szCs w:val="18"/>
        </w:rPr>
        <w:t>En el caso particular de la Región de Aysén</w:t>
      </w:r>
      <w:r w:rsidR="00CE2674" w:rsidRPr="00CE2674">
        <w:rPr>
          <w:rFonts w:ascii="Verdana" w:hAnsi="Verdana"/>
          <w:bCs/>
          <w:sz w:val="18"/>
          <w:szCs w:val="18"/>
        </w:rPr>
        <w:t xml:space="preserve"> </w:t>
      </w:r>
      <w:r w:rsidR="00CE2674">
        <w:rPr>
          <w:rFonts w:ascii="Verdana" w:hAnsi="Verdana"/>
          <w:bCs/>
          <w:sz w:val="18"/>
          <w:szCs w:val="18"/>
        </w:rPr>
        <w:t>y mientras ésta no cuente con alguno de los instrumentos referidos</w:t>
      </w:r>
      <w:r w:rsidR="00DF5F13" w:rsidRPr="00641237">
        <w:rPr>
          <w:rFonts w:ascii="Verdana" w:hAnsi="Verdana"/>
          <w:bCs/>
          <w:sz w:val="18"/>
          <w:szCs w:val="18"/>
        </w:rPr>
        <w:t xml:space="preserve">, </w:t>
      </w:r>
      <w:r w:rsidR="00DF5F13">
        <w:rPr>
          <w:rFonts w:ascii="Verdana" w:hAnsi="Verdana"/>
          <w:bCs/>
          <w:sz w:val="18"/>
          <w:szCs w:val="18"/>
        </w:rPr>
        <w:t>se asimilarán a la zona de Punta Arenas con menores tasas de generación para el período 1.</w:t>
      </w:r>
    </w:p>
    <w:p w14:paraId="4921B895" w14:textId="77777777" w:rsidR="007F18E9" w:rsidRDefault="007F18E9" w:rsidP="002A41A3">
      <w:pPr>
        <w:pStyle w:val="Prrafodelista"/>
        <w:ind w:left="720"/>
        <w:jc w:val="both"/>
        <w:rPr>
          <w:rFonts w:ascii="Verdana" w:hAnsi="Verdana"/>
          <w:bCs/>
          <w:sz w:val="18"/>
          <w:szCs w:val="18"/>
        </w:rPr>
      </w:pPr>
    </w:p>
    <w:p w14:paraId="5E0F5382" w14:textId="003F491E" w:rsidR="002A41A3" w:rsidRDefault="002A41A3" w:rsidP="00F04218">
      <w:pPr>
        <w:pStyle w:val="Prrafodelista"/>
        <w:numPr>
          <w:ilvl w:val="0"/>
          <w:numId w:val="60"/>
        </w:numPr>
        <w:jc w:val="both"/>
        <w:rPr>
          <w:rFonts w:ascii="Verdana" w:hAnsi="Verdana"/>
          <w:bCs/>
          <w:sz w:val="18"/>
          <w:szCs w:val="18"/>
        </w:rPr>
      </w:pPr>
      <w:r w:rsidRPr="002A41A3">
        <w:rPr>
          <w:rFonts w:ascii="Verdana" w:hAnsi="Verdana"/>
          <w:bCs/>
          <w:sz w:val="18"/>
          <w:szCs w:val="18"/>
          <w:u w:val="single"/>
        </w:rPr>
        <w:t>Otros usos</w:t>
      </w:r>
      <w:r>
        <w:rPr>
          <w:rFonts w:ascii="Verdana" w:hAnsi="Verdana"/>
          <w:bCs/>
          <w:sz w:val="18"/>
          <w:szCs w:val="18"/>
        </w:rPr>
        <w:t>.</w:t>
      </w:r>
    </w:p>
    <w:p w14:paraId="63FF18B5" w14:textId="77777777" w:rsidR="00641237" w:rsidRDefault="00641237" w:rsidP="00641237">
      <w:pPr>
        <w:pStyle w:val="Prrafodelista"/>
        <w:ind w:left="720"/>
        <w:jc w:val="both"/>
        <w:rPr>
          <w:rFonts w:ascii="Verdana" w:hAnsi="Verdana"/>
          <w:bCs/>
          <w:sz w:val="18"/>
          <w:szCs w:val="18"/>
        </w:rPr>
      </w:pPr>
    </w:p>
    <w:tbl>
      <w:tblPr>
        <w:tblStyle w:val="Tablaconcuadrcula"/>
        <w:tblW w:w="10632" w:type="dxa"/>
        <w:tblInd w:w="-318" w:type="dxa"/>
        <w:tblLayout w:type="fixed"/>
        <w:tblLook w:val="04A0" w:firstRow="1" w:lastRow="0" w:firstColumn="1" w:lastColumn="0" w:noHBand="0" w:noVBand="1"/>
      </w:tblPr>
      <w:tblGrid>
        <w:gridCol w:w="993"/>
        <w:gridCol w:w="1134"/>
        <w:gridCol w:w="1276"/>
        <w:gridCol w:w="567"/>
        <w:gridCol w:w="567"/>
        <w:gridCol w:w="567"/>
        <w:gridCol w:w="567"/>
        <w:gridCol w:w="567"/>
        <w:gridCol w:w="567"/>
        <w:gridCol w:w="567"/>
        <w:gridCol w:w="567"/>
        <w:gridCol w:w="567"/>
        <w:gridCol w:w="709"/>
        <w:gridCol w:w="709"/>
        <w:gridCol w:w="708"/>
      </w:tblGrid>
      <w:tr w:rsidR="00641237" w:rsidRPr="00641237" w14:paraId="0AEE7FE1" w14:textId="77777777" w:rsidTr="00D73B36">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6B5860" w14:textId="77777777" w:rsidR="00641237" w:rsidRPr="00641237" w:rsidRDefault="00641237" w:rsidP="00D444B4">
            <w:pPr>
              <w:jc w:val="center"/>
              <w:rPr>
                <w:rFonts w:ascii="Verdana" w:hAnsi="Verdana"/>
                <w:b/>
                <w:sz w:val="14"/>
                <w:szCs w:val="14"/>
                <w:lang w:eastAsia="en-US"/>
              </w:rPr>
            </w:pPr>
            <w:r w:rsidRPr="00EE4AB7">
              <w:rPr>
                <w:rFonts w:ascii="Verdana" w:hAnsi="Verdana"/>
                <w:b/>
                <w:sz w:val="14"/>
                <w:szCs w:val="14"/>
              </w:rPr>
              <w:t>Destino</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A2A4234" w14:textId="17281075" w:rsidR="00641237" w:rsidRPr="00641237" w:rsidRDefault="00D444B4" w:rsidP="00D444B4">
            <w:pPr>
              <w:jc w:val="center"/>
              <w:rPr>
                <w:rFonts w:ascii="Verdana" w:hAnsi="Verdana"/>
                <w:b/>
                <w:sz w:val="14"/>
                <w:szCs w:val="14"/>
                <w:lang w:eastAsia="en-US"/>
              </w:rPr>
            </w:pPr>
            <w:r>
              <w:rPr>
                <w:rFonts w:ascii="Verdana" w:hAnsi="Verdana"/>
                <w:b/>
                <w:sz w:val="14"/>
                <w:szCs w:val="14"/>
              </w:rPr>
              <w:t>U</w:t>
            </w:r>
            <w:r w:rsidR="00641237" w:rsidRPr="00641237">
              <w:rPr>
                <w:rFonts w:ascii="Verdana" w:hAnsi="Verdana"/>
                <w:b/>
                <w:sz w:val="14"/>
                <w:szCs w:val="14"/>
              </w:rPr>
              <w:t>nidad</w:t>
            </w:r>
          </w:p>
        </w:tc>
        <w:tc>
          <w:tcPr>
            <w:tcW w:w="7229" w:type="dxa"/>
            <w:gridSpan w:val="12"/>
            <w:tcBorders>
              <w:top w:val="single" w:sz="4" w:space="0" w:color="auto"/>
              <w:left w:val="single" w:sz="4" w:space="0" w:color="auto"/>
              <w:bottom w:val="single" w:sz="4" w:space="0" w:color="auto"/>
              <w:right w:val="single" w:sz="4" w:space="0" w:color="auto"/>
            </w:tcBorders>
            <w:vAlign w:val="center"/>
            <w:hideMark/>
          </w:tcPr>
          <w:p w14:paraId="323A8AE0" w14:textId="5525D4ED"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 xml:space="preserve">Tasas de </w:t>
            </w:r>
            <w:r w:rsidR="00173A7B">
              <w:rPr>
                <w:rFonts w:ascii="Verdana" w:hAnsi="Verdana"/>
                <w:b/>
                <w:sz w:val="14"/>
                <w:szCs w:val="14"/>
              </w:rPr>
              <w:t xml:space="preserve">atracción de </w:t>
            </w:r>
            <w:r w:rsidRPr="00641237">
              <w:rPr>
                <w:rFonts w:ascii="Verdana" w:hAnsi="Verdana"/>
                <w:b/>
                <w:sz w:val="14"/>
                <w:szCs w:val="14"/>
              </w:rPr>
              <w:t>viaje</w:t>
            </w:r>
            <w:r w:rsidR="00173A7B">
              <w:rPr>
                <w:rFonts w:ascii="Verdana" w:hAnsi="Verdana"/>
                <w:b/>
                <w:sz w:val="14"/>
                <w:szCs w:val="14"/>
              </w:rPr>
              <w:t>s</w:t>
            </w:r>
          </w:p>
        </w:tc>
      </w:tr>
      <w:tr w:rsidR="00D73B36" w:rsidRPr="00641237" w14:paraId="1D5056FA" w14:textId="77777777" w:rsidTr="00D73B36">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14:paraId="7AAC9FAB" w14:textId="77777777" w:rsidR="00641237" w:rsidRPr="00641237" w:rsidRDefault="00641237" w:rsidP="00D444B4">
            <w:pPr>
              <w:jc w:val="center"/>
              <w:rPr>
                <w:rFonts w:ascii="Verdana" w:hAnsi="Verdana"/>
                <w:b/>
                <w:sz w:val="14"/>
                <w:szCs w:val="1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766785" w14:textId="77777777" w:rsidR="00641237" w:rsidRPr="00641237" w:rsidRDefault="00641237" w:rsidP="00D444B4">
            <w:pPr>
              <w:jc w:val="center"/>
              <w:rPr>
                <w:rFonts w:ascii="Verdana" w:hAnsi="Verdana"/>
                <w:b/>
                <w:sz w:val="14"/>
                <w:szCs w:val="14"/>
                <w:lang w:eastAsia="en-US"/>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86E31A9"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Automóvil</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673D9CA"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Transporte Público</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576F978"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No motorizado</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04D3754"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Total viajes</w:t>
            </w:r>
          </w:p>
        </w:tc>
      </w:tr>
      <w:tr w:rsidR="00D73B36" w:rsidRPr="00641237" w14:paraId="32961F05" w14:textId="77777777" w:rsidTr="00D73B36">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E2576E9"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Destino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E4F840F"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Tipo de proyecto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8A3539" w14:textId="77777777" w:rsidR="00641237" w:rsidRPr="00641237" w:rsidRDefault="00641237" w:rsidP="00D444B4">
            <w:pPr>
              <w:jc w:val="center"/>
              <w:rPr>
                <w:rFonts w:ascii="Verdana" w:hAnsi="Verdana"/>
                <w:b/>
                <w:sz w:val="14"/>
                <w:szCs w:val="14"/>
                <w:lang w:eastAsia="en-US"/>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028BCA1"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Veh/h - unidad</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5D915C6"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Viajes/h - unidad</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42529FD"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Viajes/h - unidad</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0C8CE11"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Viajes/h - unidad</w:t>
            </w:r>
          </w:p>
        </w:tc>
      </w:tr>
      <w:tr w:rsidR="00D73B36" w:rsidRPr="00641237" w14:paraId="635D581E" w14:textId="77777777" w:rsidTr="00D73B36">
        <w:tc>
          <w:tcPr>
            <w:tcW w:w="993" w:type="dxa"/>
            <w:vMerge/>
            <w:tcBorders>
              <w:top w:val="single" w:sz="4" w:space="0" w:color="auto"/>
              <w:left w:val="single" w:sz="4" w:space="0" w:color="auto"/>
              <w:bottom w:val="single" w:sz="4" w:space="0" w:color="auto"/>
              <w:right w:val="single" w:sz="4" w:space="0" w:color="auto"/>
            </w:tcBorders>
            <w:vAlign w:val="center"/>
            <w:hideMark/>
          </w:tcPr>
          <w:p w14:paraId="4430C92D" w14:textId="77777777" w:rsidR="00641237" w:rsidRPr="00641237" w:rsidRDefault="00641237" w:rsidP="00D444B4">
            <w:pPr>
              <w:jc w:val="center"/>
              <w:rPr>
                <w:rFonts w:ascii="Verdana" w:hAnsi="Verdana"/>
                <w:b/>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A297D5" w14:textId="77777777" w:rsidR="00641237" w:rsidRPr="00641237" w:rsidRDefault="00641237" w:rsidP="00D444B4">
            <w:pPr>
              <w:jc w:val="center"/>
              <w:rPr>
                <w:rFonts w:ascii="Verdana" w:hAnsi="Verdana"/>
                <w:b/>
                <w:sz w:val="14"/>
                <w:szCs w:val="1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A78564" w14:textId="77777777" w:rsidR="00641237" w:rsidRPr="00641237" w:rsidRDefault="00641237" w:rsidP="00D444B4">
            <w:pPr>
              <w:jc w:val="center"/>
              <w:rPr>
                <w:rFonts w:ascii="Verdana" w:hAnsi="Verdana"/>
                <w:b/>
                <w:sz w:val="14"/>
                <w:szCs w:val="1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B54450"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A9BFC"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0EF41B"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B77650"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42D857"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72766B"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35C79A"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374BE4"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747B7"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3701D0"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4D433C"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1910E4" w14:textId="77777777" w:rsidR="00641237" w:rsidRPr="00641237" w:rsidRDefault="00641237" w:rsidP="00D444B4">
            <w:pPr>
              <w:jc w:val="center"/>
              <w:rPr>
                <w:rFonts w:ascii="Verdana" w:hAnsi="Verdana"/>
                <w:b/>
                <w:sz w:val="14"/>
                <w:szCs w:val="14"/>
                <w:lang w:eastAsia="en-US"/>
              </w:rPr>
            </w:pPr>
            <w:r w:rsidRPr="00641237">
              <w:rPr>
                <w:rFonts w:ascii="Verdana" w:hAnsi="Verdana"/>
                <w:b/>
                <w:sz w:val="14"/>
                <w:szCs w:val="14"/>
              </w:rPr>
              <w:t>P3</w:t>
            </w:r>
          </w:p>
        </w:tc>
      </w:tr>
      <w:tr w:rsidR="00D24735" w:rsidRPr="00641237" w14:paraId="6A2A5080"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73734B42" w14:textId="705B8C8A"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B1C4A" w14:textId="3852B7D2"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Supermercado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18F95C" w14:textId="5FE604DD"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22F3EC" w14:textId="665B56B5"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39.26</w:t>
            </w:r>
          </w:p>
        </w:tc>
        <w:tc>
          <w:tcPr>
            <w:tcW w:w="567" w:type="dxa"/>
            <w:tcBorders>
              <w:top w:val="single" w:sz="4" w:space="0" w:color="auto"/>
              <w:left w:val="single" w:sz="4" w:space="0" w:color="auto"/>
              <w:bottom w:val="single" w:sz="4" w:space="0" w:color="auto"/>
              <w:right w:val="single" w:sz="4" w:space="0" w:color="auto"/>
            </w:tcBorders>
            <w:vAlign w:val="center"/>
          </w:tcPr>
          <w:p w14:paraId="3CF472BC" w14:textId="62A79C47"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29.45</w:t>
            </w:r>
          </w:p>
        </w:tc>
        <w:tc>
          <w:tcPr>
            <w:tcW w:w="567" w:type="dxa"/>
            <w:tcBorders>
              <w:top w:val="single" w:sz="4" w:space="0" w:color="auto"/>
              <w:left w:val="single" w:sz="4" w:space="0" w:color="auto"/>
              <w:bottom w:val="single" w:sz="4" w:space="0" w:color="auto"/>
              <w:right w:val="single" w:sz="4" w:space="0" w:color="auto"/>
            </w:tcBorders>
            <w:vAlign w:val="center"/>
          </w:tcPr>
          <w:p w14:paraId="08E27383" w14:textId="0B95C8C3"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19.63</w:t>
            </w:r>
          </w:p>
        </w:tc>
        <w:tc>
          <w:tcPr>
            <w:tcW w:w="567" w:type="dxa"/>
            <w:tcBorders>
              <w:top w:val="single" w:sz="4" w:space="0" w:color="auto"/>
              <w:left w:val="single" w:sz="4" w:space="0" w:color="auto"/>
              <w:bottom w:val="single" w:sz="4" w:space="0" w:color="auto"/>
              <w:right w:val="single" w:sz="4" w:space="0" w:color="auto"/>
            </w:tcBorders>
            <w:vAlign w:val="center"/>
          </w:tcPr>
          <w:p w14:paraId="72761A90" w14:textId="18896E7F"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55.38</w:t>
            </w:r>
          </w:p>
        </w:tc>
        <w:tc>
          <w:tcPr>
            <w:tcW w:w="567" w:type="dxa"/>
            <w:tcBorders>
              <w:top w:val="single" w:sz="4" w:space="0" w:color="auto"/>
              <w:left w:val="single" w:sz="4" w:space="0" w:color="auto"/>
              <w:bottom w:val="single" w:sz="4" w:space="0" w:color="auto"/>
              <w:right w:val="single" w:sz="4" w:space="0" w:color="auto"/>
            </w:tcBorders>
            <w:vAlign w:val="center"/>
          </w:tcPr>
          <w:p w14:paraId="37E60C6F" w14:textId="789319CE"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41.53</w:t>
            </w:r>
          </w:p>
        </w:tc>
        <w:tc>
          <w:tcPr>
            <w:tcW w:w="567" w:type="dxa"/>
            <w:tcBorders>
              <w:top w:val="single" w:sz="4" w:space="0" w:color="auto"/>
              <w:left w:val="single" w:sz="4" w:space="0" w:color="auto"/>
              <w:bottom w:val="single" w:sz="4" w:space="0" w:color="auto"/>
              <w:right w:val="single" w:sz="4" w:space="0" w:color="auto"/>
            </w:tcBorders>
            <w:vAlign w:val="center"/>
          </w:tcPr>
          <w:p w14:paraId="0F77DD69" w14:textId="69A72E65"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27.69</w:t>
            </w:r>
          </w:p>
        </w:tc>
        <w:tc>
          <w:tcPr>
            <w:tcW w:w="567" w:type="dxa"/>
            <w:tcBorders>
              <w:top w:val="single" w:sz="4" w:space="0" w:color="auto"/>
              <w:left w:val="single" w:sz="4" w:space="0" w:color="auto"/>
              <w:bottom w:val="single" w:sz="4" w:space="0" w:color="auto"/>
              <w:right w:val="single" w:sz="4" w:space="0" w:color="auto"/>
            </w:tcBorders>
            <w:vAlign w:val="center"/>
          </w:tcPr>
          <w:p w14:paraId="0475CBE1" w14:textId="510C24A3"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93.81</w:t>
            </w:r>
          </w:p>
        </w:tc>
        <w:tc>
          <w:tcPr>
            <w:tcW w:w="567" w:type="dxa"/>
            <w:tcBorders>
              <w:top w:val="single" w:sz="4" w:space="0" w:color="auto"/>
              <w:left w:val="single" w:sz="4" w:space="0" w:color="auto"/>
              <w:bottom w:val="single" w:sz="4" w:space="0" w:color="auto"/>
              <w:right w:val="single" w:sz="4" w:space="0" w:color="auto"/>
            </w:tcBorders>
            <w:vAlign w:val="center"/>
          </w:tcPr>
          <w:p w14:paraId="361B3C33" w14:textId="73712E94"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70.36</w:t>
            </w:r>
          </w:p>
        </w:tc>
        <w:tc>
          <w:tcPr>
            <w:tcW w:w="567" w:type="dxa"/>
            <w:tcBorders>
              <w:top w:val="single" w:sz="4" w:space="0" w:color="auto"/>
              <w:left w:val="single" w:sz="4" w:space="0" w:color="auto"/>
              <w:bottom w:val="single" w:sz="4" w:space="0" w:color="auto"/>
              <w:right w:val="single" w:sz="4" w:space="0" w:color="auto"/>
            </w:tcBorders>
            <w:vAlign w:val="center"/>
          </w:tcPr>
          <w:p w14:paraId="4DE1329D" w14:textId="305B823B"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46.91</w:t>
            </w:r>
          </w:p>
        </w:tc>
        <w:tc>
          <w:tcPr>
            <w:tcW w:w="709" w:type="dxa"/>
            <w:tcBorders>
              <w:top w:val="single" w:sz="4" w:space="0" w:color="auto"/>
              <w:left w:val="single" w:sz="4" w:space="0" w:color="auto"/>
              <w:bottom w:val="single" w:sz="4" w:space="0" w:color="auto"/>
              <w:right w:val="single" w:sz="4" w:space="0" w:color="auto"/>
            </w:tcBorders>
            <w:vAlign w:val="center"/>
          </w:tcPr>
          <w:p w14:paraId="535F92D1" w14:textId="2BB07508"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188.45</w:t>
            </w:r>
          </w:p>
        </w:tc>
        <w:tc>
          <w:tcPr>
            <w:tcW w:w="709" w:type="dxa"/>
            <w:tcBorders>
              <w:top w:val="single" w:sz="4" w:space="0" w:color="auto"/>
              <w:left w:val="single" w:sz="4" w:space="0" w:color="auto"/>
              <w:bottom w:val="single" w:sz="4" w:space="0" w:color="auto"/>
              <w:right w:val="single" w:sz="4" w:space="0" w:color="auto"/>
            </w:tcBorders>
            <w:vAlign w:val="center"/>
          </w:tcPr>
          <w:p w14:paraId="14903757" w14:textId="601336EF"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141.34</w:t>
            </w:r>
          </w:p>
        </w:tc>
        <w:tc>
          <w:tcPr>
            <w:tcW w:w="708" w:type="dxa"/>
            <w:tcBorders>
              <w:top w:val="single" w:sz="4" w:space="0" w:color="auto"/>
              <w:left w:val="single" w:sz="4" w:space="0" w:color="auto"/>
              <w:bottom w:val="single" w:sz="4" w:space="0" w:color="auto"/>
              <w:right w:val="single" w:sz="4" w:space="0" w:color="auto"/>
            </w:tcBorders>
            <w:vAlign w:val="center"/>
          </w:tcPr>
          <w:p w14:paraId="7BA7CF28" w14:textId="1E8781F9" w:rsidR="00D24735" w:rsidRPr="00DD482C"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94.23</w:t>
            </w:r>
          </w:p>
        </w:tc>
      </w:tr>
      <w:tr w:rsidR="00D24735" w:rsidRPr="00641237" w14:paraId="0B738B0C"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2CCDFCB0" w14:textId="2D3AC24C"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63BA89" w14:textId="29F85AC2"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comercial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F8085E" w14:textId="2581C9F9"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65B584" w14:textId="261093DE"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6.04</w:t>
            </w:r>
          </w:p>
        </w:tc>
        <w:tc>
          <w:tcPr>
            <w:tcW w:w="567" w:type="dxa"/>
            <w:tcBorders>
              <w:top w:val="single" w:sz="4" w:space="0" w:color="auto"/>
              <w:left w:val="single" w:sz="4" w:space="0" w:color="auto"/>
              <w:bottom w:val="single" w:sz="4" w:space="0" w:color="auto"/>
              <w:right w:val="single" w:sz="4" w:space="0" w:color="auto"/>
            </w:tcBorders>
            <w:vAlign w:val="center"/>
          </w:tcPr>
          <w:p w14:paraId="7BF19212" w14:textId="1B38D3A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4.53</w:t>
            </w:r>
          </w:p>
        </w:tc>
        <w:tc>
          <w:tcPr>
            <w:tcW w:w="567" w:type="dxa"/>
            <w:tcBorders>
              <w:top w:val="single" w:sz="4" w:space="0" w:color="auto"/>
              <w:left w:val="single" w:sz="4" w:space="0" w:color="auto"/>
              <w:bottom w:val="single" w:sz="4" w:space="0" w:color="auto"/>
              <w:right w:val="single" w:sz="4" w:space="0" w:color="auto"/>
            </w:tcBorders>
            <w:vAlign w:val="center"/>
          </w:tcPr>
          <w:p w14:paraId="7D7DA5CF" w14:textId="2C2FCB19"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3.02</w:t>
            </w:r>
          </w:p>
        </w:tc>
        <w:tc>
          <w:tcPr>
            <w:tcW w:w="567" w:type="dxa"/>
            <w:tcBorders>
              <w:top w:val="single" w:sz="4" w:space="0" w:color="auto"/>
              <w:left w:val="single" w:sz="4" w:space="0" w:color="auto"/>
              <w:bottom w:val="single" w:sz="4" w:space="0" w:color="auto"/>
              <w:right w:val="single" w:sz="4" w:space="0" w:color="auto"/>
            </w:tcBorders>
            <w:vAlign w:val="center"/>
          </w:tcPr>
          <w:p w14:paraId="584EFE58" w14:textId="54162276"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3.23</w:t>
            </w:r>
          </w:p>
        </w:tc>
        <w:tc>
          <w:tcPr>
            <w:tcW w:w="567" w:type="dxa"/>
            <w:tcBorders>
              <w:top w:val="single" w:sz="4" w:space="0" w:color="auto"/>
              <w:left w:val="single" w:sz="4" w:space="0" w:color="auto"/>
              <w:bottom w:val="single" w:sz="4" w:space="0" w:color="auto"/>
              <w:right w:val="single" w:sz="4" w:space="0" w:color="auto"/>
            </w:tcBorders>
            <w:vAlign w:val="center"/>
          </w:tcPr>
          <w:p w14:paraId="69805174" w14:textId="37BC0D7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2.43</w:t>
            </w:r>
          </w:p>
        </w:tc>
        <w:tc>
          <w:tcPr>
            <w:tcW w:w="567" w:type="dxa"/>
            <w:tcBorders>
              <w:top w:val="single" w:sz="4" w:space="0" w:color="auto"/>
              <w:left w:val="single" w:sz="4" w:space="0" w:color="auto"/>
              <w:bottom w:val="single" w:sz="4" w:space="0" w:color="auto"/>
              <w:right w:val="single" w:sz="4" w:space="0" w:color="auto"/>
            </w:tcBorders>
            <w:vAlign w:val="center"/>
          </w:tcPr>
          <w:p w14:paraId="7AC1C706" w14:textId="7ABD0DE3"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1.62</w:t>
            </w:r>
          </w:p>
        </w:tc>
        <w:tc>
          <w:tcPr>
            <w:tcW w:w="567" w:type="dxa"/>
            <w:tcBorders>
              <w:top w:val="single" w:sz="4" w:space="0" w:color="auto"/>
              <w:left w:val="single" w:sz="4" w:space="0" w:color="auto"/>
              <w:bottom w:val="single" w:sz="4" w:space="0" w:color="auto"/>
              <w:right w:val="single" w:sz="4" w:space="0" w:color="auto"/>
            </w:tcBorders>
            <w:vAlign w:val="center"/>
          </w:tcPr>
          <w:p w14:paraId="76FD22FE" w14:textId="1A70942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4.85</w:t>
            </w:r>
          </w:p>
        </w:tc>
        <w:tc>
          <w:tcPr>
            <w:tcW w:w="567" w:type="dxa"/>
            <w:tcBorders>
              <w:top w:val="single" w:sz="4" w:space="0" w:color="auto"/>
              <w:left w:val="single" w:sz="4" w:space="0" w:color="auto"/>
              <w:bottom w:val="single" w:sz="4" w:space="0" w:color="auto"/>
              <w:right w:val="single" w:sz="4" w:space="0" w:color="auto"/>
            </w:tcBorders>
            <w:vAlign w:val="center"/>
          </w:tcPr>
          <w:p w14:paraId="6834672D" w14:textId="75083C5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3.64</w:t>
            </w:r>
          </w:p>
        </w:tc>
        <w:tc>
          <w:tcPr>
            <w:tcW w:w="567" w:type="dxa"/>
            <w:tcBorders>
              <w:top w:val="single" w:sz="4" w:space="0" w:color="auto"/>
              <w:left w:val="single" w:sz="4" w:space="0" w:color="auto"/>
              <w:bottom w:val="single" w:sz="4" w:space="0" w:color="auto"/>
              <w:right w:val="single" w:sz="4" w:space="0" w:color="auto"/>
            </w:tcBorders>
            <w:vAlign w:val="center"/>
          </w:tcPr>
          <w:p w14:paraId="3D6721C2" w14:textId="39FA6EC3"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2.43</w:t>
            </w:r>
          </w:p>
        </w:tc>
        <w:tc>
          <w:tcPr>
            <w:tcW w:w="709" w:type="dxa"/>
            <w:tcBorders>
              <w:top w:val="single" w:sz="4" w:space="0" w:color="auto"/>
              <w:left w:val="single" w:sz="4" w:space="0" w:color="auto"/>
              <w:bottom w:val="single" w:sz="4" w:space="0" w:color="auto"/>
              <w:right w:val="single" w:sz="4" w:space="0" w:color="auto"/>
            </w:tcBorders>
            <w:vAlign w:val="center"/>
          </w:tcPr>
          <w:p w14:paraId="3886E558" w14:textId="34701BA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14.13</w:t>
            </w:r>
          </w:p>
        </w:tc>
        <w:tc>
          <w:tcPr>
            <w:tcW w:w="709" w:type="dxa"/>
            <w:tcBorders>
              <w:top w:val="single" w:sz="4" w:space="0" w:color="auto"/>
              <w:left w:val="single" w:sz="4" w:space="0" w:color="auto"/>
              <w:bottom w:val="single" w:sz="4" w:space="0" w:color="auto"/>
              <w:right w:val="single" w:sz="4" w:space="0" w:color="auto"/>
            </w:tcBorders>
            <w:vAlign w:val="center"/>
          </w:tcPr>
          <w:p w14:paraId="2A1940F4" w14:textId="585D01F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10.59</w:t>
            </w:r>
          </w:p>
        </w:tc>
        <w:tc>
          <w:tcPr>
            <w:tcW w:w="708" w:type="dxa"/>
            <w:tcBorders>
              <w:top w:val="single" w:sz="4" w:space="0" w:color="auto"/>
              <w:left w:val="single" w:sz="4" w:space="0" w:color="auto"/>
              <w:bottom w:val="single" w:sz="4" w:space="0" w:color="auto"/>
              <w:right w:val="single" w:sz="4" w:space="0" w:color="auto"/>
            </w:tcBorders>
            <w:vAlign w:val="center"/>
          </w:tcPr>
          <w:p w14:paraId="25DD9E45" w14:textId="2F4088A6"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7.06</w:t>
            </w:r>
          </w:p>
        </w:tc>
      </w:tr>
      <w:tr w:rsidR="00D24735" w:rsidRPr="00641237" w14:paraId="1103DACB"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19ABCA46" w14:textId="459B8374"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B96F3" w14:textId="287E194D"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Oficinas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AD8F9" w14:textId="144702C9"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428320" w14:textId="6317608C"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0.24</w:t>
            </w:r>
          </w:p>
        </w:tc>
        <w:tc>
          <w:tcPr>
            <w:tcW w:w="567" w:type="dxa"/>
            <w:tcBorders>
              <w:top w:val="single" w:sz="4" w:space="0" w:color="auto"/>
              <w:left w:val="single" w:sz="4" w:space="0" w:color="auto"/>
              <w:bottom w:val="single" w:sz="4" w:space="0" w:color="auto"/>
              <w:right w:val="single" w:sz="4" w:space="0" w:color="auto"/>
            </w:tcBorders>
            <w:vAlign w:val="center"/>
          </w:tcPr>
          <w:p w14:paraId="30AD4515" w14:textId="2BB3C23C"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0.18</w:t>
            </w:r>
          </w:p>
        </w:tc>
        <w:tc>
          <w:tcPr>
            <w:tcW w:w="567" w:type="dxa"/>
            <w:tcBorders>
              <w:top w:val="single" w:sz="4" w:space="0" w:color="auto"/>
              <w:left w:val="single" w:sz="4" w:space="0" w:color="auto"/>
              <w:bottom w:val="single" w:sz="4" w:space="0" w:color="auto"/>
              <w:right w:val="single" w:sz="4" w:space="0" w:color="auto"/>
            </w:tcBorders>
            <w:vAlign w:val="center"/>
          </w:tcPr>
          <w:p w14:paraId="02400409" w14:textId="7228453B"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6CE772BB" w14:textId="07CCC41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0.53</w:t>
            </w:r>
          </w:p>
        </w:tc>
        <w:tc>
          <w:tcPr>
            <w:tcW w:w="567" w:type="dxa"/>
            <w:tcBorders>
              <w:top w:val="single" w:sz="4" w:space="0" w:color="auto"/>
              <w:left w:val="single" w:sz="4" w:space="0" w:color="auto"/>
              <w:bottom w:val="single" w:sz="4" w:space="0" w:color="auto"/>
              <w:right w:val="single" w:sz="4" w:space="0" w:color="auto"/>
            </w:tcBorders>
            <w:vAlign w:val="center"/>
          </w:tcPr>
          <w:p w14:paraId="06296940" w14:textId="0AE36D2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tcBorders>
              <w:top w:val="single" w:sz="4" w:space="0" w:color="auto"/>
              <w:left w:val="single" w:sz="4" w:space="0" w:color="auto"/>
              <w:bottom w:val="single" w:sz="4" w:space="0" w:color="auto"/>
              <w:right w:val="single" w:sz="4" w:space="0" w:color="auto"/>
            </w:tcBorders>
            <w:vAlign w:val="center"/>
          </w:tcPr>
          <w:p w14:paraId="7DB76349" w14:textId="65239F3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0.27</w:t>
            </w:r>
          </w:p>
        </w:tc>
        <w:tc>
          <w:tcPr>
            <w:tcW w:w="567" w:type="dxa"/>
            <w:tcBorders>
              <w:top w:val="single" w:sz="4" w:space="0" w:color="auto"/>
              <w:left w:val="single" w:sz="4" w:space="0" w:color="auto"/>
              <w:bottom w:val="single" w:sz="4" w:space="0" w:color="auto"/>
              <w:right w:val="single" w:sz="4" w:space="0" w:color="auto"/>
            </w:tcBorders>
            <w:vAlign w:val="center"/>
          </w:tcPr>
          <w:p w14:paraId="7F68D9B5" w14:textId="6DBF2C3D"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7474EE0F" w14:textId="5A562C8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0.09</w:t>
            </w:r>
          </w:p>
        </w:tc>
        <w:tc>
          <w:tcPr>
            <w:tcW w:w="567" w:type="dxa"/>
            <w:tcBorders>
              <w:top w:val="single" w:sz="4" w:space="0" w:color="auto"/>
              <w:left w:val="single" w:sz="4" w:space="0" w:color="auto"/>
              <w:bottom w:val="single" w:sz="4" w:space="0" w:color="auto"/>
              <w:right w:val="single" w:sz="4" w:space="0" w:color="auto"/>
            </w:tcBorders>
            <w:vAlign w:val="center"/>
          </w:tcPr>
          <w:p w14:paraId="44DDB8A6" w14:textId="382E31E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0.06</w:t>
            </w:r>
          </w:p>
        </w:tc>
        <w:tc>
          <w:tcPr>
            <w:tcW w:w="709" w:type="dxa"/>
            <w:tcBorders>
              <w:top w:val="single" w:sz="4" w:space="0" w:color="auto"/>
              <w:left w:val="single" w:sz="4" w:space="0" w:color="auto"/>
              <w:bottom w:val="single" w:sz="4" w:space="0" w:color="auto"/>
              <w:right w:val="single" w:sz="4" w:space="0" w:color="auto"/>
            </w:tcBorders>
            <w:vAlign w:val="center"/>
          </w:tcPr>
          <w:p w14:paraId="0901943F" w14:textId="422C2F42"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0.89</w:t>
            </w:r>
          </w:p>
        </w:tc>
        <w:tc>
          <w:tcPr>
            <w:tcW w:w="709" w:type="dxa"/>
            <w:tcBorders>
              <w:top w:val="single" w:sz="4" w:space="0" w:color="auto"/>
              <w:left w:val="single" w:sz="4" w:space="0" w:color="auto"/>
              <w:bottom w:val="single" w:sz="4" w:space="0" w:color="auto"/>
              <w:right w:val="single" w:sz="4" w:space="0" w:color="auto"/>
            </w:tcBorders>
            <w:vAlign w:val="center"/>
          </w:tcPr>
          <w:p w14:paraId="1CA0E37F" w14:textId="767098A3"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0.67</w:t>
            </w:r>
          </w:p>
        </w:tc>
        <w:tc>
          <w:tcPr>
            <w:tcW w:w="708" w:type="dxa"/>
            <w:tcBorders>
              <w:top w:val="single" w:sz="4" w:space="0" w:color="auto"/>
              <w:left w:val="single" w:sz="4" w:space="0" w:color="auto"/>
              <w:bottom w:val="single" w:sz="4" w:space="0" w:color="auto"/>
              <w:right w:val="single" w:sz="4" w:space="0" w:color="auto"/>
            </w:tcBorders>
            <w:vAlign w:val="center"/>
          </w:tcPr>
          <w:p w14:paraId="634431DD" w14:textId="0D885FC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0.45</w:t>
            </w:r>
          </w:p>
        </w:tc>
      </w:tr>
      <w:tr w:rsidR="00D24735" w:rsidRPr="00641237" w14:paraId="30C426FF"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2521103D" w14:textId="79C99123"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78BEA5" w14:textId="45EF758D"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Clínica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36622F" w14:textId="03429B7C"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617F4A" w14:textId="32CD512F"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0.26</w:t>
            </w:r>
          </w:p>
        </w:tc>
        <w:tc>
          <w:tcPr>
            <w:tcW w:w="567" w:type="dxa"/>
            <w:tcBorders>
              <w:top w:val="single" w:sz="4" w:space="0" w:color="auto"/>
              <w:left w:val="single" w:sz="4" w:space="0" w:color="auto"/>
              <w:bottom w:val="single" w:sz="4" w:space="0" w:color="auto"/>
              <w:right w:val="single" w:sz="4" w:space="0" w:color="auto"/>
            </w:tcBorders>
            <w:vAlign w:val="center"/>
          </w:tcPr>
          <w:p w14:paraId="5F5D1388" w14:textId="4D3A848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0.19</w:t>
            </w:r>
          </w:p>
        </w:tc>
        <w:tc>
          <w:tcPr>
            <w:tcW w:w="567" w:type="dxa"/>
            <w:tcBorders>
              <w:top w:val="single" w:sz="4" w:space="0" w:color="auto"/>
              <w:left w:val="single" w:sz="4" w:space="0" w:color="auto"/>
              <w:bottom w:val="single" w:sz="4" w:space="0" w:color="auto"/>
              <w:right w:val="single" w:sz="4" w:space="0" w:color="auto"/>
            </w:tcBorders>
            <w:vAlign w:val="center"/>
          </w:tcPr>
          <w:p w14:paraId="10C3423E" w14:textId="5E1E969B"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0.13</w:t>
            </w:r>
          </w:p>
        </w:tc>
        <w:tc>
          <w:tcPr>
            <w:tcW w:w="567" w:type="dxa"/>
            <w:tcBorders>
              <w:top w:val="single" w:sz="4" w:space="0" w:color="auto"/>
              <w:left w:val="single" w:sz="4" w:space="0" w:color="auto"/>
              <w:bottom w:val="single" w:sz="4" w:space="0" w:color="auto"/>
              <w:right w:val="single" w:sz="4" w:space="0" w:color="auto"/>
            </w:tcBorders>
            <w:vAlign w:val="center"/>
          </w:tcPr>
          <w:p w14:paraId="2DD10556" w14:textId="3B261C98"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0.16</w:t>
            </w:r>
          </w:p>
        </w:tc>
        <w:tc>
          <w:tcPr>
            <w:tcW w:w="567" w:type="dxa"/>
            <w:tcBorders>
              <w:top w:val="single" w:sz="4" w:space="0" w:color="auto"/>
              <w:left w:val="single" w:sz="4" w:space="0" w:color="auto"/>
              <w:bottom w:val="single" w:sz="4" w:space="0" w:color="auto"/>
              <w:right w:val="single" w:sz="4" w:space="0" w:color="auto"/>
            </w:tcBorders>
            <w:vAlign w:val="center"/>
          </w:tcPr>
          <w:p w14:paraId="46C692A7" w14:textId="34F232FD"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4AF4E569" w14:textId="343DF4D2"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0.08</w:t>
            </w:r>
          </w:p>
        </w:tc>
        <w:tc>
          <w:tcPr>
            <w:tcW w:w="567" w:type="dxa"/>
            <w:tcBorders>
              <w:top w:val="single" w:sz="4" w:space="0" w:color="auto"/>
              <w:left w:val="single" w:sz="4" w:space="0" w:color="auto"/>
              <w:bottom w:val="single" w:sz="4" w:space="0" w:color="auto"/>
              <w:right w:val="single" w:sz="4" w:space="0" w:color="auto"/>
            </w:tcBorders>
            <w:vAlign w:val="center"/>
          </w:tcPr>
          <w:p w14:paraId="3011D7B2" w14:textId="5A0F397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0.19</w:t>
            </w:r>
          </w:p>
        </w:tc>
        <w:tc>
          <w:tcPr>
            <w:tcW w:w="567" w:type="dxa"/>
            <w:tcBorders>
              <w:top w:val="single" w:sz="4" w:space="0" w:color="auto"/>
              <w:left w:val="single" w:sz="4" w:space="0" w:color="auto"/>
              <w:bottom w:val="single" w:sz="4" w:space="0" w:color="auto"/>
              <w:right w:val="single" w:sz="4" w:space="0" w:color="auto"/>
            </w:tcBorders>
            <w:vAlign w:val="center"/>
          </w:tcPr>
          <w:p w14:paraId="378C8661" w14:textId="704E2CEF"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0.14</w:t>
            </w:r>
          </w:p>
        </w:tc>
        <w:tc>
          <w:tcPr>
            <w:tcW w:w="567" w:type="dxa"/>
            <w:tcBorders>
              <w:top w:val="single" w:sz="4" w:space="0" w:color="auto"/>
              <w:left w:val="single" w:sz="4" w:space="0" w:color="auto"/>
              <w:bottom w:val="single" w:sz="4" w:space="0" w:color="auto"/>
              <w:right w:val="single" w:sz="4" w:space="0" w:color="auto"/>
            </w:tcBorders>
            <w:vAlign w:val="center"/>
          </w:tcPr>
          <w:p w14:paraId="250C125A" w14:textId="6FEEF6D8"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0.10</w:t>
            </w:r>
          </w:p>
        </w:tc>
        <w:tc>
          <w:tcPr>
            <w:tcW w:w="709" w:type="dxa"/>
            <w:tcBorders>
              <w:top w:val="single" w:sz="4" w:space="0" w:color="auto"/>
              <w:left w:val="single" w:sz="4" w:space="0" w:color="auto"/>
              <w:bottom w:val="single" w:sz="4" w:space="0" w:color="auto"/>
              <w:right w:val="single" w:sz="4" w:space="0" w:color="auto"/>
            </w:tcBorders>
            <w:vAlign w:val="center"/>
          </w:tcPr>
          <w:p w14:paraId="5B28DBBD" w14:textId="0B43C416"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0.61</w:t>
            </w:r>
          </w:p>
        </w:tc>
        <w:tc>
          <w:tcPr>
            <w:tcW w:w="709" w:type="dxa"/>
            <w:tcBorders>
              <w:top w:val="single" w:sz="4" w:space="0" w:color="auto"/>
              <w:left w:val="single" w:sz="4" w:space="0" w:color="auto"/>
              <w:bottom w:val="single" w:sz="4" w:space="0" w:color="auto"/>
              <w:right w:val="single" w:sz="4" w:space="0" w:color="auto"/>
            </w:tcBorders>
            <w:vAlign w:val="center"/>
          </w:tcPr>
          <w:p w14:paraId="4982C1B8" w14:textId="69868D39"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0.46</w:t>
            </w:r>
          </w:p>
        </w:tc>
        <w:tc>
          <w:tcPr>
            <w:tcW w:w="708" w:type="dxa"/>
            <w:tcBorders>
              <w:top w:val="single" w:sz="4" w:space="0" w:color="auto"/>
              <w:left w:val="single" w:sz="4" w:space="0" w:color="auto"/>
              <w:bottom w:val="single" w:sz="4" w:space="0" w:color="auto"/>
              <w:right w:val="single" w:sz="4" w:space="0" w:color="auto"/>
            </w:tcBorders>
            <w:vAlign w:val="center"/>
          </w:tcPr>
          <w:p w14:paraId="384E8470" w14:textId="06A185D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0.30</w:t>
            </w:r>
          </w:p>
        </w:tc>
      </w:tr>
      <w:tr w:rsidR="00D24735" w:rsidRPr="00641237" w14:paraId="6ABB25E2"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0474E5EF" w14:textId="2E1D4A28"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5B5D4" w14:textId="4645EFF6"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Universidad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D3BBD" w14:textId="2D539BF2"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9A490" w14:textId="32866072"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0.10</w:t>
            </w:r>
          </w:p>
        </w:tc>
        <w:tc>
          <w:tcPr>
            <w:tcW w:w="567" w:type="dxa"/>
            <w:tcBorders>
              <w:top w:val="single" w:sz="4" w:space="0" w:color="auto"/>
              <w:left w:val="single" w:sz="4" w:space="0" w:color="auto"/>
              <w:bottom w:val="single" w:sz="4" w:space="0" w:color="auto"/>
              <w:right w:val="single" w:sz="4" w:space="0" w:color="auto"/>
            </w:tcBorders>
            <w:vAlign w:val="center"/>
          </w:tcPr>
          <w:p w14:paraId="4F9B1F86" w14:textId="636AC978"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0.08</w:t>
            </w:r>
          </w:p>
        </w:tc>
        <w:tc>
          <w:tcPr>
            <w:tcW w:w="567" w:type="dxa"/>
            <w:tcBorders>
              <w:top w:val="single" w:sz="4" w:space="0" w:color="auto"/>
              <w:left w:val="single" w:sz="4" w:space="0" w:color="auto"/>
              <w:bottom w:val="single" w:sz="4" w:space="0" w:color="auto"/>
              <w:right w:val="single" w:sz="4" w:space="0" w:color="auto"/>
            </w:tcBorders>
            <w:vAlign w:val="center"/>
          </w:tcPr>
          <w:p w14:paraId="0D153126" w14:textId="6842226E"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0.05</w:t>
            </w:r>
          </w:p>
        </w:tc>
        <w:tc>
          <w:tcPr>
            <w:tcW w:w="567" w:type="dxa"/>
            <w:tcBorders>
              <w:top w:val="single" w:sz="4" w:space="0" w:color="auto"/>
              <w:left w:val="single" w:sz="4" w:space="0" w:color="auto"/>
              <w:bottom w:val="single" w:sz="4" w:space="0" w:color="auto"/>
              <w:right w:val="single" w:sz="4" w:space="0" w:color="auto"/>
            </w:tcBorders>
            <w:vAlign w:val="center"/>
          </w:tcPr>
          <w:p w14:paraId="010B2DA4" w14:textId="5F0A5F8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0.24</w:t>
            </w:r>
          </w:p>
        </w:tc>
        <w:tc>
          <w:tcPr>
            <w:tcW w:w="567" w:type="dxa"/>
            <w:tcBorders>
              <w:top w:val="single" w:sz="4" w:space="0" w:color="auto"/>
              <w:left w:val="single" w:sz="4" w:space="0" w:color="auto"/>
              <w:bottom w:val="single" w:sz="4" w:space="0" w:color="auto"/>
              <w:right w:val="single" w:sz="4" w:space="0" w:color="auto"/>
            </w:tcBorders>
            <w:vAlign w:val="center"/>
          </w:tcPr>
          <w:p w14:paraId="24E28DD9" w14:textId="09AE910B"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0.18</w:t>
            </w:r>
          </w:p>
        </w:tc>
        <w:tc>
          <w:tcPr>
            <w:tcW w:w="567" w:type="dxa"/>
            <w:tcBorders>
              <w:top w:val="single" w:sz="4" w:space="0" w:color="auto"/>
              <w:left w:val="single" w:sz="4" w:space="0" w:color="auto"/>
              <w:bottom w:val="single" w:sz="4" w:space="0" w:color="auto"/>
              <w:right w:val="single" w:sz="4" w:space="0" w:color="auto"/>
            </w:tcBorders>
            <w:vAlign w:val="center"/>
          </w:tcPr>
          <w:p w14:paraId="22688A30" w14:textId="386C1B5E"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1F8A15F0" w14:textId="319F8B9D"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0.41</w:t>
            </w:r>
          </w:p>
        </w:tc>
        <w:tc>
          <w:tcPr>
            <w:tcW w:w="567" w:type="dxa"/>
            <w:tcBorders>
              <w:top w:val="single" w:sz="4" w:space="0" w:color="auto"/>
              <w:left w:val="single" w:sz="4" w:space="0" w:color="auto"/>
              <w:bottom w:val="single" w:sz="4" w:space="0" w:color="auto"/>
              <w:right w:val="single" w:sz="4" w:space="0" w:color="auto"/>
            </w:tcBorders>
            <w:vAlign w:val="center"/>
          </w:tcPr>
          <w:p w14:paraId="0F7866C1" w14:textId="51F5CCA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0.31</w:t>
            </w:r>
          </w:p>
        </w:tc>
        <w:tc>
          <w:tcPr>
            <w:tcW w:w="567" w:type="dxa"/>
            <w:tcBorders>
              <w:top w:val="single" w:sz="4" w:space="0" w:color="auto"/>
              <w:left w:val="single" w:sz="4" w:space="0" w:color="auto"/>
              <w:bottom w:val="single" w:sz="4" w:space="0" w:color="auto"/>
              <w:right w:val="single" w:sz="4" w:space="0" w:color="auto"/>
            </w:tcBorders>
            <w:vAlign w:val="center"/>
          </w:tcPr>
          <w:p w14:paraId="190AABAE" w14:textId="0E2BA0A3"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0.20</w:t>
            </w:r>
          </w:p>
        </w:tc>
        <w:tc>
          <w:tcPr>
            <w:tcW w:w="709" w:type="dxa"/>
            <w:tcBorders>
              <w:top w:val="single" w:sz="4" w:space="0" w:color="auto"/>
              <w:left w:val="single" w:sz="4" w:space="0" w:color="auto"/>
              <w:bottom w:val="single" w:sz="4" w:space="0" w:color="auto"/>
              <w:right w:val="single" w:sz="4" w:space="0" w:color="auto"/>
            </w:tcBorders>
            <w:vAlign w:val="center"/>
          </w:tcPr>
          <w:p w14:paraId="4968FED3" w14:textId="3193632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0.75</w:t>
            </w:r>
          </w:p>
        </w:tc>
        <w:tc>
          <w:tcPr>
            <w:tcW w:w="709" w:type="dxa"/>
            <w:tcBorders>
              <w:top w:val="single" w:sz="4" w:space="0" w:color="auto"/>
              <w:left w:val="single" w:sz="4" w:space="0" w:color="auto"/>
              <w:bottom w:val="single" w:sz="4" w:space="0" w:color="auto"/>
              <w:right w:val="single" w:sz="4" w:space="0" w:color="auto"/>
            </w:tcBorders>
            <w:vAlign w:val="center"/>
          </w:tcPr>
          <w:p w14:paraId="5C04C738" w14:textId="4F5037B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0.56</w:t>
            </w:r>
          </w:p>
        </w:tc>
        <w:tc>
          <w:tcPr>
            <w:tcW w:w="708" w:type="dxa"/>
            <w:tcBorders>
              <w:top w:val="single" w:sz="4" w:space="0" w:color="auto"/>
              <w:left w:val="single" w:sz="4" w:space="0" w:color="auto"/>
              <w:bottom w:val="single" w:sz="4" w:space="0" w:color="auto"/>
              <w:right w:val="single" w:sz="4" w:space="0" w:color="auto"/>
            </w:tcBorders>
            <w:vAlign w:val="center"/>
          </w:tcPr>
          <w:p w14:paraId="3E5B9A6B" w14:textId="68A0C8AC"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0.37</w:t>
            </w:r>
          </w:p>
        </w:tc>
      </w:tr>
      <w:tr w:rsidR="00D24735" w:rsidRPr="00641237" w14:paraId="0494BFF6"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384F18A1" w14:textId="4B2A2BBF"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0B027" w14:textId="5E69DE8C" w:rsidR="00D24735" w:rsidRPr="00DD482C" w:rsidRDefault="00D24735" w:rsidP="00DD482C">
            <w:pPr>
              <w:jc w:val="center"/>
              <w:rPr>
                <w:rFonts w:ascii="Verdana" w:hAnsi="Verdana"/>
                <w:sz w:val="12"/>
                <w:szCs w:val="12"/>
                <w:lang w:eastAsia="es-CL"/>
              </w:rPr>
            </w:pPr>
            <w:r w:rsidRPr="004630E4">
              <w:rPr>
                <w:rFonts w:ascii="Verdana" w:hAnsi="Verdana"/>
                <w:color w:val="000000"/>
                <w:sz w:val="12"/>
                <w:szCs w:val="12"/>
                <w:lang w:eastAsia="es-CL"/>
              </w:rPr>
              <w:t>Estacionamiento público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22B5EF" w14:textId="7B9259B8"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A9600" w14:textId="2F56F461"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0.26</w:t>
            </w:r>
          </w:p>
        </w:tc>
        <w:tc>
          <w:tcPr>
            <w:tcW w:w="567" w:type="dxa"/>
            <w:tcBorders>
              <w:top w:val="single" w:sz="4" w:space="0" w:color="auto"/>
              <w:left w:val="single" w:sz="4" w:space="0" w:color="auto"/>
              <w:bottom w:val="single" w:sz="4" w:space="0" w:color="auto"/>
              <w:right w:val="single" w:sz="4" w:space="0" w:color="auto"/>
            </w:tcBorders>
            <w:vAlign w:val="center"/>
          </w:tcPr>
          <w:p w14:paraId="7049415C" w14:textId="6E2CBB4A"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0.19</w:t>
            </w:r>
          </w:p>
        </w:tc>
        <w:tc>
          <w:tcPr>
            <w:tcW w:w="567" w:type="dxa"/>
            <w:tcBorders>
              <w:top w:val="single" w:sz="4" w:space="0" w:color="auto"/>
              <w:left w:val="single" w:sz="4" w:space="0" w:color="auto"/>
              <w:bottom w:val="single" w:sz="4" w:space="0" w:color="auto"/>
              <w:right w:val="single" w:sz="4" w:space="0" w:color="auto"/>
            </w:tcBorders>
            <w:vAlign w:val="center"/>
          </w:tcPr>
          <w:p w14:paraId="455D4B93" w14:textId="0F409002"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0.13</w:t>
            </w:r>
          </w:p>
        </w:tc>
        <w:tc>
          <w:tcPr>
            <w:tcW w:w="567" w:type="dxa"/>
            <w:tcBorders>
              <w:top w:val="single" w:sz="4" w:space="0" w:color="auto"/>
              <w:left w:val="single" w:sz="4" w:space="0" w:color="auto"/>
              <w:bottom w:val="single" w:sz="4" w:space="0" w:color="auto"/>
              <w:right w:val="single" w:sz="4" w:space="0" w:color="auto"/>
            </w:tcBorders>
            <w:vAlign w:val="center"/>
          </w:tcPr>
          <w:p w14:paraId="2729287C" w14:textId="71CE810D"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102EDF7" w14:textId="33A04EAA"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8702387" w14:textId="39BEA7D2"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10FC331" w14:textId="3C9EEBD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0.43</w:t>
            </w:r>
          </w:p>
        </w:tc>
        <w:tc>
          <w:tcPr>
            <w:tcW w:w="567" w:type="dxa"/>
            <w:tcBorders>
              <w:top w:val="single" w:sz="4" w:space="0" w:color="auto"/>
              <w:left w:val="single" w:sz="4" w:space="0" w:color="auto"/>
              <w:bottom w:val="single" w:sz="4" w:space="0" w:color="auto"/>
              <w:right w:val="single" w:sz="4" w:space="0" w:color="auto"/>
            </w:tcBorders>
            <w:vAlign w:val="center"/>
          </w:tcPr>
          <w:p w14:paraId="74BFFDC6" w14:textId="5A67746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0.32</w:t>
            </w:r>
          </w:p>
        </w:tc>
        <w:tc>
          <w:tcPr>
            <w:tcW w:w="567" w:type="dxa"/>
            <w:tcBorders>
              <w:top w:val="single" w:sz="4" w:space="0" w:color="auto"/>
              <w:left w:val="single" w:sz="4" w:space="0" w:color="auto"/>
              <w:bottom w:val="single" w:sz="4" w:space="0" w:color="auto"/>
              <w:right w:val="single" w:sz="4" w:space="0" w:color="auto"/>
            </w:tcBorders>
            <w:vAlign w:val="center"/>
          </w:tcPr>
          <w:p w14:paraId="04778002" w14:textId="6B2B8C1A"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0.21</w:t>
            </w:r>
          </w:p>
        </w:tc>
        <w:tc>
          <w:tcPr>
            <w:tcW w:w="709" w:type="dxa"/>
            <w:tcBorders>
              <w:top w:val="single" w:sz="4" w:space="0" w:color="auto"/>
              <w:left w:val="single" w:sz="4" w:space="0" w:color="auto"/>
              <w:bottom w:val="single" w:sz="4" w:space="0" w:color="auto"/>
              <w:right w:val="single" w:sz="4" w:space="0" w:color="auto"/>
            </w:tcBorders>
            <w:vAlign w:val="center"/>
          </w:tcPr>
          <w:p w14:paraId="77766F91" w14:textId="2E7855A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0.68</w:t>
            </w:r>
          </w:p>
        </w:tc>
        <w:tc>
          <w:tcPr>
            <w:tcW w:w="709" w:type="dxa"/>
            <w:tcBorders>
              <w:top w:val="single" w:sz="4" w:space="0" w:color="auto"/>
              <w:left w:val="single" w:sz="4" w:space="0" w:color="auto"/>
              <w:bottom w:val="single" w:sz="4" w:space="0" w:color="auto"/>
              <w:right w:val="single" w:sz="4" w:space="0" w:color="auto"/>
            </w:tcBorders>
            <w:vAlign w:val="center"/>
          </w:tcPr>
          <w:p w14:paraId="15A2F947" w14:textId="4A7D12B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0.51</w:t>
            </w:r>
          </w:p>
        </w:tc>
        <w:tc>
          <w:tcPr>
            <w:tcW w:w="708" w:type="dxa"/>
            <w:tcBorders>
              <w:top w:val="single" w:sz="4" w:space="0" w:color="auto"/>
              <w:left w:val="single" w:sz="4" w:space="0" w:color="auto"/>
              <w:bottom w:val="single" w:sz="4" w:space="0" w:color="auto"/>
              <w:right w:val="single" w:sz="4" w:space="0" w:color="auto"/>
            </w:tcBorders>
            <w:vAlign w:val="center"/>
          </w:tcPr>
          <w:p w14:paraId="2841C5FA" w14:textId="3644ECD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0.34</w:t>
            </w:r>
          </w:p>
        </w:tc>
      </w:tr>
      <w:tr w:rsidR="00D24735" w:rsidRPr="00641237" w14:paraId="36F017FF" w14:textId="77777777" w:rsidTr="00D73B36">
        <w:tc>
          <w:tcPr>
            <w:tcW w:w="993" w:type="dxa"/>
            <w:tcBorders>
              <w:top w:val="single" w:sz="4" w:space="0" w:color="auto"/>
              <w:left w:val="single" w:sz="4" w:space="0" w:color="auto"/>
              <w:bottom w:val="single" w:sz="4" w:space="0" w:color="auto"/>
              <w:right w:val="single" w:sz="4" w:space="0" w:color="auto"/>
            </w:tcBorders>
            <w:vAlign w:val="center"/>
            <w:hideMark/>
          </w:tcPr>
          <w:p w14:paraId="16AD213D" w14:textId="127C9D43"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Terminal buses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0CFFE" w14:textId="7887F9BE"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Rural e interurbano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80AE7" w14:textId="4C75A7AE"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And</w:t>
            </w:r>
            <w:r w:rsidR="002B4E87">
              <w:rPr>
                <w:rFonts w:ascii="Verdana" w:hAnsi="Verdana"/>
                <w:color w:val="000000"/>
                <w:sz w:val="12"/>
                <w:szCs w:val="12"/>
                <w:lang w:eastAsia="es-CL"/>
              </w:rPr>
              <w:t>é</w:t>
            </w:r>
            <w:r w:rsidRPr="004630E4">
              <w:rPr>
                <w:rFonts w:ascii="Verdana" w:hAnsi="Verdana"/>
                <w:color w:val="000000"/>
                <w:sz w:val="12"/>
                <w:szCs w:val="12"/>
                <w:lang w:eastAsia="es-CL"/>
              </w:rPr>
              <w:t>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E732A1" w14:textId="076E0964"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2.48</w:t>
            </w:r>
          </w:p>
        </w:tc>
        <w:tc>
          <w:tcPr>
            <w:tcW w:w="567" w:type="dxa"/>
            <w:tcBorders>
              <w:top w:val="single" w:sz="4" w:space="0" w:color="auto"/>
              <w:left w:val="single" w:sz="4" w:space="0" w:color="auto"/>
              <w:bottom w:val="single" w:sz="4" w:space="0" w:color="auto"/>
              <w:right w:val="single" w:sz="4" w:space="0" w:color="auto"/>
            </w:tcBorders>
            <w:vAlign w:val="center"/>
          </w:tcPr>
          <w:p w14:paraId="4C8E4E49" w14:textId="59DC6D6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1.86</w:t>
            </w:r>
          </w:p>
        </w:tc>
        <w:tc>
          <w:tcPr>
            <w:tcW w:w="567" w:type="dxa"/>
            <w:tcBorders>
              <w:top w:val="single" w:sz="4" w:space="0" w:color="auto"/>
              <w:left w:val="single" w:sz="4" w:space="0" w:color="auto"/>
              <w:bottom w:val="single" w:sz="4" w:space="0" w:color="auto"/>
              <w:right w:val="single" w:sz="4" w:space="0" w:color="auto"/>
            </w:tcBorders>
            <w:vAlign w:val="center"/>
          </w:tcPr>
          <w:p w14:paraId="0A5E33D8" w14:textId="39B42EC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1.24</w:t>
            </w:r>
          </w:p>
        </w:tc>
        <w:tc>
          <w:tcPr>
            <w:tcW w:w="567" w:type="dxa"/>
            <w:tcBorders>
              <w:top w:val="single" w:sz="4" w:space="0" w:color="auto"/>
              <w:left w:val="single" w:sz="4" w:space="0" w:color="auto"/>
              <w:bottom w:val="single" w:sz="4" w:space="0" w:color="auto"/>
              <w:right w:val="single" w:sz="4" w:space="0" w:color="auto"/>
            </w:tcBorders>
            <w:vAlign w:val="center"/>
          </w:tcPr>
          <w:p w14:paraId="5AF79978" w14:textId="73271F7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7C76CAE" w14:textId="4BEC4B5A"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8A1321D" w14:textId="62F1C83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B0C79C0" w14:textId="072575B7" w:rsidR="00D24735" w:rsidRPr="00D73B36" w:rsidRDefault="00D24735" w:rsidP="00D24735">
            <w:pPr>
              <w:jc w:val="center"/>
              <w:rPr>
                <w:rFonts w:ascii="Verdana" w:hAnsi="Verdana"/>
                <w:sz w:val="12"/>
                <w:szCs w:val="12"/>
                <w:lang w:eastAsia="en-US"/>
              </w:rPr>
            </w:pPr>
            <w:r w:rsidRPr="004630E4">
              <w:rPr>
                <w:rFonts w:ascii="Verdana" w:hAnsi="Verdana"/>
                <w:color w:val="000000"/>
                <w:sz w:val="12"/>
                <w:szCs w:val="12"/>
                <w:lang w:eastAsia="es-CL"/>
              </w:rPr>
              <w:t>100</w:t>
            </w:r>
          </w:p>
        </w:tc>
        <w:tc>
          <w:tcPr>
            <w:tcW w:w="567" w:type="dxa"/>
            <w:tcBorders>
              <w:top w:val="single" w:sz="4" w:space="0" w:color="auto"/>
              <w:left w:val="single" w:sz="4" w:space="0" w:color="auto"/>
              <w:bottom w:val="single" w:sz="4" w:space="0" w:color="auto"/>
              <w:right w:val="single" w:sz="4" w:space="0" w:color="auto"/>
            </w:tcBorders>
            <w:vAlign w:val="center"/>
          </w:tcPr>
          <w:p w14:paraId="78A76DD9" w14:textId="24C1BA98"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75.00</w:t>
            </w:r>
          </w:p>
        </w:tc>
        <w:tc>
          <w:tcPr>
            <w:tcW w:w="567" w:type="dxa"/>
            <w:tcBorders>
              <w:top w:val="single" w:sz="4" w:space="0" w:color="auto"/>
              <w:left w:val="single" w:sz="4" w:space="0" w:color="auto"/>
              <w:bottom w:val="single" w:sz="4" w:space="0" w:color="auto"/>
              <w:right w:val="single" w:sz="4" w:space="0" w:color="auto"/>
            </w:tcBorders>
            <w:vAlign w:val="center"/>
          </w:tcPr>
          <w:p w14:paraId="4A2E1963" w14:textId="6465B0E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50.00</w:t>
            </w:r>
          </w:p>
        </w:tc>
        <w:tc>
          <w:tcPr>
            <w:tcW w:w="709" w:type="dxa"/>
            <w:tcBorders>
              <w:top w:val="single" w:sz="4" w:space="0" w:color="auto"/>
              <w:left w:val="single" w:sz="4" w:space="0" w:color="auto"/>
              <w:bottom w:val="single" w:sz="4" w:space="0" w:color="auto"/>
              <w:right w:val="single" w:sz="4" w:space="0" w:color="auto"/>
            </w:tcBorders>
            <w:vAlign w:val="center"/>
          </w:tcPr>
          <w:p w14:paraId="6590D908" w14:textId="333169E1"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102.48</w:t>
            </w:r>
          </w:p>
        </w:tc>
        <w:tc>
          <w:tcPr>
            <w:tcW w:w="709" w:type="dxa"/>
            <w:tcBorders>
              <w:top w:val="single" w:sz="4" w:space="0" w:color="auto"/>
              <w:left w:val="single" w:sz="4" w:space="0" w:color="auto"/>
              <w:bottom w:val="single" w:sz="4" w:space="0" w:color="auto"/>
              <w:right w:val="single" w:sz="4" w:space="0" w:color="auto"/>
            </w:tcBorders>
            <w:vAlign w:val="center"/>
          </w:tcPr>
          <w:p w14:paraId="00E30198" w14:textId="677F81F6"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76.86</w:t>
            </w:r>
          </w:p>
        </w:tc>
        <w:tc>
          <w:tcPr>
            <w:tcW w:w="708" w:type="dxa"/>
            <w:tcBorders>
              <w:top w:val="single" w:sz="4" w:space="0" w:color="auto"/>
              <w:left w:val="single" w:sz="4" w:space="0" w:color="auto"/>
              <w:bottom w:val="single" w:sz="4" w:space="0" w:color="auto"/>
              <w:right w:val="single" w:sz="4" w:space="0" w:color="auto"/>
            </w:tcBorders>
            <w:vAlign w:val="center"/>
          </w:tcPr>
          <w:p w14:paraId="1FC0D719" w14:textId="05F47566"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51.24</w:t>
            </w:r>
          </w:p>
        </w:tc>
      </w:tr>
      <w:tr w:rsidR="00D24735" w:rsidRPr="00641237" w14:paraId="2FDF5CF5" w14:textId="77777777" w:rsidTr="00D73B36">
        <w:tc>
          <w:tcPr>
            <w:tcW w:w="993" w:type="dxa"/>
            <w:vAlign w:val="center"/>
          </w:tcPr>
          <w:p w14:paraId="65AD6EC8" w14:textId="0D21864C"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lastRenderedPageBreak/>
              <w:t>Hospedaje - Hotel</w:t>
            </w:r>
          </w:p>
        </w:tc>
        <w:tc>
          <w:tcPr>
            <w:tcW w:w="1134" w:type="dxa"/>
            <w:vAlign w:val="center"/>
          </w:tcPr>
          <w:p w14:paraId="497FD5FB" w14:textId="12352F3E"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Hospedaje - Hotel</w:t>
            </w:r>
          </w:p>
        </w:tc>
        <w:tc>
          <w:tcPr>
            <w:tcW w:w="1276" w:type="dxa"/>
            <w:vAlign w:val="center"/>
          </w:tcPr>
          <w:p w14:paraId="4840EA88" w14:textId="5EBDC818" w:rsidR="00D24735" w:rsidRPr="00DD482C" w:rsidRDefault="002B4E87" w:rsidP="002B4E87">
            <w:pPr>
              <w:jc w:val="center"/>
              <w:rPr>
                <w:rFonts w:ascii="Verdana" w:hAnsi="Verdana"/>
                <w:color w:val="000000"/>
                <w:sz w:val="12"/>
                <w:szCs w:val="12"/>
                <w:lang w:eastAsia="es-CL"/>
              </w:rPr>
            </w:pPr>
            <w:r w:rsidRPr="004630E4">
              <w:rPr>
                <w:rFonts w:ascii="Verdana" w:hAnsi="Verdana"/>
                <w:color w:val="000000"/>
                <w:sz w:val="12"/>
                <w:szCs w:val="12"/>
                <w:lang w:eastAsia="es-CL"/>
              </w:rPr>
              <w:t>P</w:t>
            </w:r>
            <w:r w:rsidR="00D24735" w:rsidRPr="004630E4">
              <w:rPr>
                <w:rFonts w:ascii="Verdana" w:hAnsi="Verdana"/>
                <w:color w:val="000000"/>
                <w:sz w:val="12"/>
                <w:szCs w:val="12"/>
                <w:lang w:eastAsia="es-CL"/>
              </w:rPr>
              <w:t>ieza</w:t>
            </w:r>
          </w:p>
        </w:tc>
        <w:tc>
          <w:tcPr>
            <w:tcW w:w="567" w:type="dxa"/>
            <w:vAlign w:val="center"/>
          </w:tcPr>
          <w:p w14:paraId="7D722FE8" w14:textId="46C914A3"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0.31</w:t>
            </w:r>
          </w:p>
        </w:tc>
        <w:tc>
          <w:tcPr>
            <w:tcW w:w="567" w:type="dxa"/>
            <w:vAlign w:val="center"/>
          </w:tcPr>
          <w:p w14:paraId="20A4C295" w14:textId="7410468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0.23</w:t>
            </w:r>
          </w:p>
        </w:tc>
        <w:tc>
          <w:tcPr>
            <w:tcW w:w="567" w:type="dxa"/>
            <w:vAlign w:val="center"/>
          </w:tcPr>
          <w:p w14:paraId="6BC985CC" w14:textId="399DB7F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0.16</w:t>
            </w:r>
          </w:p>
        </w:tc>
        <w:tc>
          <w:tcPr>
            <w:tcW w:w="567" w:type="dxa"/>
            <w:vAlign w:val="center"/>
          </w:tcPr>
          <w:p w14:paraId="2D1EE1BD" w14:textId="787081A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0.81</w:t>
            </w:r>
          </w:p>
        </w:tc>
        <w:tc>
          <w:tcPr>
            <w:tcW w:w="567" w:type="dxa"/>
            <w:vAlign w:val="center"/>
          </w:tcPr>
          <w:p w14:paraId="14C6E874" w14:textId="4FCCAA9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0.60</w:t>
            </w:r>
          </w:p>
        </w:tc>
        <w:tc>
          <w:tcPr>
            <w:tcW w:w="567" w:type="dxa"/>
            <w:vAlign w:val="center"/>
          </w:tcPr>
          <w:p w14:paraId="2DD066FC" w14:textId="401B3C7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vAlign w:val="center"/>
          </w:tcPr>
          <w:p w14:paraId="2F0B97E8" w14:textId="5D86417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0.95</w:t>
            </w:r>
          </w:p>
        </w:tc>
        <w:tc>
          <w:tcPr>
            <w:tcW w:w="567" w:type="dxa"/>
            <w:vAlign w:val="center"/>
          </w:tcPr>
          <w:p w14:paraId="6ACF6842" w14:textId="7B957B0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0.71</w:t>
            </w:r>
          </w:p>
        </w:tc>
        <w:tc>
          <w:tcPr>
            <w:tcW w:w="567" w:type="dxa"/>
            <w:vAlign w:val="center"/>
          </w:tcPr>
          <w:p w14:paraId="31DFA908" w14:textId="2CC2C7E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0.47</w:t>
            </w:r>
          </w:p>
        </w:tc>
        <w:tc>
          <w:tcPr>
            <w:tcW w:w="709" w:type="dxa"/>
            <w:vAlign w:val="center"/>
          </w:tcPr>
          <w:p w14:paraId="6C6477E3" w14:textId="480C606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2.06</w:t>
            </w:r>
          </w:p>
        </w:tc>
        <w:tc>
          <w:tcPr>
            <w:tcW w:w="709" w:type="dxa"/>
            <w:vAlign w:val="center"/>
          </w:tcPr>
          <w:p w14:paraId="65583374" w14:textId="7F09554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1.55</w:t>
            </w:r>
          </w:p>
        </w:tc>
        <w:tc>
          <w:tcPr>
            <w:tcW w:w="708" w:type="dxa"/>
            <w:vAlign w:val="center"/>
          </w:tcPr>
          <w:p w14:paraId="03BAC9E1" w14:textId="763D247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1.03</w:t>
            </w:r>
          </w:p>
        </w:tc>
      </w:tr>
      <w:tr w:rsidR="00D24735" w:rsidRPr="00641237" w14:paraId="5E42E99B" w14:textId="77777777" w:rsidTr="00D73B36">
        <w:tc>
          <w:tcPr>
            <w:tcW w:w="993" w:type="dxa"/>
            <w:vAlign w:val="center"/>
          </w:tcPr>
          <w:p w14:paraId="26FE00E4" w14:textId="7BDB2710"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Salas cuna y jardines infantiles</w:t>
            </w:r>
          </w:p>
        </w:tc>
        <w:tc>
          <w:tcPr>
            <w:tcW w:w="1134" w:type="dxa"/>
            <w:vAlign w:val="center"/>
          </w:tcPr>
          <w:p w14:paraId="7974F527" w14:textId="5E582498"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Salas cuna y jardines infantiles</w:t>
            </w:r>
          </w:p>
        </w:tc>
        <w:tc>
          <w:tcPr>
            <w:tcW w:w="1276" w:type="dxa"/>
            <w:vAlign w:val="center"/>
          </w:tcPr>
          <w:p w14:paraId="16EDE091" w14:textId="47187F4C"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vAlign w:val="center"/>
          </w:tcPr>
          <w:p w14:paraId="3ECCD6D8" w14:textId="33AB7C74"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1.52</w:t>
            </w:r>
          </w:p>
        </w:tc>
        <w:tc>
          <w:tcPr>
            <w:tcW w:w="567" w:type="dxa"/>
            <w:vAlign w:val="center"/>
          </w:tcPr>
          <w:p w14:paraId="535AF0D6" w14:textId="1EF59E5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1.14</w:t>
            </w:r>
          </w:p>
        </w:tc>
        <w:tc>
          <w:tcPr>
            <w:tcW w:w="567" w:type="dxa"/>
            <w:vAlign w:val="center"/>
          </w:tcPr>
          <w:p w14:paraId="62D62FCF" w14:textId="3C55625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0.76</w:t>
            </w:r>
          </w:p>
        </w:tc>
        <w:tc>
          <w:tcPr>
            <w:tcW w:w="567" w:type="dxa"/>
            <w:vAlign w:val="center"/>
          </w:tcPr>
          <w:p w14:paraId="4DF511E2" w14:textId="37D938C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3.92</w:t>
            </w:r>
          </w:p>
        </w:tc>
        <w:tc>
          <w:tcPr>
            <w:tcW w:w="567" w:type="dxa"/>
            <w:vAlign w:val="center"/>
          </w:tcPr>
          <w:p w14:paraId="4DBBE457" w14:textId="34A20DA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2.94</w:t>
            </w:r>
          </w:p>
        </w:tc>
        <w:tc>
          <w:tcPr>
            <w:tcW w:w="567" w:type="dxa"/>
            <w:vAlign w:val="center"/>
          </w:tcPr>
          <w:p w14:paraId="3C33C442" w14:textId="6A72442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1.96</w:t>
            </w:r>
          </w:p>
        </w:tc>
        <w:tc>
          <w:tcPr>
            <w:tcW w:w="567" w:type="dxa"/>
            <w:vAlign w:val="center"/>
          </w:tcPr>
          <w:p w14:paraId="28FCEBF9" w14:textId="7B2B182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4.60</w:t>
            </w:r>
          </w:p>
        </w:tc>
        <w:tc>
          <w:tcPr>
            <w:tcW w:w="567" w:type="dxa"/>
            <w:vAlign w:val="center"/>
          </w:tcPr>
          <w:p w14:paraId="09F57AB0" w14:textId="2DA4FAD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3.45</w:t>
            </w:r>
          </w:p>
        </w:tc>
        <w:tc>
          <w:tcPr>
            <w:tcW w:w="567" w:type="dxa"/>
            <w:vAlign w:val="center"/>
          </w:tcPr>
          <w:p w14:paraId="29707380" w14:textId="3BAD86E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2.30</w:t>
            </w:r>
          </w:p>
        </w:tc>
        <w:tc>
          <w:tcPr>
            <w:tcW w:w="709" w:type="dxa"/>
            <w:vAlign w:val="center"/>
          </w:tcPr>
          <w:p w14:paraId="5A0BCCDD" w14:textId="7B0FD4A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10.03</w:t>
            </w:r>
          </w:p>
        </w:tc>
        <w:tc>
          <w:tcPr>
            <w:tcW w:w="709" w:type="dxa"/>
            <w:vAlign w:val="center"/>
          </w:tcPr>
          <w:p w14:paraId="11BF328C" w14:textId="45F72B4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7.53</w:t>
            </w:r>
          </w:p>
        </w:tc>
        <w:tc>
          <w:tcPr>
            <w:tcW w:w="708" w:type="dxa"/>
            <w:vAlign w:val="center"/>
          </w:tcPr>
          <w:p w14:paraId="6F02ECCA" w14:textId="7731FB1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5.02</w:t>
            </w:r>
          </w:p>
        </w:tc>
      </w:tr>
      <w:tr w:rsidR="00D24735" w:rsidRPr="00641237" w14:paraId="180A6AD7"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0E03" w14:textId="4D59B005"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Científico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3CA4" w14:textId="351C6FBB"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de investigación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03839" w14:textId="0C440907"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 xml:space="preserve">2 </w:t>
            </w:r>
            <w:r w:rsidRPr="004630E4">
              <w:rPr>
                <w:rFonts w:ascii="Verdana" w:hAnsi="Verdana"/>
                <w:color w:val="000000"/>
                <w:sz w:val="12"/>
                <w:szCs w:val="12"/>
                <w:lang w:eastAsia="es-CL"/>
              </w:rPr>
              <w:t>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79919C" w14:textId="0D96773E"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1.01</w:t>
            </w:r>
          </w:p>
        </w:tc>
        <w:tc>
          <w:tcPr>
            <w:tcW w:w="567" w:type="dxa"/>
            <w:tcBorders>
              <w:top w:val="single" w:sz="4" w:space="0" w:color="auto"/>
              <w:left w:val="single" w:sz="4" w:space="0" w:color="auto"/>
              <w:bottom w:val="single" w:sz="4" w:space="0" w:color="auto"/>
              <w:right w:val="single" w:sz="4" w:space="0" w:color="auto"/>
            </w:tcBorders>
            <w:vAlign w:val="center"/>
          </w:tcPr>
          <w:p w14:paraId="3ED402A3" w14:textId="3DAE7E5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0.76</w:t>
            </w:r>
          </w:p>
        </w:tc>
        <w:tc>
          <w:tcPr>
            <w:tcW w:w="567" w:type="dxa"/>
            <w:tcBorders>
              <w:top w:val="single" w:sz="4" w:space="0" w:color="auto"/>
              <w:left w:val="single" w:sz="4" w:space="0" w:color="auto"/>
              <w:bottom w:val="single" w:sz="4" w:space="0" w:color="auto"/>
              <w:right w:val="single" w:sz="4" w:space="0" w:color="auto"/>
            </w:tcBorders>
            <w:vAlign w:val="center"/>
          </w:tcPr>
          <w:p w14:paraId="6675EF72" w14:textId="0C36037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0.51</w:t>
            </w:r>
          </w:p>
        </w:tc>
        <w:tc>
          <w:tcPr>
            <w:tcW w:w="567" w:type="dxa"/>
            <w:tcBorders>
              <w:top w:val="single" w:sz="4" w:space="0" w:color="auto"/>
              <w:left w:val="single" w:sz="4" w:space="0" w:color="auto"/>
              <w:bottom w:val="single" w:sz="4" w:space="0" w:color="auto"/>
              <w:right w:val="single" w:sz="4" w:space="0" w:color="auto"/>
            </w:tcBorders>
            <w:vAlign w:val="center"/>
          </w:tcPr>
          <w:p w14:paraId="556FC626" w14:textId="6187E62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2.61</w:t>
            </w:r>
          </w:p>
        </w:tc>
        <w:tc>
          <w:tcPr>
            <w:tcW w:w="567" w:type="dxa"/>
            <w:tcBorders>
              <w:top w:val="single" w:sz="4" w:space="0" w:color="auto"/>
              <w:left w:val="single" w:sz="4" w:space="0" w:color="auto"/>
              <w:bottom w:val="single" w:sz="4" w:space="0" w:color="auto"/>
              <w:right w:val="single" w:sz="4" w:space="0" w:color="auto"/>
            </w:tcBorders>
            <w:vAlign w:val="center"/>
          </w:tcPr>
          <w:p w14:paraId="3C118290" w14:textId="12F43D7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1.96</w:t>
            </w:r>
          </w:p>
        </w:tc>
        <w:tc>
          <w:tcPr>
            <w:tcW w:w="567" w:type="dxa"/>
            <w:tcBorders>
              <w:top w:val="single" w:sz="4" w:space="0" w:color="auto"/>
              <w:left w:val="single" w:sz="4" w:space="0" w:color="auto"/>
              <w:bottom w:val="single" w:sz="4" w:space="0" w:color="auto"/>
              <w:right w:val="single" w:sz="4" w:space="0" w:color="auto"/>
            </w:tcBorders>
            <w:vAlign w:val="center"/>
          </w:tcPr>
          <w:p w14:paraId="06CA913A" w14:textId="4C37FEA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1.31</w:t>
            </w:r>
          </w:p>
        </w:tc>
        <w:tc>
          <w:tcPr>
            <w:tcW w:w="567" w:type="dxa"/>
            <w:tcBorders>
              <w:top w:val="single" w:sz="4" w:space="0" w:color="auto"/>
              <w:left w:val="single" w:sz="4" w:space="0" w:color="auto"/>
              <w:bottom w:val="single" w:sz="4" w:space="0" w:color="auto"/>
              <w:right w:val="single" w:sz="4" w:space="0" w:color="auto"/>
            </w:tcBorders>
            <w:vAlign w:val="center"/>
          </w:tcPr>
          <w:p w14:paraId="2432196A" w14:textId="69F82F4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3.06</w:t>
            </w:r>
          </w:p>
        </w:tc>
        <w:tc>
          <w:tcPr>
            <w:tcW w:w="567" w:type="dxa"/>
            <w:tcBorders>
              <w:top w:val="single" w:sz="4" w:space="0" w:color="auto"/>
              <w:left w:val="single" w:sz="4" w:space="0" w:color="auto"/>
              <w:bottom w:val="single" w:sz="4" w:space="0" w:color="auto"/>
              <w:right w:val="single" w:sz="4" w:space="0" w:color="auto"/>
            </w:tcBorders>
            <w:vAlign w:val="center"/>
          </w:tcPr>
          <w:p w14:paraId="3105CBF4" w14:textId="0240E86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2.30</w:t>
            </w:r>
          </w:p>
        </w:tc>
        <w:tc>
          <w:tcPr>
            <w:tcW w:w="567" w:type="dxa"/>
            <w:tcBorders>
              <w:top w:val="single" w:sz="4" w:space="0" w:color="auto"/>
              <w:left w:val="single" w:sz="4" w:space="0" w:color="auto"/>
              <w:bottom w:val="single" w:sz="4" w:space="0" w:color="auto"/>
              <w:right w:val="single" w:sz="4" w:space="0" w:color="auto"/>
            </w:tcBorders>
            <w:vAlign w:val="center"/>
          </w:tcPr>
          <w:p w14:paraId="466E1E51" w14:textId="6E746E0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1.53</w:t>
            </w:r>
          </w:p>
        </w:tc>
        <w:tc>
          <w:tcPr>
            <w:tcW w:w="709" w:type="dxa"/>
            <w:tcBorders>
              <w:top w:val="single" w:sz="4" w:space="0" w:color="auto"/>
              <w:left w:val="single" w:sz="4" w:space="0" w:color="auto"/>
              <w:bottom w:val="single" w:sz="4" w:space="0" w:color="auto"/>
              <w:right w:val="single" w:sz="4" w:space="0" w:color="auto"/>
            </w:tcBorders>
            <w:vAlign w:val="center"/>
          </w:tcPr>
          <w:p w14:paraId="098DD8A1" w14:textId="45E8885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6.68</w:t>
            </w:r>
          </w:p>
        </w:tc>
        <w:tc>
          <w:tcPr>
            <w:tcW w:w="709" w:type="dxa"/>
            <w:tcBorders>
              <w:top w:val="single" w:sz="4" w:space="0" w:color="auto"/>
              <w:left w:val="single" w:sz="4" w:space="0" w:color="auto"/>
              <w:bottom w:val="single" w:sz="4" w:space="0" w:color="auto"/>
              <w:right w:val="single" w:sz="4" w:space="0" w:color="auto"/>
            </w:tcBorders>
            <w:vAlign w:val="center"/>
          </w:tcPr>
          <w:p w14:paraId="21BC4BBE" w14:textId="5768159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5.01</w:t>
            </w:r>
          </w:p>
        </w:tc>
        <w:tc>
          <w:tcPr>
            <w:tcW w:w="708" w:type="dxa"/>
            <w:tcBorders>
              <w:top w:val="single" w:sz="4" w:space="0" w:color="auto"/>
              <w:left w:val="single" w:sz="4" w:space="0" w:color="auto"/>
              <w:bottom w:val="single" w:sz="4" w:space="0" w:color="auto"/>
              <w:right w:val="single" w:sz="4" w:space="0" w:color="auto"/>
            </w:tcBorders>
            <w:vAlign w:val="center"/>
          </w:tcPr>
          <w:p w14:paraId="4FB274CA" w14:textId="5CAE40D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3.34</w:t>
            </w:r>
          </w:p>
        </w:tc>
      </w:tr>
      <w:tr w:rsidR="00D24735" w:rsidRPr="00641237" w14:paraId="5C3DED7F"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3BED1" w14:textId="78D88775"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2E3D" w14:textId="7133D9EB"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Estación o centro de servicio automotor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26E3F4" w14:textId="199D6705" w:rsidR="00D24735" w:rsidRPr="00DD482C" w:rsidRDefault="002B4E87" w:rsidP="00D444B4">
            <w:pPr>
              <w:jc w:val="center"/>
              <w:rPr>
                <w:rFonts w:ascii="Verdana" w:hAnsi="Verdana"/>
                <w:color w:val="000000"/>
                <w:sz w:val="12"/>
                <w:szCs w:val="12"/>
                <w:lang w:eastAsia="es-CL"/>
              </w:rPr>
            </w:pPr>
            <w:r>
              <w:rPr>
                <w:rFonts w:ascii="Verdana" w:hAnsi="Verdana"/>
                <w:color w:val="000000"/>
                <w:sz w:val="12"/>
                <w:szCs w:val="12"/>
                <w:lang w:eastAsia="es-CL"/>
              </w:rPr>
              <w:t>D</w:t>
            </w:r>
            <w:r w:rsidR="00D24735" w:rsidRPr="004630E4">
              <w:rPr>
                <w:rFonts w:ascii="Verdana" w:hAnsi="Verdana"/>
                <w:color w:val="000000"/>
                <w:sz w:val="12"/>
                <w:szCs w:val="12"/>
                <w:lang w:eastAsia="es-CL"/>
              </w:rPr>
              <w:t>ispensador</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03E2FA" w14:textId="636DCEAC" w:rsidR="00D24735" w:rsidRPr="00D73B36"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6.94</w:t>
            </w:r>
          </w:p>
        </w:tc>
        <w:tc>
          <w:tcPr>
            <w:tcW w:w="567" w:type="dxa"/>
            <w:tcBorders>
              <w:top w:val="single" w:sz="4" w:space="0" w:color="auto"/>
              <w:left w:val="single" w:sz="4" w:space="0" w:color="auto"/>
              <w:bottom w:val="single" w:sz="4" w:space="0" w:color="auto"/>
              <w:right w:val="single" w:sz="4" w:space="0" w:color="auto"/>
            </w:tcBorders>
            <w:vAlign w:val="center"/>
          </w:tcPr>
          <w:p w14:paraId="63277AC4" w14:textId="0AA6836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5.20</w:t>
            </w:r>
          </w:p>
        </w:tc>
        <w:tc>
          <w:tcPr>
            <w:tcW w:w="567" w:type="dxa"/>
            <w:tcBorders>
              <w:top w:val="single" w:sz="4" w:space="0" w:color="auto"/>
              <w:left w:val="single" w:sz="4" w:space="0" w:color="auto"/>
              <w:bottom w:val="single" w:sz="4" w:space="0" w:color="auto"/>
              <w:right w:val="single" w:sz="4" w:space="0" w:color="auto"/>
            </w:tcBorders>
            <w:vAlign w:val="center"/>
          </w:tcPr>
          <w:p w14:paraId="7C9DAB42" w14:textId="03B44FD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3.47</w:t>
            </w:r>
          </w:p>
        </w:tc>
        <w:tc>
          <w:tcPr>
            <w:tcW w:w="567" w:type="dxa"/>
            <w:tcBorders>
              <w:top w:val="single" w:sz="4" w:space="0" w:color="auto"/>
              <w:left w:val="single" w:sz="4" w:space="0" w:color="auto"/>
              <w:bottom w:val="single" w:sz="4" w:space="0" w:color="auto"/>
              <w:right w:val="single" w:sz="4" w:space="0" w:color="auto"/>
            </w:tcBorders>
            <w:vAlign w:val="center"/>
          </w:tcPr>
          <w:p w14:paraId="47BFFF0F" w14:textId="143FF344"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17.88</w:t>
            </w:r>
          </w:p>
        </w:tc>
        <w:tc>
          <w:tcPr>
            <w:tcW w:w="567" w:type="dxa"/>
            <w:tcBorders>
              <w:top w:val="single" w:sz="4" w:space="0" w:color="auto"/>
              <w:left w:val="single" w:sz="4" w:space="0" w:color="auto"/>
              <w:bottom w:val="single" w:sz="4" w:space="0" w:color="auto"/>
              <w:right w:val="single" w:sz="4" w:space="0" w:color="auto"/>
            </w:tcBorders>
            <w:vAlign w:val="center"/>
          </w:tcPr>
          <w:p w14:paraId="2BA8B47F" w14:textId="416C1A4C"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13.41</w:t>
            </w:r>
          </w:p>
        </w:tc>
        <w:tc>
          <w:tcPr>
            <w:tcW w:w="567" w:type="dxa"/>
            <w:tcBorders>
              <w:top w:val="single" w:sz="4" w:space="0" w:color="auto"/>
              <w:left w:val="single" w:sz="4" w:space="0" w:color="auto"/>
              <w:bottom w:val="single" w:sz="4" w:space="0" w:color="auto"/>
              <w:right w:val="single" w:sz="4" w:space="0" w:color="auto"/>
            </w:tcBorders>
            <w:vAlign w:val="center"/>
          </w:tcPr>
          <w:p w14:paraId="02214202" w14:textId="1F741BCC"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8.94</w:t>
            </w:r>
          </w:p>
        </w:tc>
        <w:tc>
          <w:tcPr>
            <w:tcW w:w="567" w:type="dxa"/>
            <w:tcBorders>
              <w:top w:val="single" w:sz="4" w:space="0" w:color="auto"/>
              <w:left w:val="single" w:sz="4" w:space="0" w:color="auto"/>
              <w:bottom w:val="single" w:sz="4" w:space="0" w:color="auto"/>
              <w:right w:val="single" w:sz="4" w:space="0" w:color="auto"/>
            </w:tcBorders>
            <w:vAlign w:val="center"/>
          </w:tcPr>
          <w:p w14:paraId="50EE0059" w14:textId="75E3C825"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20.97</w:t>
            </w:r>
          </w:p>
        </w:tc>
        <w:tc>
          <w:tcPr>
            <w:tcW w:w="567" w:type="dxa"/>
            <w:tcBorders>
              <w:top w:val="single" w:sz="4" w:space="0" w:color="auto"/>
              <w:left w:val="single" w:sz="4" w:space="0" w:color="auto"/>
              <w:bottom w:val="single" w:sz="4" w:space="0" w:color="auto"/>
              <w:right w:val="single" w:sz="4" w:space="0" w:color="auto"/>
            </w:tcBorders>
            <w:vAlign w:val="center"/>
          </w:tcPr>
          <w:p w14:paraId="559023F6" w14:textId="20273F2E"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15.73</w:t>
            </w:r>
          </w:p>
        </w:tc>
        <w:tc>
          <w:tcPr>
            <w:tcW w:w="567" w:type="dxa"/>
            <w:tcBorders>
              <w:top w:val="single" w:sz="4" w:space="0" w:color="auto"/>
              <w:left w:val="single" w:sz="4" w:space="0" w:color="auto"/>
              <w:bottom w:val="single" w:sz="4" w:space="0" w:color="auto"/>
              <w:right w:val="single" w:sz="4" w:space="0" w:color="auto"/>
            </w:tcBorders>
            <w:vAlign w:val="center"/>
          </w:tcPr>
          <w:p w14:paraId="15C065BE" w14:textId="13CAC9F7"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10.48</w:t>
            </w:r>
          </w:p>
        </w:tc>
        <w:tc>
          <w:tcPr>
            <w:tcW w:w="709" w:type="dxa"/>
            <w:tcBorders>
              <w:top w:val="single" w:sz="4" w:space="0" w:color="auto"/>
              <w:left w:val="single" w:sz="4" w:space="0" w:color="auto"/>
              <w:bottom w:val="single" w:sz="4" w:space="0" w:color="auto"/>
              <w:right w:val="single" w:sz="4" w:space="0" w:color="auto"/>
            </w:tcBorders>
            <w:vAlign w:val="center"/>
          </w:tcPr>
          <w:p w14:paraId="110BE78B" w14:textId="162FE051"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45.78</w:t>
            </w:r>
          </w:p>
        </w:tc>
        <w:tc>
          <w:tcPr>
            <w:tcW w:w="709" w:type="dxa"/>
            <w:tcBorders>
              <w:top w:val="single" w:sz="4" w:space="0" w:color="auto"/>
              <w:left w:val="single" w:sz="4" w:space="0" w:color="auto"/>
              <w:bottom w:val="single" w:sz="4" w:space="0" w:color="auto"/>
              <w:right w:val="single" w:sz="4" w:space="0" w:color="auto"/>
            </w:tcBorders>
            <w:vAlign w:val="center"/>
          </w:tcPr>
          <w:p w14:paraId="10BE77D8" w14:textId="0612B78D"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34.34</w:t>
            </w:r>
          </w:p>
        </w:tc>
        <w:tc>
          <w:tcPr>
            <w:tcW w:w="708" w:type="dxa"/>
            <w:tcBorders>
              <w:top w:val="single" w:sz="4" w:space="0" w:color="auto"/>
              <w:left w:val="single" w:sz="4" w:space="0" w:color="auto"/>
              <w:bottom w:val="single" w:sz="4" w:space="0" w:color="auto"/>
              <w:right w:val="single" w:sz="4" w:space="0" w:color="auto"/>
            </w:tcBorders>
            <w:vAlign w:val="center"/>
          </w:tcPr>
          <w:p w14:paraId="760863B8" w14:textId="1C34A680" w:rsidR="00D24735" w:rsidRPr="00D73B36"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22.89</w:t>
            </w:r>
          </w:p>
        </w:tc>
      </w:tr>
      <w:tr w:rsidR="00D24735" w:rsidRPr="00641237" w14:paraId="786B89BB"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5FA5" w14:textId="13194D11"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909F8" w14:textId="552FF446"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Restaurante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503E71" w14:textId="432BCADD"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785C99" w14:textId="1371C250"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6.58</w:t>
            </w:r>
          </w:p>
        </w:tc>
        <w:tc>
          <w:tcPr>
            <w:tcW w:w="567" w:type="dxa"/>
            <w:tcBorders>
              <w:top w:val="single" w:sz="4" w:space="0" w:color="auto"/>
              <w:left w:val="single" w:sz="4" w:space="0" w:color="auto"/>
              <w:bottom w:val="single" w:sz="4" w:space="0" w:color="auto"/>
              <w:right w:val="single" w:sz="4" w:space="0" w:color="auto"/>
            </w:tcBorders>
            <w:vAlign w:val="center"/>
          </w:tcPr>
          <w:p w14:paraId="6B855AD5" w14:textId="1A80076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4.93</w:t>
            </w:r>
          </w:p>
        </w:tc>
        <w:tc>
          <w:tcPr>
            <w:tcW w:w="567" w:type="dxa"/>
            <w:tcBorders>
              <w:top w:val="single" w:sz="4" w:space="0" w:color="auto"/>
              <w:left w:val="single" w:sz="4" w:space="0" w:color="auto"/>
              <w:bottom w:val="single" w:sz="4" w:space="0" w:color="auto"/>
              <w:right w:val="single" w:sz="4" w:space="0" w:color="auto"/>
            </w:tcBorders>
            <w:vAlign w:val="center"/>
          </w:tcPr>
          <w:p w14:paraId="75FA83F4" w14:textId="500175D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3.29</w:t>
            </w:r>
          </w:p>
        </w:tc>
        <w:tc>
          <w:tcPr>
            <w:tcW w:w="567" w:type="dxa"/>
            <w:tcBorders>
              <w:top w:val="single" w:sz="4" w:space="0" w:color="auto"/>
              <w:left w:val="single" w:sz="4" w:space="0" w:color="auto"/>
              <w:bottom w:val="single" w:sz="4" w:space="0" w:color="auto"/>
              <w:right w:val="single" w:sz="4" w:space="0" w:color="auto"/>
            </w:tcBorders>
            <w:vAlign w:val="center"/>
          </w:tcPr>
          <w:p w14:paraId="26A51B1B" w14:textId="38236C9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16.96</w:t>
            </w:r>
          </w:p>
        </w:tc>
        <w:tc>
          <w:tcPr>
            <w:tcW w:w="567" w:type="dxa"/>
            <w:tcBorders>
              <w:top w:val="single" w:sz="4" w:space="0" w:color="auto"/>
              <w:left w:val="single" w:sz="4" w:space="0" w:color="auto"/>
              <w:bottom w:val="single" w:sz="4" w:space="0" w:color="auto"/>
              <w:right w:val="single" w:sz="4" w:space="0" w:color="auto"/>
            </w:tcBorders>
            <w:vAlign w:val="center"/>
          </w:tcPr>
          <w:p w14:paraId="270DB134" w14:textId="30A35BD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12.72</w:t>
            </w:r>
          </w:p>
        </w:tc>
        <w:tc>
          <w:tcPr>
            <w:tcW w:w="567" w:type="dxa"/>
            <w:tcBorders>
              <w:top w:val="single" w:sz="4" w:space="0" w:color="auto"/>
              <w:left w:val="single" w:sz="4" w:space="0" w:color="auto"/>
              <w:bottom w:val="single" w:sz="4" w:space="0" w:color="auto"/>
              <w:right w:val="single" w:sz="4" w:space="0" w:color="auto"/>
            </w:tcBorders>
            <w:vAlign w:val="center"/>
          </w:tcPr>
          <w:p w14:paraId="5353DBED" w14:textId="519D5C4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8.48</w:t>
            </w:r>
          </w:p>
        </w:tc>
        <w:tc>
          <w:tcPr>
            <w:tcW w:w="567" w:type="dxa"/>
            <w:tcBorders>
              <w:top w:val="single" w:sz="4" w:space="0" w:color="auto"/>
              <w:left w:val="single" w:sz="4" w:space="0" w:color="auto"/>
              <w:bottom w:val="single" w:sz="4" w:space="0" w:color="auto"/>
              <w:right w:val="single" w:sz="4" w:space="0" w:color="auto"/>
            </w:tcBorders>
            <w:vAlign w:val="center"/>
          </w:tcPr>
          <w:p w14:paraId="5328EA3D" w14:textId="4AD32F5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19.89</w:t>
            </w:r>
          </w:p>
        </w:tc>
        <w:tc>
          <w:tcPr>
            <w:tcW w:w="567" w:type="dxa"/>
            <w:tcBorders>
              <w:top w:val="single" w:sz="4" w:space="0" w:color="auto"/>
              <w:left w:val="single" w:sz="4" w:space="0" w:color="auto"/>
              <w:bottom w:val="single" w:sz="4" w:space="0" w:color="auto"/>
              <w:right w:val="single" w:sz="4" w:space="0" w:color="auto"/>
            </w:tcBorders>
            <w:vAlign w:val="center"/>
          </w:tcPr>
          <w:p w14:paraId="63AF0983" w14:textId="7777A95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14.92</w:t>
            </w:r>
          </w:p>
        </w:tc>
        <w:tc>
          <w:tcPr>
            <w:tcW w:w="567" w:type="dxa"/>
            <w:tcBorders>
              <w:top w:val="single" w:sz="4" w:space="0" w:color="auto"/>
              <w:left w:val="single" w:sz="4" w:space="0" w:color="auto"/>
              <w:bottom w:val="single" w:sz="4" w:space="0" w:color="auto"/>
              <w:right w:val="single" w:sz="4" w:space="0" w:color="auto"/>
            </w:tcBorders>
            <w:vAlign w:val="center"/>
          </w:tcPr>
          <w:p w14:paraId="4D0CE13F" w14:textId="78123A6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9.95</w:t>
            </w:r>
          </w:p>
        </w:tc>
        <w:tc>
          <w:tcPr>
            <w:tcW w:w="709" w:type="dxa"/>
            <w:tcBorders>
              <w:top w:val="single" w:sz="4" w:space="0" w:color="auto"/>
              <w:left w:val="single" w:sz="4" w:space="0" w:color="auto"/>
              <w:bottom w:val="single" w:sz="4" w:space="0" w:color="auto"/>
              <w:right w:val="single" w:sz="4" w:space="0" w:color="auto"/>
            </w:tcBorders>
            <w:vAlign w:val="center"/>
          </w:tcPr>
          <w:p w14:paraId="022A14FE" w14:textId="139D534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43.43</w:t>
            </w:r>
          </w:p>
        </w:tc>
        <w:tc>
          <w:tcPr>
            <w:tcW w:w="709" w:type="dxa"/>
            <w:tcBorders>
              <w:top w:val="single" w:sz="4" w:space="0" w:color="auto"/>
              <w:left w:val="single" w:sz="4" w:space="0" w:color="auto"/>
              <w:bottom w:val="single" w:sz="4" w:space="0" w:color="auto"/>
              <w:right w:val="single" w:sz="4" w:space="0" w:color="auto"/>
            </w:tcBorders>
            <w:vAlign w:val="center"/>
          </w:tcPr>
          <w:p w14:paraId="2374055B" w14:textId="47986DA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32.57</w:t>
            </w:r>
          </w:p>
        </w:tc>
        <w:tc>
          <w:tcPr>
            <w:tcW w:w="708" w:type="dxa"/>
            <w:tcBorders>
              <w:top w:val="single" w:sz="4" w:space="0" w:color="auto"/>
              <w:left w:val="single" w:sz="4" w:space="0" w:color="auto"/>
              <w:bottom w:val="single" w:sz="4" w:space="0" w:color="auto"/>
              <w:right w:val="single" w:sz="4" w:space="0" w:color="auto"/>
            </w:tcBorders>
            <w:vAlign w:val="center"/>
          </w:tcPr>
          <w:p w14:paraId="34FE2690" w14:textId="2E6806E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21.71</w:t>
            </w:r>
          </w:p>
        </w:tc>
      </w:tr>
      <w:tr w:rsidR="00D24735" w:rsidRPr="00641237" w14:paraId="735644BC"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838F0" w14:textId="5FB10799"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9D2E1F" w14:textId="584217B1" w:rsidR="00D24735" w:rsidRPr="00DD482C" w:rsidRDefault="00D24735" w:rsidP="00D73B36">
            <w:pPr>
              <w:jc w:val="center"/>
              <w:rPr>
                <w:rFonts w:ascii="Verdana" w:hAnsi="Verdana"/>
                <w:sz w:val="12"/>
                <w:szCs w:val="12"/>
                <w:lang w:eastAsia="es-CL"/>
              </w:rPr>
            </w:pPr>
            <w:r w:rsidRPr="004630E4">
              <w:rPr>
                <w:rFonts w:ascii="Verdana" w:hAnsi="Verdana"/>
                <w:color w:val="000000"/>
                <w:sz w:val="12"/>
                <w:szCs w:val="12"/>
                <w:lang w:eastAsia="es-CL"/>
              </w:rPr>
              <w:t>Fuente de soda</w:t>
            </w:r>
          </w:p>
        </w:tc>
        <w:tc>
          <w:tcPr>
            <w:tcW w:w="1276" w:type="dxa"/>
            <w:tcBorders>
              <w:top w:val="single" w:sz="4" w:space="0" w:color="auto"/>
              <w:left w:val="single" w:sz="4" w:space="0" w:color="auto"/>
              <w:bottom w:val="single" w:sz="4" w:space="0" w:color="auto"/>
              <w:right w:val="single" w:sz="4" w:space="0" w:color="auto"/>
            </w:tcBorders>
            <w:vAlign w:val="center"/>
          </w:tcPr>
          <w:p w14:paraId="74FF3A6B" w14:textId="13144802"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tcPr>
          <w:p w14:paraId="7E710EEE" w14:textId="0A8011F1"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59.79</w:t>
            </w:r>
          </w:p>
        </w:tc>
        <w:tc>
          <w:tcPr>
            <w:tcW w:w="567" w:type="dxa"/>
            <w:tcBorders>
              <w:top w:val="single" w:sz="4" w:space="0" w:color="auto"/>
              <w:left w:val="single" w:sz="4" w:space="0" w:color="auto"/>
              <w:bottom w:val="single" w:sz="4" w:space="0" w:color="auto"/>
              <w:right w:val="single" w:sz="4" w:space="0" w:color="auto"/>
            </w:tcBorders>
            <w:vAlign w:val="center"/>
          </w:tcPr>
          <w:p w14:paraId="5256CE99" w14:textId="37E6C1D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44.84</w:t>
            </w:r>
          </w:p>
        </w:tc>
        <w:tc>
          <w:tcPr>
            <w:tcW w:w="567" w:type="dxa"/>
            <w:tcBorders>
              <w:top w:val="single" w:sz="4" w:space="0" w:color="auto"/>
              <w:left w:val="single" w:sz="4" w:space="0" w:color="auto"/>
              <w:bottom w:val="single" w:sz="4" w:space="0" w:color="auto"/>
              <w:right w:val="single" w:sz="4" w:space="0" w:color="auto"/>
            </w:tcBorders>
            <w:vAlign w:val="center"/>
          </w:tcPr>
          <w:p w14:paraId="6740B373" w14:textId="44E3FFA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29.89</w:t>
            </w:r>
          </w:p>
        </w:tc>
        <w:tc>
          <w:tcPr>
            <w:tcW w:w="567" w:type="dxa"/>
            <w:tcBorders>
              <w:top w:val="single" w:sz="4" w:space="0" w:color="auto"/>
              <w:left w:val="single" w:sz="4" w:space="0" w:color="auto"/>
              <w:bottom w:val="single" w:sz="4" w:space="0" w:color="auto"/>
              <w:right w:val="single" w:sz="4" w:space="0" w:color="auto"/>
            </w:tcBorders>
            <w:vAlign w:val="center"/>
          </w:tcPr>
          <w:p w14:paraId="383123E3" w14:textId="6063CA99" w:rsidR="00D24735" w:rsidRPr="00D444B4" w:rsidRDefault="00D24735" w:rsidP="00D24735">
            <w:pPr>
              <w:ind w:left="-108" w:right="-108"/>
              <w:jc w:val="center"/>
              <w:rPr>
                <w:rFonts w:ascii="Verdana" w:hAnsi="Verdana"/>
                <w:sz w:val="12"/>
                <w:szCs w:val="12"/>
                <w:lang w:eastAsia="en-US"/>
              </w:rPr>
            </w:pPr>
            <w:r w:rsidRPr="004630E4">
              <w:rPr>
                <w:rFonts w:ascii="Verdana" w:hAnsi="Verdana"/>
                <w:color w:val="000000"/>
                <w:sz w:val="12"/>
                <w:szCs w:val="12"/>
                <w:lang w:eastAsia="es-CL"/>
              </w:rPr>
              <w:t>154.14</w:t>
            </w:r>
          </w:p>
        </w:tc>
        <w:tc>
          <w:tcPr>
            <w:tcW w:w="567" w:type="dxa"/>
            <w:tcBorders>
              <w:top w:val="single" w:sz="4" w:space="0" w:color="auto"/>
              <w:left w:val="single" w:sz="4" w:space="0" w:color="auto"/>
              <w:bottom w:val="single" w:sz="4" w:space="0" w:color="auto"/>
              <w:right w:val="single" w:sz="4" w:space="0" w:color="auto"/>
            </w:tcBorders>
            <w:vAlign w:val="center"/>
          </w:tcPr>
          <w:p w14:paraId="503A7E86" w14:textId="581EDA86" w:rsidR="00D24735" w:rsidRPr="00D444B4" w:rsidRDefault="00D24735" w:rsidP="00D24735">
            <w:pPr>
              <w:ind w:left="-108" w:right="-108"/>
              <w:jc w:val="center"/>
              <w:rPr>
                <w:rFonts w:ascii="Verdana" w:hAnsi="Verdana"/>
                <w:sz w:val="12"/>
                <w:szCs w:val="12"/>
                <w:lang w:eastAsia="en-US"/>
              </w:rPr>
            </w:pPr>
            <w:r w:rsidRPr="004630E4">
              <w:rPr>
                <w:rFonts w:ascii="Verdana" w:hAnsi="Verdana"/>
                <w:color w:val="000000"/>
                <w:sz w:val="12"/>
                <w:szCs w:val="12"/>
                <w:lang w:eastAsia="es-CL"/>
              </w:rPr>
              <w:t>115.60</w:t>
            </w:r>
          </w:p>
        </w:tc>
        <w:tc>
          <w:tcPr>
            <w:tcW w:w="567" w:type="dxa"/>
            <w:tcBorders>
              <w:top w:val="single" w:sz="4" w:space="0" w:color="auto"/>
              <w:left w:val="single" w:sz="4" w:space="0" w:color="auto"/>
              <w:bottom w:val="single" w:sz="4" w:space="0" w:color="auto"/>
              <w:right w:val="single" w:sz="4" w:space="0" w:color="auto"/>
            </w:tcBorders>
            <w:vAlign w:val="center"/>
          </w:tcPr>
          <w:p w14:paraId="6F14CA52" w14:textId="79A9FC8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77.07</w:t>
            </w:r>
          </w:p>
        </w:tc>
        <w:tc>
          <w:tcPr>
            <w:tcW w:w="567" w:type="dxa"/>
            <w:tcBorders>
              <w:top w:val="single" w:sz="4" w:space="0" w:color="auto"/>
              <w:left w:val="single" w:sz="4" w:space="0" w:color="auto"/>
              <w:bottom w:val="single" w:sz="4" w:space="0" w:color="auto"/>
              <w:right w:val="single" w:sz="4" w:space="0" w:color="auto"/>
            </w:tcBorders>
            <w:vAlign w:val="center"/>
          </w:tcPr>
          <w:p w14:paraId="0BA29E5C" w14:textId="0E5C9DD6" w:rsidR="00D24735" w:rsidRPr="00D444B4" w:rsidRDefault="00D24735" w:rsidP="00D24735">
            <w:pPr>
              <w:ind w:left="-108" w:right="-108"/>
              <w:jc w:val="center"/>
              <w:rPr>
                <w:rFonts w:ascii="Verdana" w:hAnsi="Verdana"/>
                <w:sz w:val="12"/>
                <w:szCs w:val="12"/>
                <w:lang w:eastAsia="en-US"/>
              </w:rPr>
            </w:pPr>
            <w:r w:rsidRPr="004630E4">
              <w:rPr>
                <w:rFonts w:ascii="Verdana" w:hAnsi="Verdana"/>
                <w:color w:val="000000"/>
                <w:sz w:val="12"/>
                <w:szCs w:val="12"/>
                <w:lang w:eastAsia="es-CL"/>
              </w:rPr>
              <w:t>180.78</w:t>
            </w:r>
          </w:p>
        </w:tc>
        <w:tc>
          <w:tcPr>
            <w:tcW w:w="567" w:type="dxa"/>
            <w:tcBorders>
              <w:top w:val="single" w:sz="4" w:space="0" w:color="auto"/>
              <w:left w:val="single" w:sz="4" w:space="0" w:color="auto"/>
              <w:bottom w:val="single" w:sz="4" w:space="0" w:color="auto"/>
              <w:right w:val="single" w:sz="4" w:space="0" w:color="auto"/>
            </w:tcBorders>
            <w:vAlign w:val="center"/>
          </w:tcPr>
          <w:p w14:paraId="78A1D88E" w14:textId="6745C263" w:rsidR="00D24735" w:rsidRPr="00D444B4" w:rsidRDefault="00D24735" w:rsidP="00D24735">
            <w:pPr>
              <w:ind w:left="-108" w:right="-108"/>
              <w:jc w:val="center"/>
              <w:rPr>
                <w:rFonts w:ascii="Verdana" w:hAnsi="Verdana"/>
                <w:sz w:val="12"/>
                <w:szCs w:val="12"/>
                <w:lang w:eastAsia="en-US"/>
              </w:rPr>
            </w:pPr>
            <w:r w:rsidRPr="004630E4">
              <w:rPr>
                <w:rFonts w:ascii="Verdana" w:hAnsi="Verdana"/>
                <w:color w:val="000000"/>
                <w:sz w:val="12"/>
                <w:szCs w:val="12"/>
                <w:lang w:eastAsia="es-CL"/>
              </w:rPr>
              <w:t>135.58</w:t>
            </w:r>
          </w:p>
        </w:tc>
        <w:tc>
          <w:tcPr>
            <w:tcW w:w="567" w:type="dxa"/>
            <w:tcBorders>
              <w:top w:val="single" w:sz="4" w:space="0" w:color="auto"/>
              <w:left w:val="single" w:sz="4" w:space="0" w:color="auto"/>
              <w:bottom w:val="single" w:sz="4" w:space="0" w:color="auto"/>
              <w:right w:val="single" w:sz="4" w:space="0" w:color="auto"/>
            </w:tcBorders>
            <w:vAlign w:val="center"/>
          </w:tcPr>
          <w:p w14:paraId="73FDB512" w14:textId="677DCF9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90.39</w:t>
            </w:r>
          </w:p>
        </w:tc>
        <w:tc>
          <w:tcPr>
            <w:tcW w:w="709" w:type="dxa"/>
            <w:tcBorders>
              <w:top w:val="single" w:sz="4" w:space="0" w:color="auto"/>
              <w:left w:val="single" w:sz="4" w:space="0" w:color="auto"/>
              <w:bottom w:val="single" w:sz="4" w:space="0" w:color="auto"/>
              <w:right w:val="single" w:sz="4" w:space="0" w:color="auto"/>
            </w:tcBorders>
            <w:vAlign w:val="center"/>
          </w:tcPr>
          <w:p w14:paraId="67186C8C" w14:textId="7536A7E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394.70</w:t>
            </w:r>
          </w:p>
        </w:tc>
        <w:tc>
          <w:tcPr>
            <w:tcW w:w="709" w:type="dxa"/>
            <w:tcBorders>
              <w:top w:val="single" w:sz="4" w:space="0" w:color="auto"/>
              <w:left w:val="single" w:sz="4" w:space="0" w:color="auto"/>
              <w:bottom w:val="single" w:sz="4" w:space="0" w:color="auto"/>
              <w:right w:val="single" w:sz="4" w:space="0" w:color="auto"/>
            </w:tcBorders>
            <w:vAlign w:val="center"/>
          </w:tcPr>
          <w:p w14:paraId="2F091E30" w14:textId="04E3D49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296.03</w:t>
            </w:r>
          </w:p>
        </w:tc>
        <w:tc>
          <w:tcPr>
            <w:tcW w:w="708" w:type="dxa"/>
            <w:tcBorders>
              <w:top w:val="single" w:sz="4" w:space="0" w:color="auto"/>
              <w:left w:val="single" w:sz="4" w:space="0" w:color="auto"/>
              <w:bottom w:val="single" w:sz="4" w:space="0" w:color="auto"/>
              <w:right w:val="single" w:sz="4" w:space="0" w:color="auto"/>
            </w:tcBorders>
            <w:vAlign w:val="center"/>
          </w:tcPr>
          <w:p w14:paraId="0BD7DD6D" w14:textId="63A2C49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197.35</w:t>
            </w:r>
          </w:p>
        </w:tc>
      </w:tr>
      <w:tr w:rsidR="00D24735" w:rsidRPr="00641237" w14:paraId="27DF395C"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B36FF2" w14:textId="406399D9" w:rsidR="00D24735"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A8535" w14:textId="75E00695" w:rsidR="00D24735" w:rsidRDefault="00D24735" w:rsidP="00D73B36">
            <w:pPr>
              <w:jc w:val="center"/>
              <w:rPr>
                <w:rFonts w:ascii="Verdana" w:hAnsi="Verdana"/>
                <w:sz w:val="12"/>
                <w:szCs w:val="12"/>
                <w:lang w:eastAsia="es-CL"/>
              </w:rPr>
            </w:pPr>
            <w:r w:rsidRPr="004630E4">
              <w:rPr>
                <w:rFonts w:ascii="Verdana" w:hAnsi="Verdana"/>
                <w:color w:val="000000"/>
                <w:sz w:val="12"/>
                <w:szCs w:val="12"/>
                <w:lang w:eastAsia="es-CL"/>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45352A7B" w14:textId="1E4CE490"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 xml:space="preserve">2 </w:t>
            </w:r>
            <w:r w:rsidRPr="004630E4">
              <w:rPr>
                <w:rFonts w:ascii="Verdana" w:hAnsi="Verdana"/>
                <w:color w:val="000000"/>
                <w:sz w:val="12"/>
                <w:szCs w:val="12"/>
                <w:lang w:eastAsia="es-CL"/>
              </w:rPr>
              <w:t>construidos</w:t>
            </w:r>
          </w:p>
        </w:tc>
        <w:tc>
          <w:tcPr>
            <w:tcW w:w="567" w:type="dxa"/>
            <w:tcBorders>
              <w:top w:val="single" w:sz="4" w:space="0" w:color="auto"/>
              <w:left w:val="single" w:sz="4" w:space="0" w:color="auto"/>
              <w:bottom w:val="single" w:sz="4" w:space="0" w:color="auto"/>
              <w:right w:val="single" w:sz="4" w:space="0" w:color="auto"/>
            </w:tcBorders>
            <w:vAlign w:val="center"/>
          </w:tcPr>
          <w:p w14:paraId="23AB7D90" w14:textId="3A00ED5B"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7.48</w:t>
            </w:r>
          </w:p>
        </w:tc>
        <w:tc>
          <w:tcPr>
            <w:tcW w:w="567" w:type="dxa"/>
            <w:tcBorders>
              <w:top w:val="single" w:sz="4" w:space="0" w:color="auto"/>
              <w:left w:val="single" w:sz="4" w:space="0" w:color="auto"/>
              <w:bottom w:val="single" w:sz="4" w:space="0" w:color="auto"/>
              <w:right w:val="single" w:sz="4" w:space="0" w:color="auto"/>
            </w:tcBorders>
            <w:vAlign w:val="center"/>
          </w:tcPr>
          <w:p w14:paraId="04FCBEBB" w14:textId="6BDE6D46"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5.61</w:t>
            </w:r>
          </w:p>
        </w:tc>
        <w:tc>
          <w:tcPr>
            <w:tcW w:w="567" w:type="dxa"/>
            <w:tcBorders>
              <w:top w:val="single" w:sz="4" w:space="0" w:color="auto"/>
              <w:left w:val="single" w:sz="4" w:space="0" w:color="auto"/>
              <w:bottom w:val="single" w:sz="4" w:space="0" w:color="auto"/>
              <w:right w:val="single" w:sz="4" w:space="0" w:color="auto"/>
            </w:tcBorders>
            <w:vAlign w:val="center"/>
          </w:tcPr>
          <w:p w14:paraId="6F2DAEFF" w14:textId="252AF225"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3.74</w:t>
            </w:r>
          </w:p>
        </w:tc>
        <w:tc>
          <w:tcPr>
            <w:tcW w:w="567" w:type="dxa"/>
            <w:tcBorders>
              <w:top w:val="single" w:sz="4" w:space="0" w:color="auto"/>
              <w:left w:val="single" w:sz="4" w:space="0" w:color="auto"/>
              <w:bottom w:val="single" w:sz="4" w:space="0" w:color="auto"/>
              <w:right w:val="single" w:sz="4" w:space="0" w:color="auto"/>
            </w:tcBorders>
            <w:vAlign w:val="center"/>
          </w:tcPr>
          <w:p w14:paraId="469F6D23" w14:textId="1A54CF4B"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19.30</w:t>
            </w:r>
          </w:p>
        </w:tc>
        <w:tc>
          <w:tcPr>
            <w:tcW w:w="567" w:type="dxa"/>
            <w:tcBorders>
              <w:top w:val="single" w:sz="4" w:space="0" w:color="auto"/>
              <w:left w:val="single" w:sz="4" w:space="0" w:color="auto"/>
              <w:bottom w:val="single" w:sz="4" w:space="0" w:color="auto"/>
              <w:right w:val="single" w:sz="4" w:space="0" w:color="auto"/>
            </w:tcBorders>
            <w:vAlign w:val="center"/>
          </w:tcPr>
          <w:p w14:paraId="6D2AC555" w14:textId="3A9F44FC"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14.47</w:t>
            </w:r>
          </w:p>
        </w:tc>
        <w:tc>
          <w:tcPr>
            <w:tcW w:w="567" w:type="dxa"/>
            <w:tcBorders>
              <w:top w:val="single" w:sz="4" w:space="0" w:color="auto"/>
              <w:left w:val="single" w:sz="4" w:space="0" w:color="auto"/>
              <w:bottom w:val="single" w:sz="4" w:space="0" w:color="auto"/>
              <w:right w:val="single" w:sz="4" w:space="0" w:color="auto"/>
            </w:tcBorders>
            <w:vAlign w:val="center"/>
          </w:tcPr>
          <w:p w14:paraId="1CE1441E" w14:textId="558EF159"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9.65</w:t>
            </w:r>
          </w:p>
        </w:tc>
        <w:tc>
          <w:tcPr>
            <w:tcW w:w="567" w:type="dxa"/>
            <w:tcBorders>
              <w:top w:val="single" w:sz="4" w:space="0" w:color="auto"/>
              <w:left w:val="single" w:sz="4" w:space="0" w:color="auto"/>
              <w:bottom w:val="single" w:sz="4" w:space="0" w:color="auto"/>
              <w:right w:val="single" w:sz="4" w:space="0" w:color="auto"/>
            </w:tcBorders>
            <w:vAlign w:val="center"/>
          </w:tcPr>
          <w:p w14:paraId="08FEFE81" w14:textId="59ED9D85"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22.63</w:t>
            </w:r>
          </w:p>
        </w:tc>
        <w:tc>
          <w:tcPr>
            <w:tcW w:w="567" w:type="dxa"/>
            <w:tcBorders>
              <w:top w:val="single" w:sz="4" w:space="0" w:color="auto"/>
              <w:left w:val="single" w:sz="4" w:space="0" w:color="auto"/>
              <w:bottom w:val="single" w:sz="4" w:space="0" w:color="auto"/>
              <w:right w:val="single" w:sz="4" w:space="0" w:color="auto"/>
            </w:tcBorders>
            <w:vAlign w:val="center"/>
          </w:tcPr>
          <w:p w14:paraId="397658E8" w14:textId="7F35FC6C"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16.97</w:t>
            </w:r>
          </w:p>
        </w:tc>
        <w:tc>
          <w:tcPr>
            <w:tcW w:w="567" w:type="dxa"/>
            <w:tcBorders>
              <w:top w:val="single" w:sz="4" w:space="0" w:color="auto"/>
              <w:left w:val="single" w:sz="4" w:space="0" w:color="auto"/>
              <w:bottom w:val="single" w:sz="4" w:space="0" w:color="auto"/>
              <w:right w:val="single" w:sz="4" w:space="0" w:color="auto"/>
            </w:tcBorders>
            <w:vAlign w:val="center"/>
          </w:tcPr>
          <w:p w14:paraId="0C3D7F0C" w14:textId="0C1A72AD"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11.32</w:t>
            </w:r>
          </w:p>
        </w:tc>
        <w:tc>
          <w:tcPr>
            <w:tcW w:w="709" w:type="dxa"/>
            <w:tcBorders>
              <w:top w:val="single" w:sz="4" w:space="0" w:color="auto"/>
              <w:left w:val="single" w:sz="4" w:space="0" w:color="auto"/>
              <w:bottom w:val="single" w:sz="4" w:space="0" w:color="auto"/>
              <w:right w:val="single" w:sz="4" w:space="0" w:color="auto"/>
            </w:tcBorders>
            <w:vAlign w:val="center"/>
          </w:tcPr>
          <w:p w14:paraId="2E3F9CC4" w14:textId="4A52F25D"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49.41</w:t>
            </w:r>
          </w:p>
        </w:tc>
        <w:tc>
          <w:tcPr>
            <w:tcW w:w="709" w:type="dxa"/>
            <w:tcBorders>
              <w:top w:val="single" w:sz="4" w:space="0" w:color="auto"/>
              <w:left w:val="single" w:sz="4" w:space="0" w:color="auto"/>
              <w:bottom w:val="single" w:sz="4" w:space="0" w:color="auto"/>
              <w:right w:val="single" w:sz="4" w:space="0" w:color="auto"/>
            </w:tcBorders>
            <w:vAlign w:val="center"/>
          </w:tcPr>
          <w:p w14:paraId="596DE7E3" w14:textId="164E7278"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37.06</w:t>
            </w:r>
          </w:p>
        </w:tc>
        <w:tc>
          <w:tcPr>
            <w:tcW w:w="708" w:type="dxa"/>
            <w:tcBorders>
              <w:top w:val="single" w:sz="4" w:space="0" w:color="auto"/>
              <w:left w:val="single" w:sz="4" w:space="0" w:color="auto"/>
              <w:bottom w:val="single" w:sz="4" w:space="0" w:color="auto"/>
              <w:right w:val="single" w:sz="4" w:space="0" w:color="auto"/>
            </w:tcBorders>
            <w:vAlign w:val="center"/>
          </w:tcPr>
          <w:p w14:paraId="6865E3C0" w14:textId="7FB4106A" w:rsidR="00D24735" w:rsidRPr="00E019E2"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24.71</w:t>
            </w:r>
          </w:p>
        </w:tc>
      </w:tr>
      <w:tr w:rsidR="00D24735" w:rsidRPr="00641237" w14:paraId="2BDC30F8"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7D429" w14:textId="609116D0"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Culto y Cultura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F314" w14:textId="5F4A9232" w:rsidR="00D24735" w:rsidRPr="00DD482C" w:rsidRDefault="00D24735" w:rsidP="00D73B36">
            <w:pPr>
              <w:jc w:val="center"/>
              <w:rPr>
                <w:rFonts w:ascii="Verdana" w:hAnsi="Verdana"/>
                <w:sz w:val="12"/>
                <w:szCs w:val="12"/>
                <w:lang w:eastAsia="es-CL"/>
              </w:rPr>
            </w:pPr>
            <w:r w:rsidRPr="004630E4">
              <w:rPr>
                <w:rFonts w:ascii="Verdana" w:hAnsi="Verdana"/>
                <w:color w:val="000000"/>
                <w:sz w:val="12"/>
                <w:szCs w:val="12"/>
                <w:lang w:eastAsia="es-CL"/>
              </w:rPr>
              <w:t>Templo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B3F2FF" w14:textId="46CB9006"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7E0B55" w14:textId="472C52F2"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0.26</w:t>
            </w:r>
          </w:p>
        </w:tc>
        <w:tc>
          <w:tcPr>
            <w:tcW w:w="567" w:type="dxa"/>
            <w:tcBorders>
              <w:top w:val="single" w:sz="4" w:space="0" w:color="auto"/>
              <w:left w:val="single" w:sz="4" w:space="0" w:color="auto"/>
              <w:bottom w:val="single" w:sz="4" w:space="0" w:color="auto"/>
              <w:right w:val="single" w:sz="4" w:space="0" w:color="auto"/>
            </w:tcBorders>
            <w:vAlign w:val="center"/>
          </w:tcPr>
          <w:p w14:paraId="2185AEE5" w14:textId="1177285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0.20</w:t>
            </w:r>
          </w:p>
        </w:tc>
        <w:tc>
          <w:tcPr>
            <w:tcW w:w="567" w:type="dxa"/>
            <w:tcBorders>
              <w:top w:val="single" w:sz="4" w:space="0" w:color="auto"/>
              <w:left w:val="single" w:sz="4" w:space="0" w:color="auto"/>
              <w:bottom w:val="single" w:sz="4" w:space="0" w:color="auto"/>
              <w:right w:val="single" w:sz="4" w:space="0" w:color="auto"/>
            </w:tcBorders>
            <w:vAlign w:val="center"/>
          </w:tcPr>
          <w:p w14:paraId="20935A24" w14:textId="3B742D4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0.13</w:t>
            </w:r>
          </w:p>
        </w:tc>
        <w:tc>
          <w:tcPr>
            <w:tcW w:w="567" w:type="dxa"/>
            <w:tcBorders>
              <w:top w:val="single" w:sz="4" w:space="0" w:color="auto"/>
              <w:left w:val="single" w:sz="4" w:space="0" w:color="auto"/>
              <w:bottom w:val="single" w:sz="4" w:space="0" w:color="auto"/>
              <w:right w:val="single" w:sz="4" w:space="0" w:color="auto"/>
            </w:tcBorders>
            <w:vAlign w:val="center"/>
          </w:tcPr>
          <w:p w14:paraId="4FF5CD7A" w14:textId="6213D83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0.68</w:t>
            </w:r>
          </w:p>
        </w:tc>
        <w:tc>
          <w:tcPr>
            <w:tcW w:w="567" w:type="dxa"/>
            <w:tcBorders>
              <w:top w:val="single" w:sz="4" w:space="0" w:color="auto"/>
              <w:left w:val="single" w:sz="4" w:space="0" w:color="auto"/>
              <w:bottom w:val="single" w:sz="4" w:space="0" w:color="auto"/>
              <w:right w:val="single" w:sz="4" w:space="0" w:color="auto"/>
            </w:tcBorders>
            <w:vAlign w:val="center"/>
          </w:tcPr>
          <w:p w14:paraId="23D89637" w14:textId="49172AC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0.51</w:t>
            </w:r>
          </w:p>
        </w:tc>
        <w:tc>
          <w:tcPr>
            <w:tcW w:w="567" w:type="dxa"/>
            <w:tcBorders>
              <w:top w:val="single" w:sz="4" w:space="0" w:color="auto"/>
              <w:left w:val="single" w:sz="4" w:space="0" w:color="auto"/>
              <w:bottom w:val="single" w:sz="4" w:space="0" w:color="auto"/>
              <w:right w:val="single" w:sz="4" w:space="0" w:color="auto"/>
            </w:tcBorders>
            <w:vAlign w:val="center"/>
          </w:tcPr>
          <w:p w14:paraId="47078E1A" w14:textId="4EA0E17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0.34</w:t>
            </w:r>
          </w:p>
        </w:tc>
        <w:tc>
          <w:tcPr>
            <w:tcW w:w="567" w:type="dxa"/>
            <w:tcBorders>
              <w:top w:val="single" w:sz="4" w:space="0" w:color="auto"/>
              <w:left w:val="single" w:sz="4" w:space="0" w:color="auto"/>
              <w:bottom w:val="single" w:sz="4" w:space="0" w:color="auto"/>
              <w:right w:val="single" w:sz="4" w:space="0" w:color="auto"/>
            </w:tcBorders>
            <w:vAlign w:val="center"/>
          </w:tcPr>
          <w:p w14:paraId="07E35849" w14:textId="473752C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0.80</w:t>
            </w:r>
          </w:p>
        </w:tc>
        <w:tc>
          <w:tcPr>
            <w:tcW w:w="567" w:type="dxa"/>
            <w:tcBorders>
              <w:top w:val="single" w:sz="4" w:space="0" w:color="auto"/>
              <w:left w:val="single" w:sz="4" w:space="0" w:color="auto"/>
              <w:bottom w:val="single" w:sz="4" w:space="0" w:color="auto"/>
              <w:right w:val="single" w:sz="4" w:space="0" w:color="auto"/>
            </w:tcBorders>
            <w:vAlign w:val="center"/>
          </w:tcPr>
          <w:p w14:paraId="37BE9E05" w14:textId="4BD5351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0.60</w:t>
            </w:r>
          </w:p>
        </w:tc>
        <w:tc>
          <w:tcPr>
            <w:tcW w:w="567" w:type="dxa"/>
            <w:tcBorders>
              <w:top w:val="single" w:sz="4" w:space="0" w:color="auto"/>
              <w:left w:val="single" w:sz="4" w:space="0" w:color="auto"/>
              <w:bottom w:val="single" w:sz="4" w:space="0" w:color="auto"/>
              <w:right w:val="single" w:sz="4" w:space="0" w:color="auto"/>
            </w:tcBorders>
            <w:vAlign w:val="center"/>
          </w:tcPr>
          <w:p w14:paraId="26C0F3D2" w14:textId="754F009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709" w:type="dxa"/>
            <w:tcBorders>
              <w:top w:val="single" w:sz="4" w:space="0" w:color="auto"/>
              <w:left w:val="single" w:sz="4" w:space="0" w:color="auto"/>
              <w:bottom w:val="single" w:sz="4" w:space="0" w:color="auto"/>
              <w:right w:val="single" w:sz="4" w:space="0" w:color="auto"/>
            </w:tcBorders>
            <w:vAlign w:val="center"/>
          </w:tcPr>
          <w:p w14:paraId="53567623" w14:textId="4232304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1.74</w:t>
            </w:r>
          </w:p>
        </w:tc>
        <w:tc>
          <w:tcPr>
            <w:tcW w:w="709" w:type="dxa"/>
            <w:tcBorders>
              <w:top w:val="single" w:sz="4" w:space="0" w:color="auto"/>
              <w:left w:val="single" w:sz="4" w:space="0" w:color="auto"/>
              <w:bottom w:val="single" w:sz="4" w:space="0" w:color="auto"/>
              <w:right w:val="single" w:sz="4" w:space="0" w:color="auto"/>
            </w:tcBorders>
            <w:vAlign w:val="center"/>
          </w:tcPr>
          <w:p w14:paraId="36FEF50E" w14:textId="3F61FE9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1.31</w:t>
            </w:r>
          </w:p>
        </w:tc>
        <w:tc>
          <w:tcPr>
            <w:tcW w:w="708" w:type="dxa"/>
            <w:tcBorders>
              <w:top w:val="single" w:sz="4" w:space="0" w:color="auto"/>
              <w:left w:val="single" w:sz="4" w:space="0" w:color="auto"/>
              <w:bottom w:val="single" w:sz="4" w:space="0" w:color="auto"/>
              <w:right w:val="single" w:sz="4" w:space="0" w:color="auto"/>
            </w:tcBorders>
            <w:vAlign w:val="center"/>
          </w:tcPr>
          <w:p w14:paraId="6E0BF9D8" w14:textId="6AEDB6E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0.87</w:t>
            </w:r>
          </w:p>
        </w:tc>
      </w:tr>
      <w:tr w:rsidR="00D24735" w:rsidRPr="00641237" w14:paraId="66AB3D2F"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B865" w14:textId="584D27D1"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Culto y Cultura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C71D" w14:textId="6D7A7D6A"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cultural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43AE3A" w14:textId="61B358CD"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7FC94D" w14:textId="38C280D4"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3.50</w:t>
            </w:r>
          </w:p>
        </w:tc>
        <w:tc>
          <w:tcPr>
            <w:tcW w:w="567" w:type="dxa"/>
            <w:tcBorders>
              <w:top w:val="single" w:sz="4" w:space="0" w:color="auto"/>
              <w:left w:val="single" w:sz="4" w:space="0" w:color="auto"/>
              <w:bottom w:val="single" w:sz="4" w:space="0" w:color="auto"/>
              <w:right w:val="single" w:sz="4" w:space="0" w:color="auto"/>
            </w:tcBorders>
            <w:vAlign w:val="center"/>
          </w:tcPr>
          <w:p w14:paraId="395A6DE8" w14:textId="41C2F81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2.63</w:t>
            </w:r>
          </w:p>
        </w:tc>
        <w:tc>
          <w:tcPr>
            <w:tcW w:w="567" w:type="dxa"/>
            <w:tcBorders>
              <w:top w:val="single" w:sz="4" w:space="0" w:color="auto"/>
              <w:left w:val="single" w:sz="4" w:space="0" w:color="auto"/>
              <w:bottom w:val="single" w:sz="4" w:space="0" w:color="auto"/>
              <w:right w:val="single" w:sz="4" w:space="0" w:color="auto"/>
            </w:tcBorders>
            <w:vAlign w:val="center"/>
          </w:tcPr>
          <w:p w14:paraId="5D373C70" w14:textId="09AAE69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1.75</w:t>
            </w:r>
          </w:p>
        </w:tc>
        <w:tc>
          <w:tcPr>
            <w:tcW w:w="567" w:type="dxa"/>
            <w:tcBorders>
              <w:top w:val="single" w:sz="4" w:space="0" w:color="auto"/>
              <w:left w:val="single" w:sz="4" w:space="0" w:color="auto"/>
              <w:bottom w:val="single" w:sz="4" w:space="0" w:color="auto"/>
              <w:right w:val="single" w:sz="4" w:space="0" w:color="auto"/>
            </w:tcBorders>
            <w:vAlign w:val="center"/>
          </w:tcPr>
          <w:p w14:paraId="2B1688C1" w14:textId="6B3F2B6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9.03</w:t>
            </w:r>
          </w:p>
        </w:tc>
        <w:tc>
          <w:tcPr>
            <w:tcW w:w="567" w:type="dxa"/>
            <w:tcBorders>
              <w:top w:val="single" w:sz="4" w:space="0" w:color="auto"/>
              <w:left w:val="single" w:sz="4" w:space="0" w:color="auto"/>
              <w:bottom w:val="single" w:sz="4" w:space="0" w:color="auto"/>
              <w:right w:val="single" w:sz="4" w:space="0" w:color="auto"/>
            </w:tcBorders>
            <w:vAlign w:val="center"/>
          </w:tcPr>
          <w:p w14:paraId="1A891574" w14:textId="73B2EC7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6.78</w:t>
            </w:r>
          </w:p>
        </w:tc>
        <w:tc>
          <w:tcPr>
            <w:tcW w:w="567" w:type="dxa"/>
            <w:tcBorders>
              <w:top w:val="single" w:sz="4" w:space="0" w:color="auto"/>
              <w:left w:val="single" w:sz="4" w:space="0" w:color="auto"/>
              <w:bottom w:val="single" w:sz="4" w:space="0" w:color="auto"/>
              <w:right w:val="single" w:sz="4" w:space="0" w:color="auto"/>
            </w:tcBorders>
            <w:vAlign w:val="center"/>
          </w:tcPr>
          <w:p w14:paraId="1808C59B" w14:textId="2E1C1FA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4.52</w:t>
            </w:r>
          </w:p>
        </w:tc>
        <w:tc>
          <w:tcPr>
            <w:tcW w:w="567" w:type="dxa"/>
            <w:tcBorders>
              <w:top w:val="single" w:sz="4" w:space="0" w:color="auto"/>
              <w:left w:val="single" w:sz="4" w:space="0" w:color="auto"/>
              <w:bottom w:val="single" w:sz="4" w:space="0" w:color="auto"/>
              <w:right w:val="single" w:sz="4" w:space="0" w:color="auto"/>
            </w:tcBorders>
            <w:vAlign w:val="center"/>
          </w:tcPr>
          <w:p w14:paraId="23918335" w14:textId="57A5D0E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10.59</w:t>
            </w:r>
          </w:p>
        </w:tc>
        <w:tc>
          <w:tcPr>
            <w:tcW w:w="567" w:type="dxa"/>
            <w:tcBorders>
              <w:top w:val="single" w:sz="4" w:space="0" w:color="auto"/>
              <w:left w:val="single" w:sz="4" w:space="0" w:color="auto"/>
              <w:bottom w:val="single" w:sz="4" w:space="0" w:color="auto"/>
              <w:right w:val="single" w:sz="4" w:space="0" w:color="auto"/>
            </w:tcBorders>
            <w:vAlign w:val="center"/>
          </w:tcPr>
          <w:p w14:paraId="20634F10" w14:textId="7353C95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7.95</w:t>
            </w:r>
          </w:p>
        </w:tc>
        <w:tc>
          <w:tcPr>
            <w:tcW w:w="567" w:type="dxa"/>
            <w:tcBorders>
              <w:top w:val="single" w:sz="4" w:space="0" w:color="auto"/>
              <w:left w:val="single" w:sz="4" w:space="0" w:color="auto"/>
              <w:bottom w:val="single" w:sz="4" w:space="0" w:color="auto"/>
              <w:right w:val="single" w:sz="4" w:space="0" w:color="auto"/>
            </w:tcBorders>
            <w:vAlign w:val="center"/>
          </w:tcPr>
          <w:p w14:paraId="1CDCE53E" w14:textId="1A090B8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5.30</w:t>
            </w:r>
          </w:p>
        </w:tc>
        <w:tc>
          <w:tcPr>
            <w:tcW w:w="709" w:type="dxa"/>
            <w:tcBorders>
              <w:top w:val="single" w:sz="4" w:space="0" w:color="auto"/>
              <w:left w:val="single" w:sz="4" w:space="0" w:color="auto"/>
              <w:bottom w:val="single" w:sz="4" w:space="0" w:color="auto"/>
              <w:right w:val="single" w:sz="4" w:space="0" w:color="auto"/>
            </w:tcBorders>
            <w:vAlign w:val="center"/>
          </w:tcPr>
          <w:p w14:paraId="6153397D" w14:textId="1E4A3E4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23.13</w:t>
            </w:r>
          </w:p>
        </w:tc>
        <w:tc>
          <w:tcPr>
            <w:tcW w:w="709" w:type="dxa"/>
            <w:tcBorders>
              <w:top w:val="single" w:sz="4" w:space="0" w:color="auto"/>
              <w:left w:val="single" w:sz="4" w:space="0" w:color="auto"/>
              <w:bottom w:val="single" w:sz="4" w:space="0" w:color="auto"/>
              <w:right w:val="single" w:sz="4" w:space="0" w:color="auto"/>
            </w:tcBorders>
            <w:vAlign w:val="center"/>
          </w:tcPr>
          <w:p w14:paraId="50D15291" w14:textId="399F641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17.35</w:t>
            </w:r>
          </w:p>
        </w:tc>
        <w:tc>
          <w:tcPr>
            <w:tcW w:w="708" w:type="dxa"/>
            <w:tcBorders>
              <w:top w:val="single" w:sz="4" w:space="0" w:color="auto"/>
              <w:left w:val="single" w:sz="4" w:space="0" w:color="auto"/>
              <w:bottom w:val="single" w:sz="4" w:space="0" w:color="auto"/>
              <w:right w:val="single" w:sz="4" w:space="0" w:color="auto"/>
            </w:tcBorders>
            <w:vAlign w:val="center"/>
          </w:tcPr>
          <w:p w14:paraId="09595C92" w14:textId="39B882B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11.57</w:t>
            </w:r>
          </w:p>
        </w:tc>
      </w:tr>
      <w:tr w:rsidR="00D24735" w:rsidRPr="00641237" w14:paraId="58B7E7BB" w14:textId="77777777" w:rsidTr="00F00A6D">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755C" w14:textId="68757096"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Culto y Cultura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0EE9" w14:textId="03287F0C"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Teatro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7BB4DE" w14:textId="7C5082B3" w:rsidR="00D24735" w:rsidRPr="00DD482C" w:rsidRDefault="002B4E87" w:rsidP="002B4E87">
            <w:pPr>
              <w:jc w:val="center"/>
              <w:rPr>
                <w:rFonts w:ascii="Verdana" w:hAnsi="Verdana"/>
                <w:color w:val="000000"/>
                <w:sz w:val="12"/>
                <w:szCs w:val="12"/>
                <w:lang w:eastAsia="es-CL"/>
              </w:rPr>
            </w:pPr>
            <w:r>
              <w:rPr>
                <w:rFonts w:ascii="Verdana" w:hAnsi="Verdana"/>
                <w:color w:val="000000"/>
                <w:sz w:val="12"/>
                <w:szCs w:val="12"/>
                <w:lang w:eastAsia="es-CL"/>
              </w:rPr>
              <w:t>A</w:t>
            </w:r>
            <w:r w:rsidR="00D24735" w:rsidRPr="004630E4">
              <w:rPr>
                <w:rFonts w:ascii="Verdana" w:hAnsi="Verdana"/>
                <w:color w:val="000000"/>
                <w:sz w:val="12"/>
                <w:szCs w:val="12"/>
                <w:lang w:eastAsia="es-CL"/>
              </w:rPr>
              <w:t>siento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699A5" w14:textId="48344928"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0FF1E" w14:textId="7D328B7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D81A3B" w14:textId="7724169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33EB3" w14:textId="02FA21A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916D9" w14:textId="289E1A4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2E30B1" w14:textId="6D8265B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EB013" w14:textId="15B37E9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5899B" w14:textId="518F93F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CC016" w14:textId="2613B3A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1D3BC" w14:textId="2AE2D90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4BD49" w14:textId="601DD0C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DE5D8D" w14:textId="0E59E0F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0.03</w:t>
            </w:r>
          </w:p>
        </w:tc>
      </w:tr>
      <w:tr w:rsidR="00D24735" w:rsidRPr="00641237" w14:paraId="5DB256B0" w14:textId="77777777" w:rsidTr="008B6272">
        <w:trPr>
          <w:trHeight w:val="3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1C4EE" w14:textId="0D728861"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Deportes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CA9B0" w14:textId="17912C64"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Estadio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6ACDD" w14:textId="5A406EFE" w:rsidR="00D24735" w:rsidRPr="00DD482C" w:rsidRDefault="00B268BB" w:rsidP="00D444B4">
            <w:pPr>
              <w:jc w:val="center"/>
              <w:rPr>
                <w:rFonts w:ascii="Verdana" w:hAnsi="Verdana"/>
                <w:color w:val="000000"/>
                <w:sz w:val="12"/>
                <w:szCs w:val="12"/>
                <w:lang w:eastAsia="es-CL"/>
              </w:rPr>
            </w:pPr>
            <w:r>
              <w:rPr>
                <w:rFonts w:ascii="Verdana" w:hAnsi="Verdana"/>
                <w:color w:val="000000"/>
                <w:sz w:val="12"/>
                <w:szCs w:val="12"/>
                <w:lang w:eastAsia="es-CL"/>
              </w:rPr>
              <w:t>Cancha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271A7" w14:textId="4CDF271A"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14.26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EE590" w14:textId="231166F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9B39B" w14:textId="5C5BA4D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C2989" w14:textId="43B68771" w:rsidR="00D24735" w:rsidRPr="00D444B4" w:rsidRDefault="00D24735" w:rsidP="008B6272">
            <w:pPr>
              <w:ind w:left="-108" w:right="-108"/>
              <w:jc w:val="center"/>
              <w:rPr>
                <w:rFonts w:ascii="Verdana" w:hAnsi="Verdana"/>
                <w:sz w:val="12"/>
                <w:szCs w:val="12"/>
                <w:lang w:eastAsia="en-US"/>
              </w:rPr>
            </w:pPr>
            <w:r w:rsidRPr="004630E4">
              <w:rPr>
                <w:rFonts w:ascii="Verdana" w:hAnsi="Verdana"/>
                <w:color w:val="000000"/>
                <w:sz w:val="12"/>
                <w:szCs w:val="12"/>
                <w:lang w:eastAsia="es-CL"/>
              </w:rPr>
              <w:t>36.77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239B9" w14:textId="06ED9505" w:rsidR="00D24735" w:rsidRPr="00D444B4" w:rsidRDefault="00D24735" w:rsidP="008B6272">
            <w:pPr>
              <w:ind w:left="-108" w:right="-108"/>
              <w:jc w:val="center"/>
              <w:rPr>
                <w:rFonts w:ascii="Verdana" w:hAnsi="Verdana"/>
                <w:sz w:val="12"/>
                <w:szCs w:val="12"/>
                <w:lang w:eastAsia="en-US"/>
              </w:rPr>
            </w:pPr>
            <w:r w:rsidRPr="004630E4">
              <w:rPr>
                <w:rFonts w:ascii="Verdana" w:hAnsi="Verdana"/>
                <w:color w:val="000000"/>
                <w:sz w:val="12"/>
                <w:szCs w:val="12"/>
                <w:lang w:eastAsia="es-CL"/>
              </w:rPr>
              <w:t>27.58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D3697" w14:textId="705895C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4042A" w14:textId="00AED4AF" w:rsidR="00D24735" w:rsidRPr="00D444B4" w:rsidRDefault="00D24735" w:rsidP="008B6272">
            <w:pPr>
              <w:ind w:left="-108" w:right="-108"/>
              <w:jc w:val="center"/>
              <w:rPr>
                <w:rFonts w:ascii="Verdana" w:hAnsi="Verdana"/>
                <w:sz w:val="12"/>
                <w:szCs w:val="12"/>
                <w:lang w:eastAsia="en-US"/>
              </w:rPr>
            </w:pPr>
            <w:r w:rsidRPr="004630E4">
              <w:rPr>
                <w:rFonts w:ascii="Verdana" w:hAnsi="Verdana"/>
                <w:color w:val="000000"/>
                <w:sz w:val="12"/>
                <w:szCs w:val="12"/>
                <w:lang w:eastAsia="es-CL"/>
              </w:rPr>
              <w:t>43.12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099C5" w14:textId="0634FC64" w:rsidR="00D24735" w:rsidRPr="00D444B4" w:rsidRDefault="00D24735" w:rsidP="008B6272">
            <w:pPr>
              <w:ind w:left="-108" w:right="-108"/>
              <w:jc w:val="center"/>
              <w:rPr>
                <w:rFonts w:ascii="Verdana" w:hAnsi="Verdana"/>
                <w:sz w:val="12"/>
                <w:szCs w:val="12"/>
                <w:lang w:eastAsia="en-US"/>
              </w:rPr>
            </w:pPr>
            <w:r w:rsidRPr="004630E4">
              <w:rPr>
                <w:rFonts w:ascii="Verdana" w:hAnsi="Verdana"/>
                <w:color w:val="000000"/>
                <w:sz w:val="12"/>
                <w:szCs w:val="12"/>
                <w:lang w:eastAsia="es-CL"/>
              </w:rPr>
              <w:t>32.34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80497" w14:textId="144143D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21.56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4EF84" w14:textId="324B620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94.16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592EA" w14:textId="308588B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70.62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01ED81" w14:textId="7A8334D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47.08</w:t>
            </w:r>
          </w:p>
        </w:tc>
      </w:tr>
      <w:tr w:rsidR="00D24735" w:rsidRPr="00641237" w14:paraId="716E3BA6"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476F8" w14:textId="120BC614"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Deportes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4D7F8" w14:textId="5B1FC5E9"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o club deportivo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7E10B2" w14:textId="0E0866D1"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6112" w14:textId="561CD850"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FB24D" w14:textId="326A4D5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807BF" w14:textId="5C8471F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DE0B6" w14:textId="0187F67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62740B" w14:textId="2E8267F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AA03C" w14:textId="0E15E32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2209F" w14:textId="534DCFB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A5325" w14:textId="4C572BB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8.38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4950C" w14:textId="3D12CC8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86C8B3" w14:textId="65B774B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CE3E9E" w14:textId="5A8AFF2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44E0BB" w14:textId="41CDD76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12.20</w:t>
            </w:r>
          </w:p>
        </w:tc>
      </w:tr>
      <w:tr w:rsidR="00D24735" w:rsidRPr="00641237" w14:paraId="7CFA73EE"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347B7" w14:textId="1D1F8068"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Deportes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0D6D" w14:textId="4623FE03"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Gimnasio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F6CF2F" w14:textId="0DD3949F"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2DF2" w14:textId="5EE4F38A"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A57A8" w14:textId="46157DD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1B174" w14:textId="33DC058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19EDB" w14:textId="56B7EDA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83118" w14:textId="3979463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F03106" w14:textId="7676175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57BB6" w14:textId="25CDAE7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B7C85D" w14:textId="4D4ACBB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E6A0F" w14:textId="2AB1B6D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8785DC" w14:textId="3A6479A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71C8C" w14:textId="0E424B4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7ECF3F" w14:textId="65AD2BD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6.64</w:t>
            </w:r>
          </w:p>
        </w:tc>
      </w:tr>
      <w:tr w:rsidR="00D24735" w:rsidRPr="00641237" w14:paraId="0EA8E469"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4094" w14:textId="108F7532"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Deportes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5145" w14:textId="2820B418"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Recinto destinado al deporte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80A64B" w14:textId="5051A362"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 xml:space="preserve">2 </w:t>
            </w:r>
            <w:r w:rsidRPr="004630E4">
              <w:rPr>
                <w:rFonts w:ascii="Verdana" w:hAnsi="Verdana"/>
                <w:color w:val="000000"/>
                <w:sz w:val="12"/>
                <w:szCs w:val="12"/>
                <w:lang w:eastAsia="es-CL"/>
              </w:rPr>
              <w:t>construidos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9079" w14:textId="7EEFA92F"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4B23C9" w14:textId="18B64AC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8A7D8" w14:textId="0CFA147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3BCA6E" w14:textId="57C19D0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1CA4E" w14:textId="1A56626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B0534" w14:textId="38017C6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1360D3" w14:textId="5FF2032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65CB0" w14:textId="7487EE8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EA433" w14:textId="4068C74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E37AE" w14:textId="53BE73C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AF17E" w14:textId="0E80088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7F3C1A" w14:textId="63E0B9E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1.77</w:t>
            </w:r>
          </w:p>
        </w:tc>
      </w:tr>
      <w:tr w:rsidR="00D24735" w:rsidRPr="00641237" w14:paraId="0A6A8E8A" w14:textId="77777777" w:rsidTr="008B6272">
        <w:trPr>
          <w:trHeight w:val="3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6568" w14:textId="7E4FFB26"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Educación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2FCCF" w14:textId="359578F1"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Colegio técnico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94341" w14:textId="52785BF2" w:rsidR="00D24735" w:rsidRPr="00DD482C" w:rsidRDefault="00B268BB" w:rsidP="00D444B4">
            <w:pPr>
              <w:jc w:val="center"/>
              <w:rPr>
                <w:rFonts w:ascii="Verdana" w:hAnsi="Verdana"/>
                <w:color w:val="000000"/>
                <w:sz w:val="12"/>
                <w:szCs w:val="12"/>
                <w:lang w:eastAsia="es-CL"/>
              </w:rPr>
            </w:pPr>
            <w:r>
              <w:rPr>
                <w:rFonts w:ascii="Verdana" w:hAnsi="Verdana"/>
                <w:color w:val="000000"/>
                <w:sz w:val="12"/>
                <w:szCs w:val="12"/>
                <w:lang w:eastAsia="es-CL"/>
              </w:rPr>
              <w:t>Estudiante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5D4F9" w14:textId="4016B314"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855C9" w14:textId="6BA8F5F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FC720" w14:textId="0831DFF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6FEEC" w14:textId="01EAD47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E9DF1" w14:textId="0F3BC96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E0A34" w14:textId="3804A61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A5D0E" w14:textId="1BDBCB9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0DF12" w14:textId="6F881D1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A681E" w14:textId="03B1028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911AD" w14:textId="5CFF135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97FE54" w14:textId="551E518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04A63E" w14:textId="0C09591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0.94</w:t>
            </w:r>
          </w:p>
        </w:tc>
      </w:tr>
      <w:tr w:rsidR="00D24735" w:rsidRPr="00641237" w14:paraId="3DB99F03"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FAD5" w14:textId="2A9F0835"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Educación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587C9" w14:textId="5B2743B2"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Colegio enseñanza básica, media o especial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6EBA9" w14:textId="13FB1DB2" w:rsidR="00D24735" w:rsidRPr="00DD482C" w:rsidRDefault="00B268BB" w:rsidP="00D444B4">
            <w:pPr>
              <w:jc w:val="center"/>
              <w:rPr>
                <w:rFonts w:ascii="Verdana" w:hAnsi="Verdana"/>
                <w:color w:val="000000"/>
                <w:sz w:val="12"/>
                <w:szCs w:val="12"/>
                <w:lang w:eastAsia="es-CL"/>
              </w:rPr>
            </w:pPr>
            <w:r>
              <w:rPr>
                <w:rFonts w:ascii="Verdana" w:hAnsi="Verdana"/>
                <w:color w:val="000000"/>
                <w:sz w:val="12"/>
                <w:szCs w:val="12"/>
                <w:lang w:eastAsia="es-CL"/>
              </w:rPr>
              <w:t>Estudiante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9B6A5D" w14:textId="5BB5B79E"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0.29</w:t>
            </w:r>
          </w:p>
        </w:tc>
        <w:tc>
          <w:tcPr>
            <w:tcW w:w="567" w:type="dxa"/>
            <w:tcBorders>
              <w:top w:val="single" w:sz="4" w:space="0" w:color="auto"/>
              <w:left w:val="single" w:sz="4" w:space="0" w:color="auto"/>
              <w:bottom w:val="single" w:sz="4" w:space="0" w:color="auto"/>
              <w:right w:val="single" w:sz="4" w:space="0" w:color="auto"/>
            </w:tcBorders>
            <w:vAlign w:val="center"/>
          </w:tcPr>
          <w:p w14:paraId="5C4C65EC" w14:textId="1743834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0.21</w:t>
            </w:r>
          </w:p>
        </w:tc>
        <w:tc>
          <w:tcPr>
            <w:tcW w:w="567" w:type="dxa"/>
            <w:tcBorders>
              <w:top w:val="single" w:sz="4" w:space="0" w:color="auto"/>
              <w:left w:val="single" w:sz="4" w:space="0" w:color="auto"/>
              <w:bottom w:val="single" w:sz="4" w:space="0" w:color="auto"/>
              <w:right w:val="single" w:sz="4" w:space="0" w:color="auto"/>
            </w:tcBorders>
            <w:vAlign w:val="center"/>
          </w:tcPr>
          <w:p w14:paraId="79EEFD66" w14:textId="56B8527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0.14</w:t>
            </w:r>
          </w:p>
        </w:tc>
        <w:tc>
          <w:tcPr>
            <w:tcW w:w="567" w:type="dxa"/>
            <w:tcBorders>
              <w:top w:val="single" w:sz="4" w:space="0" w:color="auto"/>
              <w:left w:val="single" w:sz="4" w:space="0" w:color="auto"/>
              <w:bottom w:val="single" w:sz="4" w:space="0" w:color="auto"/>
              <w:right w:val="single" w:sz="4" w:space="0" w:color="auto"/>
            </w:tcBorders>
            <w:vAlign w:val="center"/>
          </w:tcPr>
          <w:p w14:paraId="607C3D1F" w14:textId="55222D6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0.74</w:t>
            </w:r>
          </w:p>
        </w:tc>
        <w:tc>
          <w:tcPr>
            <w:tcW w:w="567" w:type="dxa"/>
            <w:tcBorders>
              <w:top w:val="single" w:sz="4" w:space="0" w:color="auto"/>
              <w:left w:val="single" w:sz="4" w:space="0" w:color="auto"/>
              <w:bottom w:val="single" w:sz="4" w:space="0" w:color="auto"/>
              <w:right w:val="single" w:sz="4" w:space="0" w:color="auto"/>
            </w:tcBorders>
            <w:vAlign w:val="center"/>
          </w:tcPr>
          <w:p w14:paraId="1941ACE6" w14:textId="4CCE94D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0.55</w:t>
            </w:r>
          </w:p>
        </w:tc>
        <w:tc>
          <w:tcPr>
            <w:tcW w:w="567" w:type="dxa"/>
            <w:tcBorders>
              <w:top w:val="single" w:sz="4" w:space="0" w:color="auto"/>
              <w:left w:val="single" w:sz="4" w:space="0" w:color="auto"/>
              <w:bottom w:val="single" w:sz="4" w:space="0" w:color="auto"/>
              <w:right w:val="single" w:sz="4" w:space="0" w:color="auto"/>
            </w:tcBorders>
            <w:vAlign w:val="center"/>
          </w:tcPr>
          <w:p w14:paraId="0792B6D8" w14:textId="4D716EC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0.37</w:t>
            </w:r>
          </w:p>
        </w:tc>
        <w:tc>
          <w:tcPr>
            <w:tcW w:w="567" w:type="dxa"/>
            <w:tcBorders>
              <w:top w:val="single" w:sz="4" w:space="0" w:color="auto"/>
              <w:left w:val="single" w:sz="4" w:space="0" w:color="auto"/>
              <w:bottom w:val="single" w:sz="4" w:space="0" w:color="auto"/>
              <w:right w:val="single" w:sz="4" w:space="0" w:color="auto"/>
            </w:tcBorders>
            <w:vAlign w:val="center"/>
          </w:tcPr>
          <w:p w14:paraId="227D344B" w14:textId="6F202FD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0.86</w:t>
            </w:r>
          </w:p>
        </w:tc>
        <w:tc>
          <w:tcPr>
            <w:tcW w:w="567" w:type="dxa"/>
            <w:tcBorders>
              <w:top w:val="single" w:sz="4" w:space="0" w:color="auto"/>
              <w:left w:val="single" w:sz="4" w:space="0" w:color="auto"/>
              <w:bottom w:val="single" w:sz="4" w:space="0" w:color="auto"/>
              <w:right w:val="single" w:sz="4" w:space="0" w:color="auto"/>
            </w:tcBorders>
            <w:vAlign w:val="center"/>
          </w:tcPr>
          <w:p w14:paraId="384BE116" w14:textId="4BE0D5F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0.65</w:t>
            </w:r>
          </w:p>
        </w:tc>
        <w:tc>
          <w:tcPr>
            <w:tcW w:w="567" w:type="dxa"/>
            <w:tcBorders>
              <w:top w:val="single" w:sz="4" w:space="0" w:color="auto"/>
              <w:left w:val="single" w:sz="4" w:space="0" w:color="auto"/>
              <w:bottom w:val="single" w:sz="4" w:space="0" w:color="auto"/>
              <w:right w:val="single" w:sz="4" w:space="0" w:color="auto"/>
            </w:tcBorders>
            <w:vAlign w:val="center"/>
          </w:tcPr>
          <w:p w14:paraId="5206D98A" w14:textId="676D35C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0.43</w:t>
            </w:r>
          </w:p>
        </w:tc>
        <w:tc>
          <w:tcPr>
            <w:tcW w:w="709" w:type="dxa"/>
            <w:tcBorders>
              <w:top w:val="single" w:sz="4" w:space="0" w:color="auto"/>
              <w:left w:val="single" w:sz="4" w:space="0" w:color="auto"/>
              <w:bottom w:val="single" w:sz="4" w:space="0" w:color="auto"/>
              <w:right w:val="single" w:sz="4" w:space="0" w:color="auto"/>
            </w:tcBorders>
            <w:vAlign w:val="center"/>
          </w:tcPr>
          <w:p w14:paraId="6BD46716" w14:textId="2DE32F9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1.89</w:t>
            </w:r>
          </w:p>
        </w:tc>
        <w:tc>
          <w:tcPr>
            <w:tcW w:w="709" w:type="dxa"/>
            <w:tcBorders>
              <w:top w:val="single" w:sz="4" w:space="0" w:color="auto"/>
              <w:left w:val="single" w:sz="4" w:space="0" w:color="auto"/>
              <w:bottom w:val="single" w:sz="4" w:space="0" w:color="auto"/>
              <w:right w:val="single" w:sz="4" w:space="0" w:color="auto"/>
            </w:tcBorders>
            <w:vAlign w:val="center"/>
          </w:tcPr>
          <w:p w14:paraId="4E839CAB" w14:textId="6D14099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w:t>
            </w:r>
          </w:p>
        </w:tc>
        <w:tc>
          <w:tcPr>
            <w:tcW w:w="708" w:type="dxa"/>
            <w:tcBorders>
              <w:top w:val="single" w:sz="4" w:space="0" w:color="auto"/>
              <w:left w:val="single" w:sz="4" w:space="0" w:color="auto"/>
              <w:bottom w:val="single" w:sz="4" w:space="0" w:color="auto"/>
              <w:right w:val="single" w:sz="4" w:space="0" w:color="auto"/>
            </w:tcBorders>
            <w:vAlign w:val="center"/>
          </w:tcPr>
          <w:p w14:paraId="2A1E38B2" w14:textId="6A5FFB8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0.94</w:t>
            </w:r>
          </w:p>
        </w:tc>
      </w:tr>
      <w:tr w:rsidR="00D24735" w:rsidRPr="00641237" w14:paraId="11ACE18E"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461AF" w14:textId="609753BF" w:rsidR="00D24735" w:rsidRPr="00DD482C" w:rsidRDefault="00D24735" w:rsidP="008B6272">
            <w:pPr>
              <w:ind w:left="-108" w:right="-108"/>
              <w:jc w:val="center"/>
              <w:rPr>
                <w:rFonts w:ascii="Verdana" w:hAnsi="Verdana"/>
                <w:sz w:val="12"/>
                <w:szCs w:val="12"/>
                <w:lang w:eastAsia="es-CL"/>
              </w:rPr>
            </w:pPr>
            <w:r w:rsidRPr="004630E4">
              <w:rPr>
                <w:rFonts w:ascii="Verdana" w:hAnsi="Verdana"/>
                <w:color w:val="000000"/>
                <w:sz w:val="12"/>
                <w:szCs w:val="12"/>
                <w:lang w:eastAsia="es-CL"/>
              </w:rPr>
              <w:t>Esparcimiento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7C19" w14:textId="1EF9CE50"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Parque de entretenciones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998C8" w14:textId="0E892CC6"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37185B" w14:textId="47882DEB"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2.41</w:t>
            </w:r>
          </w:p>
        </w:tc>
        <w:tc>
          <w:tcPr>
            <w:tcW w:w="567" w:type="dxa"/>
            <w:tcBorders>
              <w:top w:val="single" w:sz="4" w:space="0" w:color="auto"/>
              <w:left w:val="single" w:sz="4" w:space="0" w:color="auto"/>
              <w:bottom w:val="single" w:sz="4" w:space="0" w:color="auto"/>
              <w:right w:val="single" w:sz="4" w:space="0" w:color="auto"/>
            </w:tcBorders>
            <w:vAlign w:val="center"/>
          </w:tcPr>
          <w:p w14:paraId="3AAE43E2" w14:textId="639FF20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1.81</w:t>
            </w:r>
          </w:p>
        </w:tc>
        <w:tc>
          <w:tcPr>
            <w:tcW w:w="567" w:type="dxa"/>
            <w:tcBorders>
              <w:top w:val="single" w:sz="4" w:space="0" w:color="auto"/>
              <w:left w:val="single" w:sz="4" w:space="0" w:color="auto"/>
              <w:bottom w:val="single" w:sz="4" w:space="0" w:color="auto"/>
              <w:right w:val="single" w:sz="4" w:space="0" w:color="auto"/>
            </w:tcBorders>
            <w:vAlign w:val="center"/>
          </w:tcPr>
          <w:p w14:paraId="4A6F1370" w14:textId="47D9341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1.20</w:t>
            </w:r>
          </w:p>
        </w:tc>
        <w:tc>
          <w:tcPr>
            <w:tcW w:w="567" w:type="dxa"/>
            <w:tcBorders>
              <w:top w:val="single" w:sz="4" w:space="0" w:color="auto"/>
              <w:left w:val="single" w:sz="4" w:space="0" w:color="auto"/>
              <w:bottom w:val="single" w:sz="4" w:space="0" w:color="auto"/>
              <w:right w:val="single" w:sz="4" w:space="0" w:color="auto"/>
            </w:tcBorders>
            <w:vAlign w:val="center"/>
          </w:tcPr>
          <w:p w14:paraId="22497D77" w14:textId="0B4A59D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6.21</w:t>
            </w:r>
          </w:p>
        </w:tc>
        <w:tc>
          <w:tcPr>
            <w:tcW w:w="567" w:type="dxa"/>
            <w:tcBorders>
              <w:top w:val="single" w:sz="4" w:space="0" w:color="auto"/>
              <w:left w:val="single" w:sz="4" w:space="0" w:color="auto"/>
              <w:bottom w:val="single" w:sz="4" w:space="0" w:color="auto"/>
              <w:right w:val="single" w:sz="4" w:space="0" w:color="auto"/>
            </w:tcBorders>
            <w:vAlign w:val="center"/>
          </w:tcPr>
          <w:p w14:paraId="785F0688" w14:textId="739E6DD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4.66</w:t>
            </w:r>
          </w:p>
        </w:tc>
        <w:tc>
          <w:tcPr>
            <w:tcW w:w="567" w:type="dxa"/>
            <w:tcBorders>
              <w:top w:val="single" w:sz="4" w:space="0" w:color="auto"/>
              <w:left w:val="single" w:sz="4" w:space="0" w:color="auto"/>
              <w:bottom w:val="single" w:sz="4" w:space="0" w:color="auto"/>
              <w:right w:val="single" w:sz="4" w:space="0" w:color="auto"/>
            </w:tcBorders>
            <w:vAlign w:val="center"/>
          </w:tcPr>
          <w:p w14:paraId="708A9A78" w14:textId="338CB86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3.11</w:t>
            </w:r>
          </w:p>
        </w:tc>
        <w:tc>
          <w:tcPr>
            <w:tcW w:w="567" w:type="dxa"/>
            <w:tcBorders>
              <w:top w:val="single" w:sz="4" w:space="0" w:color="auto"/>
              <w:left w:val="single" w:sz="4" w:space="0" w:color="auto"/>
              <w:bottom w:val="single" w:sz="4" w:space="0" w:color="auto"/>
              <w:right w:val="single" w:sz="4" w:space="0" w:color="auto"/>
            </w:tcBorders>
            <w:vAlign w:val="center"/>
          </w:tcPr>
          <w:p w14:paraId="1054F298" w14:textId="4407B48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7.29</w:t>
            </w:r>
          </w:p>
        </w:tc>
        <w:tc>
          <w:tcPr>
            <w:tcW w:w="567" w:type="dxa"/>
            <w:tcBorders>
              <w:top w:val="single" w:sz="4" w:space="0" w:color="auto"/>
              <w:left w:val="single" w:sz="4" w:space="0" w:color="auto"/>
              <w:bottom w:val="single" w:sz="4" w:space="0" w:color="auto"/>
              <w:right w:val="single" w:sz="4" w:space="0" w:color="auto"/>
            </w:tcBorders>
            <w:vAlign w:val="center"/>
          </w:tcPr>
          <w:p w14:paraId="25EB7495" w14:textId="639D486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5.46</w:t>
            </w:r>
          </w:p>
        </w:tc>
        <w:tc>
          <w:tcPr>
            <w:tcW w:w="567" w:type="dxa"/>
            <w:tcBorders>
              <w:top w:val="single" w:sz="4" w:space="0" w:color="auto"/>
              <w:left w:val="single" w:sz="4" w:space="0" w:color="auto"/>
              <w:bottom w:val="single" w:sz="4" w:space="0" w:color="auto"/>
              <w:right w:val="single" w:sz="4" w:space="0" w:color="auto"/>
            </w:tcBorders>
            <w:vAlign w:val="center"/>
          </w:tcPr>
          <w:p w14:paraId="54E436EB" w14:textId="29113EC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3.64</w:t>
            </w:r>
          </w:p>
        </w:tc>
        <w:tc>
          <w:tcPr>
            <w:tcW w:w="709" w:type="dxa"/>
            <w:tcBorders>
              <w:top w:val="single" w:sz="4" w:space="0" w:color="auto"/>
              <w:left w:val="single" w:sz="4" w:space="0" w:color="auto"/>
              <w:bottom w:val="single" w:sz="4" w:space="0" w:color="auto"/>
              <w:right w:val="single" w:sz="4" w:space="0" w:color="auto"/>
            </w:tcBorders>
            <w:vAlign w:val="center"/>
          </w:tcPr>
          <w:p w14:paraId="521BB774" w14:textId="2D8F3F3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15.91</w:t>
            </w:r>
          </w:p>
        </w:tc>
        <w:tc>
          <w:tcPr>
            <w:tcW w:w="709" w:type="dxa"/>
            <w:tcBorders>
              <w:top w:val="single" w:sz="4" w:space="0" w:color="auto"/>
              <w:left w:val="single" w:sz="4" w:space="0" w:color="auto"/>
              <w:bottom w:val="single" w:sz="4" w:space="0" w:color="auto"/>
              <w:right w:val="single" w:sz="4" w:space="0" w:color="auto"/>
            </w:tcBorders>
            <w:vAlign w:val="center"/>
          </w:tcPr>
          <w:p w14:paraId="0C59AE11" w14:textId="369560E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11.93</w:t>
            </w:r>
          </w:p>
        </w:tc>
        <w:tc>
          <w:tcPr>
            <w:tcW w:w="708" w:type="dxa"/>
            <w:tcBorders>
              <w:top w:val="single" w:sz="4" w:space="0" w:color="auto"/>
              <w:left w:val="single" w:sz="4" w:space="0" w:color="auto"/>
              <w:bottom w:val="single" w:sz="4" w:space="0" w:color="auto"/>
              <w:right w:val="single" w:sz="4" w:space="0" w:color="auto"/>
            </w:tcBorders>
            <w:vAlign w:val="center"/>
          </w:tcPr>
          <w:p w14:paraId="67777C3E" w14:textId="68BF5FA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7.95</w:t>
            </w:r>
          </w:p>
        </w:tc>
      </w:tr>
      <w:tr w:rsidR="00D24735" w:rsidRPr="00641237" w14:paraId="2B15B946"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9E60" w14:textId="6E5F0981" w:rsidR="00D24735" w:rsidRPr="00DD482C" w:rsidRDefault="00D24735" w:rsidP="008B6272">
            <w:pPr>
              <w:ind w:left="-108" w:right="-108"/>
              <w:jc w:val="center"/>
              <w:rPr>
                <w:rFonts w:ascii="Verdana" w:hAnsi="Verdana"/>
                <w:sz w:val="12"/>
                <w:szCs w:val="12"/>
                <w:lang w:eastAsia="es-CL"/>
              </w:rPr>
            </w:pPr>
            <w:r w:rsidRPr="004630E4">
              <w:rPr>
                <w:rFonts w:ascii="Verdana" w:hAnsi="Verdana"/>
                <w:color w:val="000000"/>
                <w:sz w:val="12"/>
                <w:szCs w:val="12"/>
                <w:lang w:eastAsia="es-CL"/>
              </w:rPr>
              <w:t>Esparcimiento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91C8" w14:textId="4C6D0763"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Casino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DE7562" w14:textId="496F9D35"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49EE45" w14:textId="37E729F0"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7.52</w:t>
            </w:r>
          </w:p>
        </w:tc>
        <w:tc>
          <w:tcPr>
            <w:tcW w:w="567" w:type="dxa"/>
            <w:tcBorders>
              <w:top w:val="single" w:sz="4" w:space="0" w:color="auto"/>
              <w:left w:val="single" w:sz="4" w:space="0" w:color="auto"/>
              <w:bottom w:val="single" w:sz="4" w:space="0" w:color="auto"/>
              <w:right w:val="single" w:sz="4" w:space="0" w:color="auto"/>
            </w:tcBorders>
            <w:vAlign w:val="center"/>
          </w:tcPr>
          <w:p w14:paraId="5C469359" w14:textId="5ED364E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5.64</w:t>
            </w:r>
          </w:p>
        </w:tc>
        <w:tc>
          <w:tcPr>
            <w:tcW w:w="567" w:type="dxa"/>
            <w:tcBorders>
              <w:top w:val="single" w:sz="4" w:space="0" w:color="auto"/>
              <w:left w:val="single" w:sz="4" w:space="0" w:color="auto"/>
              <w:bottom w:val="single" w:sz="4" w:space="0" w:color="auto"/>
              <w:right w:val="single" w:sz="4" w:space="0" w:color="auto"/>
            </w:tcBorders>
            <w:vAlign w:val="center"/>
          </w:tcPr>
          <w:p w14:paraId="1A8FA5B6" w14:textId="0672442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3.76</w:t>
            </w:r>
          </w:p>
        </w:tc>
        <w:tc>
          <w:tcPr>
            <w:tcW w:w="567" w:type="dxa"/>
            <w:tcBorders>
              <w:top w:val="single" w:sz="4" w:space="0" w:color="auto"/>
              <w:left w:val="single" w:sz="4" w:space="0" w:color="auto"/>
              <w:bottom w:val="single" w:sz="4" w:space="0" w:color="auto"/>
              <w:right w:val="single" w:sz="4" w:space="0" w:color="auto"/>
            </w:tcBorders>
            <w:vAlign w:val="center"/>
          </w:tcPr>
          <w:p w14:paraId="13D4EB92" w14:textId="5DF2FA9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19.39</w:t>
            </w:r>
          </w:p>
        </w:tc>
        <w:tc>
          <w:tcPr>
            <w:tcW w:w="567" w:type="dxa"/>
            <w:tcBorders>
              <w:top w:val="single" w:sz="4" w:space="0" w:color="auto"/>
              <w:left w:val="single" w:sz="4" w:space="0" w:color="auto"/>
              <w:bottom w:val="single" w:sz="4" w:space="0" w:color="auto"/>
              <w:right w:val="single" w:sz="4" w:space="0" w:color="auto"/>
            </w:tcBorders>
            <w:vAlign w:val="center"/>
          </w:tcPr>
          <w:p w14:paraId="6A5DF935" w14:textId="1A1D535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14.54</w:t>
            </w:r>
          </w:p>
        </w:tc>
        <w:tc>
          <w:tcPr>
            <w:tcW w:w="567" w:type="dxa"/>
            <w:tcBorders>
              <w:top w:val="single" w:sz="4" w:space="0" w:color="auto"/>
              <w:left w:val="single" w:sz="4" w:space="0" w:color="auto"/>
              <w:bottom w:val="single" w:sz="4" w:space="0" w:color="auto"/>
              <w:right w:val="single" w:sz="4" w:space="0" w:color="auto"/>
            </w:tcBorders>
            <w:vAlign w:val="center"/>
          </w:tcPr>
          <w:p w14:paraId="322E56CC" w14:textId="58381D2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9.69</w:t>
            </w:r>
          </w:p>
        </w:tc>
        <w:tc>
          <w:tcPr>
            <w:tcW w:w="567" w:type="dxa"/>
            <w:tcBorders>
              <w:top w:val="single" w:sz="4" w:space="0" w:color="auto"/>
              <w:left w:val="single" w:sz="4" w:space="0" w:color="auto"/>
              <w:bottom w:val="single" w:sz="4" w:space="0" w:color="auto"/>
              <w:right w:val="single" w:sz="4" w:space="0" w:color="auto"/>
            </w:tcBorders>
            <w:vAlign w:val="center"/>
          </w:tcPr>
          <w:p w14:paraId="36C4A335" w14:textId="04E7DC0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22.74</w:t>
            </w:r>
          </w:p>
        </w:tc>
        <w:tc>
          <w:tcPr>
            <w:tcW w:w="567" w:type="dxa"/>
            <w:tcBorders>
              <w:top w:val="single" w:sz="4" w:space="0" w:color="auto"/>
              <w:left w:val="single" w:sz="4" w:space="0" w:color="auto"/>
              <w:bottom w:val="single" w:sz="4" w:space="0" w:color="auto"/>
              <w:right w:val="single" w:sz="4" w:space="0" w:color="auto"/>
            </w:tcBorders>
            <w:vAlign w:val="center"/>
          </w:tcPr>
          <w:p w14:paraId="30B5EC97" w14:textId="2C7E775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17.06</w:t>
            </w:r>
          </w:p>
        </w:tc>
        <w:tc>
          <w:tcPr>
            <w:tcW w:w="567" w:type="dxa"/>
            <w:tcBorders>
              <w:top w:val="single" w:sz="4" w:space="0" w:color="auto"/>
              <w:left w:val="single" w:sz="4" w:space="0" w:color="auto"/>
              <w:bottom w:val="single" w:sz="4" w:space="0" w:color="auto"/>
              <w:right w:val="single" w:sz="4" w:space="0" w:color="auto"/>
            </w:tcBorders>
            <w:vAlign w:val="center"/>
          </w:tcPr>
          <w:p w14:paraId="4E422982" w14:textId="7AEC26B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11.37</w:t>
            </w:r>
          </w:p>
        </w:tc>
        <w:tc>
          <w:tcPr>
            <w:tcW w:w="709" w:type="dxa"/>
            <w:tcBorders>
              <w:top w:val="single" w:sz="4" w:space="0" w:color="auto"/>
              <w:left w:val="single" w:sz="4" w:space="0" w:color="auto"/>
              <w:bottom w:val="single" w:sz="4" w:space="0" w:color="auto"/>
              <w:right w:val="single" w:sz="4" w:space="0" w:color="auto"/>
            </w:tcBorders>
            <w:vAlign w:val="center"/>
          </w:tcPr>
          <w:p w14:paraId="5B3F3319" w14:textId="4DEEF16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49.65</w:t>
            </w:r>
          </w:p>
        </w:tc>
        <w:tc>
          <w:tcPr>
            <w:tcW w:w="709" w:type="dxa"/>
            <w:tcBorders>
              <w:top w:val="single" w:sz="4" w:space="0" w:color="auto"/>
              <w:left w:val="single" w:sz="4" w:space="0" w:color="auto"/>
              <w:bottom w:val="single" w:sz="4" w:space="0" w:color="auto"/>
              <w:right w:val="single" w:sz="4" w:space="0" w:color="auto"/>
            </w:tcBorders>
            <w:vAlign w:val="center"/>
          </w:tcPr>
          <w:p w14:paraId="22981BE1" w14:textId="08521D7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37.24</w:t>
            </w:r>
          </w:p>
        </w:tc>
        <w:tc>
          <w:tcPr>
            <w:tcW w:w="708" w:type="dxa"/>
            <w:tcBorders>
              <w:top w:val="single" w:sz="4" w:space="0" w:color="auto"/>
              <w:left w:val="single" w:sz="4" w:space="0" w:color="auto"/>
              <w:bottom w:val="single" w:sz="4" w:space="0" w:color="auto"/>
              <w:right w:val="single" w:sz="4" w:space="0" w:color="auto"/>
            </w:tcBorders>
            <w:vAlign w:val="center"/>
          </w:tcPr>
          <w:p w14:paraId="40723964" w14:textId="782F171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24.83</w:t>
            </w:r>
          </w:p>
        </w:tc>
      </w:tr>
      <w:tr w:rsidR="00D24735" w:rsidRPr="00641237" w14:paraId="6BA3A38F" w14:textId="77777777" w:rsidTr="008B6272">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5044" w14:textId="42428C87"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Salud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E472" w14:textId="7C846BB9"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Hospital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8B58A" w14:textId="5E687E64" w:rsidR="00D24735" w:rsidRPr="00DD482C" w:rsidRDefault="00B268BB" w:rsidP="00D444B4">
            <w:pPr>
              <w:jc w:val="center"/>
              <w:rPr>
                <w:rFonts w:ascii="Verdana" w:hAnsi="Verdana"/>
                <w:color w:val="000000"/>
                <w:sz w:val="12"/>
                <w:szCs w:val="12"/>
                <w:lang w:eastAsia="es-CL"/>
              </w:rPr>
            </w:pPr>
            <w:r>
              <w:rPr>
                <w:rFonts w:ascii="Verdana" w:hAnsi="Verdana"/>
                <w:color w:val="000000"/>
                <w:sz w:val="12"/>
                <w:szCs w:val="12"/>
                <w:lang w:eastAsia="es-CL"/>
              </w:rPr>
              <w:t>Cama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D95DF3" w14:textId="761B5099"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0.81</w:t>
            </w:r>
          </w:p>
        </w:tc>
        <w:tc>
          <w:tcPr>
            <w:tcW w:w="567" w:type="dxa"/>
            <w:tcBorders>
              <w:top w:val="single" w:sz="4" w:space="0" w:color="auto"/>
              <w:left w:val="single" w:sz="4" w:space="0" w:color="auto"/>
              <w:bottom w:val="single" w:sz="4" w:space="0" w:color="auto"/>
              <w:right w:val="single" w:sz="4" w:space="0" w:color="auto"/>
            </w:tcBorders>
            <w:vAlign w:val="center"/>
          </w:tcPr>
          <w:p w14:paraId="0EF625FF" w14:textId="5FDCB14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0.61</w:t>
            </w:r>
          </w:p>
        </w:tc>
        <w:tc>
          <w:tcPr>
            <w:tcW w:w="567" w:type="dxa"/>
            <w:tcBorders>
              <w:top w:val="single" w:sz="4" w:space="0" w:color="auto"/>
              <w:left w:val="single" w:sz="4" w:space="0" w:color="auto"/>
              <w:bottom w:val="single" w:sz="4" w:space="0" w:color="auto"/>
              <w:right w:val="single" w:sz="4" w:space="0" w:color="auto"/>
            </w:tcBorders>
            <w:vAlign w:val="center"/>
          </w:tcPr>
          <w:p w14:paraId="141C5EA3" w14:textId="57D29D8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tcBorders>
              <w:top w:val="single" w:sz="4" w:space="0" w:color="auto"/>
              <w:left w:val="single" w:sz="4" w:space="0" w:color="auto"/>
              <w:bottom w:val="single" w:sz="4" w:space="0" w:color="auto"/>
              <w:right w:val="single" w:sz="4" w:space="0" w:color="auto"/>
            </w:tcBorders>
            <w:vAlign w:val="center"/>
          </w:tcPr>
          <w:p w14:paraId="1F675322" w14:textId="5F74CA7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2.09</w:t>
            </w:r>
          </w:p>
        </w:tc>
        <w:tc>
          <w:tcPr>
            <w:tcW w:w="567" w:type="dxa"/>
            <w:tcBorders>
              <w:top w:val="single" w:sz="4" w:space="0" w:color="auto"/>
              <w:left w:val="single" w:sz="4" w:space="0" w:color="auto"/>
              <w:bottom w:val="single" w:sz="4" w:space="0" w:color="auto"/>
              <w:right w:val="single" w:sz="4" w:space="0" w:color="auto"/>
            </w:tcBorders>
            <w:vAlign w:val="center"/>
          </w:tcPr>
          <w:p w14:paraId="59ECF081" w14:textId="0060D60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1.57</w:t>
            </w:r>
          </w:p>
        </w:tc>
        <w:tc>
          <w:tcPr>
            <w:tcW w:w="567" w:type="dxa"/>
            <w:tcBorders>
              <w:top w:val="single" w:sz="4" w:space="0" w:color="auto"/>
              <w:left w:val="single" w:sz="4" w:space="0" w:color="auto"/>
              <w:bottom w:val="single" w:sz="4" w:space="0" w:color="auto"/>
              <w:right w:val="single" w:sz="4" w:space="0" w:color="auto"/>
            </w:tcBorders>
            <w:vAlign w:val="center"/>
          </w:tcPr>
          <w:p w14:paraId="71D364B2" w14:textId="0B791F1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1.04</w:t>
            </w:r>
          </w:p>
        </w:tc>
        <w:tc>
          <w:tcPr>
            <w:tcW w:w="567" w:type="dxa"/>
            <w:tcBorders>
              <w:top w:val="single" w:sz="4" w:space="0" w:color="auto"/>
              <w:left w:val="single" w:sz="4" w:space="0" w:color="auto"/>
              <w:bottom w:val="single" w:sz="4" w:space="0" w:color="auto"/>
              <w:right w:val="single" w:sz="4" w:space="0" w:color="auto"/>
            </w:tcBorders>
            <w:vAlign w:val="center"/>
          </w:tcPr>
          <w:p w14:paraId="55CAE6B7" w14:textId="71BBCCD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2.45</w:t>
            </w:r>
          </w:p>
        </w:tc>
        <w:tc>
          <w:tcPr>
            <w:tcW w:w="567" w:type="dxa"/>
            <w:tcBorders>
              <w:top w:val="single" w:sz="4" w:space="0" w:color="auto"/>
              <w:left w:val="single" w:sz="4" w:space="0" w:color="auto"/>
              <w:bottom w:val="single" w:sz="4" w:space="0" w:color="auto"/>
              <w:right w:val="single" w:sz="4" w:space="0" w:color="auto"/>
            </w:tcBorders>
            <w:vAlign w:val="center"/>
          </w:tcPr>
          <w:p w14:paraId="6401E374" w14:textId="48D36E6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1.84</w:t>
            </w:r>
          </w:p>
        </w:tc>
        <w:tc>
          <w:tcPr>
            <w:tcW w:w="567" w:type="dxa"/>
            <w:tcBorders>
              <w:top w:val="single" w:sz="4" w:space="0" w:color="auto"/>
              <w:left w:val="single" w:sz="4" w:space="0" w:color="auto"/>
              <w:bottom w:val="single" w:sz="4" w:space="0" w:color="auto"/>
              <w:right w:val="single" w:sz="4" w:space="0" w:color="auto"/>
            </w:tcBorders>
            <w:vAlign w:val="center"/>
          </w:tcPr>
          <w:p w14:paraId="377FC557" w14:textId="140B0B1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1.22</w:t>
            </w:r>
          </w:p>
        </w:tc>
        <w:tc>
          <w:tcPr>
            <w:tcW w:w="709" w:type="dxa"/>
            <w:tcBorders>
              <w:top w:val="single" w:sz="4" w:space="0" w:color="auto"/>
              <w:left w:val="single" w:sz="4" w:space="0" w:color="auto"/>
              <w:bottom w:val="single" w:sz="4" w:space="0" w:color="auto"/>
              <w:right w:val="single" w:sz="4" w:space="0" w:color="auto"/>
            </w:tcBorders>
            <w:vAlign w:val="center"/>
          </w:tcPr>
          <w:p w14:paraId="3BC2592C" w14:textId="60D96C3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5.34</w:t>
            </w:r>
          </w:p>
        </w:tc>
        <w:tc>
          <w:tcPr>
            <w:tcW w:w="709" w:type="dxa"/>
            <w:tcBorders>
              <w:top w:val="single" w:sz="4" w:space="0" w:color="auto"/>
              <w:left w:val="single" w:sz="4" w:space="0" w:color="auto"/>
              <w:bottom w:val="single" w:sz="4" w:space="0" w:color="auto"/>
              <w:right w:val="single" w:sz="4" w:space="0" w:color="auto"/>
            </w:tcBorders>
            <w:vAlign w:val="center"/>
          </w:tcPr>
          <w:p w14:paraId="29E3BA2A" w14:textId="5E54687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4.01</w:t>
            </w:r>
          </w:p>
        </w:tc>
        <w:tc>
          <w:tcPr>
            <w:tcW w:w="708" w:type="dxa"/>
            <w:tcBorders>
              <w:top w:val="single" w:sz="4" w:space="0" w:color="auto"/>
              <w:left w:val="single" w:sz="4" w:space="0" w:color="auto"/>
              <w:bottom w:val="single" w:sz="4" w:space="0" w:color="auto"/>
              <w:right w:val="single" w:sz="4" w:space="0" w:color="auto"/>
            </w:tcBorders>
            <w:vAlign w:val="center"/>
          </w:tcPr>
          <w:p w14:paraId="2069942F" w14:textId="5887DA7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2.67</w:t>
            </w:r>
          </w:p>
        </w:tc>
      </w:tr>
      <w:tr w:rsidR="00D24735" w:rsidRPr="00641237" w14:paraId="3F836749"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0374" w14:textId="7B2F5A27"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Salud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589A" w14:textId="0E084E44"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Cementerio o crematorio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25CF28" w14:textId="30DEE24E"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8908C0" w14:textId="20FCE7E7"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0.28</w:t>
            </w:r>
          </w:p>
        </w:tc>
        <w:tc>
          <w:tcPr>
            <w:tcW w:w="567" w:type="dxa"/>
            <w:tcBorders>
              <w:top w:val="single" w:sz="4" w:space="0" w:color="auto"/>
              <w:left w:val="single" w:sz="4" w:space="0" w:color="auto"/>
              <w:bottom w:val="single" w:sz="4" w:space="0" w:color="auto"/>
              <w:right w:val="single" w:sz="4" w:space="0" w:color="auto"/>
            </w:tcBorders>
            <w:vAlign w:val="center"/>
          </w:tcPr>
          <w:p w14:paraId="3B2171B6" w14:textId="78A5326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0.21</w:t>
            </w:r>
          </w:p>
        </w:tc>
        <w:tc>
          <w:tcPr>
            <w:tcW w:w="567" w:type="dxa"/>
            <w:tcBorders>
              <w:top w:val="single" w:sz="4" w:space="0" w:color="auto"/>
              <w:left w:val="single" w:sz="4" w:space="0" w:color="auto"/>
              <w:bottom w:val="single" w:sz="4" w:space="0" w:color="auto"/>
              <w:right w:val="single" w:sz="4" w:space="0" w:color="auto"/>
            </w:tcBorders>
            <w:vAlign w:val="center"/>
          </w:tcPr>
          <w:p w14:paraId="0D14234B" w14:textId="1B8B278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0.14</w:t>
            </w:r>
          </w:p>
        </w:tc>
        <w:tc>
          <w:tcPr>
            <w:tcW w:w="567" w:type="dxa"/>
            <w:tcBorders>
              <w:top w:val="single" w:sz="4" w:space="0" w:color="auto"/>
              <w:left w:val="single" w:sz="4" w:space="0" w:color="auto"/>
              <w:bottom w:val="single" w:sz="4" w:space="0" w:color="auto"/>
              <w:right w:val="single" w:sz="4" w:space="0" w:color="auto"/>
            </w:tcBorders>
            <w:vAlign w:val="center"/>
          </w:tcPr>
          <w:p w14:paraId="589AB55C" w14:textId="70668E2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0.71</w:t>
            </w:r>
          </w:p>
        </w:tc>
        <w:tc>
          <w:tcPr>
            <w:tcW w:w="567" w:type="dxa"/>
            <w:tcBorders>
              <w:top w:val="single" w:sz="4" w:space="0" w:color="auto"/>
              <w:left w:val="single" w:sz="4" w:space="0" w:color="auto"/>
              <w:bottom w:val="single" w:sz="4" w:space="0" w:color="auto"/>
              <w:right w:val="single" w:sz="4" w:space="0" w:color="auto"/>
            </w:tcBorders>
            <w:vAlign w:val="center"/>
          </w:tcPr>
          <w:p w14:paraId="422C5E57" w14:textId="33EF680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0.54</w:t>
            </w:r>
          </w:p>
        </w:tc>
        <w:tc>
          <w:tcPr>
            <w:tcW w:w="567" w:type="dxa"/>
            <w:tcBorders>
              <w:top w:val="single" w:sz="4" w:space="0" w:color="auto"/>
              <w:left w:val="single" w:sz="4" w:space="0" w:color="auto"/>
              <w:bottom w:val="single" w:sz="4" w:space="0" w:color="auto"/>
              <w:right w:val="single" w:sz="4" w:space="0" w:color="auto"/>
            </w:tcBorders>
            <w:vAlign w:val="center"/>
          </w:tcPr>
          <w:p w14:paraId="3B2C1A3B" w14:textId="261F7A4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0.36</w:t>
            </w:r>
          </w:p>
        </w:tc>
        <w:tc>
          <w:tcPr>
            <w:tcW w:w="567" w:type="dxa"/>
            <w:tcBorders>
              <w:top w:val="single" w:sz="4" w:space="0" w:color="auto"/>
              <w:left w:val="single" w:sz="4" w:space="0" w:color="auto"/>
              <w:bottom w:val="single" w:sz="4" w:space="0" w:color="auto"/>
              <w:right w:val="single" w:sz="4" w:space="0" w:color="auto"/>
            </w:tcBorders>
            <w:vAlign w:val="center"/>
          </w:tcPr>
          <w:p w14:paraId="25F70F1E" w14:textId="30D68C4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0.84</w:t>
            </w:r>
          </w:p>
        </w:tc>
        <w:tc>
          <w:tcPr>
            <w:tcW w:w="567" w:type="dxa"/>
            <w:tcBorders>
              <w:top w:val="single" w:sz="4" w:space="0" w:color="auto"/>
              <w:left w:val="single" w:sz="4" w:space="0" w:color="auto"/>
              <w:bottom w:val="single" w:sz="4" w:space="0" w:color="auto"/>
              <w:right w:val="single" w:sz="4" w:space="0" w:color="auto"/>
            </w:tcBorders>
            <w:vAlign w:val="center"/>
          </w:tcPr>
          <w:p w14:paraId="120BC8E5" w14:textId="4B8E43E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0.63</w:t>
            </w:r>
          </w:p>
        </w:tc>
        <w:tc>
          <w:tcPr>
            <w:tcW w:w="567" w:type="dxa"/>
            <w:tcBorders>
              <w:top w:val="single" w:sz="4" w:space="0" w:color="auto"/>
              <w:left w:val="single" w:sz="4" w:space="0" w:color="auto"/>
              <w:bottom w:val="single" w:sz="4" w:space="0" w:color="auto"/>
              <w:right w:val="single" w:sz="4" w:space="0" w:color="auto"/>
            </w:tcBorders>
            <w:vAlign w:val="center"/>
          </w:tcPr>
          <w:p w14:paraId="6926A83F" w14:textId="5465AB7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0.42</w:t>
            </w:r>
          </w:p>
        </w:tc>
        <w:tc>
          <w:tcPr>
            <w:tcW w:w="709" w:type="dxa"/>
            <w:tcBorders>
              <w:top w:val="single" w:sz="4" w:space="0" w:color="auto"/>
              <w:left w:val="single" w:sz="4" w:space="0" w:color="auto"/>
              <w:bottom w:val="single" w:sz="4" w:space="0" w:color="auto"/>
              <w:right w:val="single" w:sz="4" w:space="0" w:color="auto"/>
            </w:tcBorders>
            <w:vAlign w:val="center"/>
          </w:tcPr>
          <w:p w14:paraId="0B11556D" w14:textId="438763C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1.83</w:t>
            </w:r>
          </w:p>
        </w:tc>
        <w:tc>
          <w:tcPr>
            <w:tcW w:w="709" w:type="dxa"/>
            <w:tcBorders>
              <w:top w:val="single" w:sz="4" w:space="0" w:color="auto"/>
              <w:left w:val="single" w:sz="4" w:space="0" w:color="auto"/>
              <w:bottom w:val="single" w:sz="4" w:space="0" w:color="auto"/>
              <w:right w:val="single" w:sz="4" w:space="0" w:color="auto"/>
            </w:tcBorders>
            <w:vAlign w:val="center"/>
          </w:tcPr>
          <w:p w14:paraId="3306F696" w14:textId="1483E49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1.37</w:t>
            </w:r>
          </w:p>
        </w:tc>
        <w:tc>
          <w:tcPr>
            <w:tcW w:w="708" w:type="dxa"/>
            <w:tcBorders>
              <w:top w:val="single" w:sz="4" w:space="0" w:color="auto"/>
              <w:left w:val="single" w:sz="4" w:space="0" w:color="auto"/>
              <w:bottom w:val="single" w:sz="4" w:space="0" w:color="auto"/>
              <w:right w:val="single" w:sz="4" w:space="0" w:color="auto"/>
            </w:tcBorders>
            <w:vAlign w:val="center"/>
          </w:tcPr>
          <w:p w14:paraId="2D2EB6FA" w14:textId="2C2648A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0.92</w:t>
            </w:r>
          </w:p>
        </w:tc>
      </w:tr>
      <w:tr w:rsidR="00D24735" w:rsidRPr="00641237" w14:paraId="083FDA20"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F7D6" w14:textId="670FC8F1" w:rsidR="00D24735" w:rsidRPr="00DD482C" w:rsidRDefault="00D24735" w:rsidP="00DD482C">
            <w:pPr>
              <w:ind w:left="-142" w:right="-108"/>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8BE7" w14:textId="0CA6B977"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médico o dental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B21D7" w14:textId="0C6F7D76"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 xml:space="preserve">2 </w:t>
            </w:r>
            <w:r w:rsidRPr="004630E4">
              <w:rPr>
                <w:rFonts w:ascii="Verdana" w:hAnsi="Verdana"/>
                <w:color w:val="000000"/>
                <w:sz w:val="12"/>
                <w:szCs w:val="12"/>
                <w:lang w:eastAsia="es-CL"/>
              </w:rPr>
              <w:t>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5E17C9" w14:textId="4D14858E"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0.93</w:t>
            </w:r>
          </w:p>
        </w:tc>
        <w:tc>
          <w:tcPr>
            <w:tcW w:w="567" w:type="dxa"/>
            <w:tcBorders>
              <w:top w:val="single" w:sz="4" w:space="0" w:color="auto"/>
              <w:left w:val="single" w:sz="4" w:space="0" w:color="auto"/>
              <w:bottom w:val="single" w:sz="4" w:space="0" w:color="auto"/>
              <w:right w:val="single" w:sz="4" w:space="0" w:color="auto"/>
            </w:tcBorders>
            <w:vAlign w:val="center"/>
          </w:tcPr>
          <w:p w14:paraId="3AC35C53" w14:textId="6E1E0C9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0.70</w:t>
            </w:r>
          </w:p>
        </w:tc>
        <w:tc>
          <w:tcPr>
            <w:tcW w:w="567" w:type="dxa"/>
            <w:tcBorders>
              <w:top w:val="single" w:sz="4" w:space="0" w:color="auto"/>
              <w:left w:val="single" w:sz="4" w:space="0" w:color="auto"/>
              <w:bottom w:val="single" w:sz="4" w:space="0" w:color="auto"/>
              <w:right w:val="single" w:sz="4" w:space="0" w:color="auto"/>
            </w:tcBorders>
            <w:vAlign w:val="center"/>
          </w:tcPr>
          <w:p w14:paraId="73B9C1FA" w14:textId="76CAE71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0.47</w:t>
            </w:r>
          </w:p>
        </w:tc>
        <w:tc>
          <w:tcPr>
            <w:tcW w:w="567" w:type="dxa"/>
            <w:tcBorders>
              <w:top w:val="single" w:sz="4" w:space="0" w:color="auto"/>
              <w:left w:val="single" w:sz="4" w:space="0" w:color="auto"/>
              <w:bottom w:val="single" w:sz="4" w:space="0" w:color="auto"/>
              <w:right w:val="single" w:sz="4" w:space="0" w:color="auto"/>
            </w:tcBorders>
            <w:vAlign w:val="center"/>
          </w:tcPr>
          <w:p w14:paraId="38538E41" w14:textId="5A4FC27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2.41</w:t>
            </w:r>
          </w:p>
        </w:tc>
        <w:tc>
          <w:tcPr>
            <w:tcW w:w="567" w:type="dxa"/>
            <w:tcBorders>
              <w:top w:val="single" w:sz="4" w:space="0" w:color="auto"/>
              <w:left w:val="single" w:sz="4" w:space="0" w:color="auto"/>
              <w:bottom w:val="single" w:sz="4" w:space="0" w:color="auto"/>
              <w:right w:val="single" w:sz="4" w:space="0" w:color="auto"/>
            </w:tcBorders>
            <w:vAlign w:val="center"/>
          </w:tcPr>
          <w:p w14:paraId="788525CE" w14:textId="63825BF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1.81</w:t>
            </w:r>
          </w:p>
        </w:tc>
        <w:tc>
          <w:tcPr>
            <w:tcW w:w="567" w:type="dxa"/>
            <w:tcBorders>
              <w:top w:val="single" w:sz="4" w:space="0" w:color="auto"/>
              <w:left w:val="single" w:sz="4" w:space="0" w:color="auto"/>
              <w:bottom w:val="single" w:sz="4" w:space="0" w:color="auto"/>
              <w:right w:val="single" w:sz="4" w:space="0" w:color="auto"/>
            </w:tcBorders>
            <w:vAlign w:val="center"/>
          </w:tcPr>
          <w:p w14:paraId="27085A01" w14:textId="0DB76D2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1.20</w:t>
            </w:r>
          </w:p>
        </w:tc>
        <w:tc>
          <w:tcPr>
            <w:tcW w:w="567" w:type="dxa"/>
            <w:tcBorders>
              <w:top w:val="single" w:sz="4" w:space="0" w:color="auto"/>
              <w:left w:val="single" w:sz="4" w:space="0" w:color="auto"/>
              <w:bottom w:val="single" w:sz="4" w:space="0" w:color="auto"/>
              <w:right w:val="single" w:sz="4" w:space="0" w:color="auto"/>
            </w:tcBorders>
            <w:vAlign w:val="center"/>
          </w:tcPr>
          <w:p w14:paraId="0671B01C" w14:textId="5155F95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2.82</w:t>
            </w:r>
          </w:p>
        </w:tc>
        <w:tc>
          <w:tcPr>
            <w:tcW w:w="567" w:type="dxa"/>
            <w:tcBorders>
              <w:top w:val="single" w:sz="4" w:space="0" w:color="auto"/>
              <w:left w:val="single" w:sz="4" w:space="0" w:color="auto"/>
              <w:bottom w:val="single" w:sz="4" w:space="0" w:color="auto"/>
              <w:right w:val="single" w:sz="4" w:space="0" w:color="auto"/>
            </w:tcBorders>
            <w:vAlign w:val="center"/>
          </w:tcPr>
          <w:p w14:paraId="527DCA2F" w14:textId="50574A6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2.12</w:t>
            </w:r>
          </w:p>
        </w:tc>
        <w:tc>
          <w:tcPr>
            <w:tcW w:w="567" w:type="dxa"/>
            <w:tcBorders>
              <w:top w:val="single" w:sz="4" w:space="0" w:color="auto"/>
              <w:left w:val="single" w:sz="4" w:space="0" w:color="auto"/>
              <w:bottom w:val="single" w:sz="4" w:space="0" w:color="auto"/>
              <w:right w:val="single" w:sz="4" w:space="0" w:color="auto"/>
            </w:tcBorders>
            <w:vAlign w:val="center"/>
          </w:tcPr>
          <w:p w14:paraId="3EC246C4" w14:textId="638972B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w:t>
            </w:r>
          </w:p>
        </w:tc>
        <w:tc>
          <w:tcPr>
            <w:tcW w:w="709" w:type="dxa"/>
            <w:tcBorders>
              <w:top w:val="single" w:sz="4" w:space="0" w:color="auto"/>
              <w:left w:val="single" w:sz="4" w:space="0" w:color="auto"/>
              <w:bottom w:val="single" w:sz="4" w:space="0" w:color="auto"/>
              <w:right w:val="single" w:sz="4" w:space="0" w:color="auto"/>
            </w:tcBorders>
            <w:vAlign w:val="center"/>
          </w:tcPr>
          <w:p w14:paraId="3E2190F0" w14:textId="17DE56E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6.17</w:t>
            </w:r>
          </w:p>
        </w:tc>
        <w:tc>
          <w:tcPr>
            <w:tcW w:w="709" w:type="dxa"/>
            <w:tcBorders>
              <w:top w:val="single" w:sz="4" w:space="0" w:color="auto"/>
              <w:left w:val="single" w:sz="4" w:space="0" w:color="auto"/>
              <w:bottom w:val="single" w:sz="4" w:space="0" w:color="auto"/>
              <w:right w:val="single" w:sz="4" w:space="0" w:color="auto"/>
            </w:tcBorders>
            <w:vAlign w:val="center"/>
          </w:tcPr>
          <w:p w14:paraId="28C228D2" w14:textId="3DD864B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4.63</w:t>
            </w:r>
          </w:p>
        </w:tc>
        <w:tc>
          <w:tcPr>
            <w:tcW w:w="708" w:type="dxa"/>
            <w:tcBorders>
              <w:top w:val="single" w:sz="4" w:space="0" w:color="auto"/>
              <w:left w:val="single" w:sz="4" w:space="0" w:color="auto"/>
              <w:bottom w:val="single" w:sz="4" w:space="0" w:color="auto"/>
              <w:right w:val="single" w:sz="4" w:space="0" w:color="auto"/>
            </w:tcBorders>
            <w:vAlign w:val="center"/>
          </w:tcPr>
          <w:p w14:paraId="3BA4CDC4" w14:textId="4E1E39A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3.08</w:t>
            </w:r>
          </w:p>
        </w:tc>
      </w:tr>
      <w:tr w:rsidR="00D24735" w:rsidRPr="00641237" w14:paraId="011FDF37"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EDD3" w14:textId="58AF9F08" w:rsidR="00D24735" w:rsidRPr="00DD482C" w:rsidRDefault="00D24735" w:rsidP="00DD482C">
            <w:pPr>
              <w:ind w:left="-142" w:right="-108"/>
              <w:jc w:val="center"/>
              <w:rPr>
                <w:rFonts w:ascii="Verdana" w:hAnsi="Verdana"/>
                <w:sz w:val="12"/>
                <w:szCs w:val="12"/>
                <w:lang w:eastAsia="es-CL"/>
              </w:rPr>
            </w:pPr>
            <w:r w:rsidRPr="004630E4">
              <w:rPr>
                <w:rFonts w:ascii="Verdana" w:hAnsi="Verdana"/>
                <w:color w:val="000000"/>
                <w:sz w:val="12"/>
                <w:szCs w:val="12"/>
                <w:lang w:eastAsia="es-CL"/>
              </w:rPr>
              <w:t>Industrias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94C9" w14:textId="73AB3D84"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Industrias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A2DAC1" w14:textId="1404DED5"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 1000 m2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AF01FF" w14:textId="0E32D8D8"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0.81</w:t>
            </w:r>
          </w:p>
        </w:tc>
        <w:tc>
          <w:tcPr>
            <w:tcW w:w="567" w:type="dxa"/>
            <w:tcBorders>
              <w:top w:val="single" w:sz="4" w:space="0" w:color="auto"/>
              <w:left w:val="single" w:sz="4" w:space="0" w:color="auto"/>
              <w:bottom w:val="single" w:sz="4" w:space="0" w:color="auto"/>
              <w:right w:val="single" w:sz="4" w:space="0" w:color="auto"/>
            </w:tcBorders>
            <w:vAlign w:val="center"/>
          </w:tcPr>
          <w:p w14:paraId="3AEC4BFC" w14:textId="01014B8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0.61</w:t>
            </w:r>
          </w:p>
        </w:tc>
        <w:tc>
          <w:tcPr>
            <w:tcW w:w="567" w:type="dxa"/>
            <w:tcBorders>
              <w:top w:val="single" w:sz="4" w:space="0" w:color="auto"/>
              <w:left w:val="single" w:sz="4" w:space="0" w:color="auto"/>
              <w:bottom w:val="single" w:sz="4" w:space="0" w:color="auto"/>
              <w:right w:val="single" w:sz="4" w:space="0" w:color="auto"/>
            </w:tcBorders>
            <w:vAlign w:val="center"/>
          </w:tcPr>
          <w:p w14:paraId="162BCCCE" w14:textId="12E6F2C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tcBorders>
              <w:top w:val="single" w:sz="4" w:space="0" w:color="auto"/>
              <w:left w:val="single" w:sz="4" w:space="0" w:color="auto"/>
              <w:bottom w:val="single" w:sz="4" w:space="0" w:color="auto"/>
              <w:right w:val="single" w:sz="4" w:space="0" w:color="auto"/>
            </w:tcBorders>
            <w:vAlign w:val="center"/>
          </w:tcPr>
          <w:p w14:paraId="295CAE8A" w14:textId="239B617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2.09</w:t>
            </w:r>
          </w:p>
        </w:tc>
        <w:tc>
          <w:tcPr>
            <w:tcW w:w="567" w:type="dxa"/>
            <w:tcBorders>
              <w:top w:val="single" w:sz="4" w:space="0" w:color="auto"/>
              <w:left w:val="single" w:sz="4" w:space="0" w:color="auto"/>
              <w:bottom w:val="single" w:sz="4" w:space="0" w:color="auto"/>
              <w:right w:val="single" w:sz="4" w:space="0" w:color="auto"/>
            </w:tcBorders>
            <w:vAlign w:val="center"/>
          </w:tcPr>
          <w:p w14:paraId="63A0A458" w14:textId="75A4366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1.57</w:t>
            </w:r>
          </w:p>
        </w:tc>
        <w:tc>
          <w:tcPr>
            <w:tcW w:w="567" w:type="dxa"/>
            <w:tcBorders>
              <w:top w:val="single" w:sz="4" w:space="0" w:color="auto"/>
              <w:left w:val="single" w:sz="4" w:space="0" w:color="auto"/>
              <w:bottom w:val="single" w:sz="4" w:space="0" w:color="auto"/>
              <w:right w:val="single" w:sz="4" w:space="0" w:color="auto"/>
            </w:tcBorders>
            <w:vAlign w:val="center"/>
          </w:tcPr>
          <w:p w14:paraId="24CDB75C" w14:textId="7A0E03C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1.04</w:t>
            </w:r>
          </w:p>
        </w:tc>
        <w:tc>
          <w:tcPr>
            <w:tcW w:w="567" w:type="dxa"/>
            <w:tcBorders>
              <w:top w:val="single" w:sz="4" w:space="0" w:color="auto"/>
              <w:left w:val="single" w:sz="4" w:space="0" w:color="auto"/>
              <w:bottom w:val="single" w:sz="4" w:space="0" w:color="auto"/>
              <w:right w:val="single" w:sz="4" w:space="0" w:color="auto"/>
            </w:tcBorders>
            <w:vAlign w:val="center"/>
          </w:tcPr>
          <w:p w14:paraId="030013C6" w14:textId="5C518DE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2.45</w:t>
            </w:r>
          </w:p>
        </w:tc>
        <w:tc>
          <w:tcPr>
            <w:tcW w:w="567" w:type="dxa"/>
            <w:tcBorders>
              <w:top w:val="single" w:sz="4" w:space="0" w:color="auto"/>
              <w:left w:val="single" w:sz="4" w:space="0" w:color="auto"/>
              <w:bottom w:val="single" w:sz="4" w:space="0" w:color="auto"/>
              <w:right w:val="single" w:sz="4" w:space="0" w:color="auto"/>
            </w:tcBorders>
            <w:vAlign w:val="center"/>
          </w:tcPr>
          <w:p w14:paraId="3503541E" w14:textId="7D55234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1.84</w:t>
            </w:r>
          </w:p>
        </w:tc>
        <w:tc>
          <w:tcPr>
            <w:tcW w:w="567" w:type="dxa"/>
            <w:tcBorders>
              <w:top w:val="single" w:sz="4" w:space="0" w:color="auto"/>
              <w:left w:val="single" w:sz="4" w:space="0" w:color="auto"/>
              <w:bottom w:val="single" w:sz="4" w:space="0" w:color="auto"/>
              <w:right w:val="single" w:sz="4" w:space="0" w:color="auto"/>
            </w:tcBorders>
            <w:vAlign w:val="center"/>
          </w:tcPr>
          <w:p w14:paraId="5BBEDDCA" w14:textId="5D4D36D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1.22</w:t>
            </w:r>
          </w:p>
        </w:tc>
        <w:tc>
          <w:tcPr>
            <w:tcW w:w="709" w:type="dxa"/>
            <w:tcBorders>
              <w:top w:val="single" w:sz="4" w:space="0" w:color="auto"/>
              <w:left w:val="single" w:sz="4" w:space="0" w:color="auto"/>
              <w:bottom w:val="single" w:sz="4" w:space="0" w:color="auto"/>
              <w:right w:val="single" w:sz="4" w:space="0" w:color="auto"/>
            </w:tcBorders>
            <w:vAlign w:val="center"/>
          </w:tcPr>
          <w:p w14:paraId="444F6586" w14:textId="50C3268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5.34</w:t>
            </w:r>
          </w:p>
        </w:tc>
        <w:tc>
          <w:tcPr>
            <w:tcW w:w="709" w:type="dxa"/>
            <w:tcBorders>
              <w:top w:val="single" w:sz="4" w:space="0" w:color="auto"/>
              <w:left w:val="single" w:sz="4" w:space="0" w:color="auto"/>
              <w:bottom w:val="single" w:sz="4" w:space="0" w:color="auto"/>
              <w:right w:val="single" w:sz="4" w:space="0" w:color="auto"/>
            </w:tcBorders>
            <w:vAlign w:val="center"/>
          </w:tcPr>
          <w:p w14:paraId="34F6A909" w14:textId="18F2520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4.01</w:t>
            </w:r>
          </w:p>
        </w:tc>
        <w:tc>
          <w:tcPr>
            <w:tcW w:w="708" w:type="dxa"/>
            <w:tcBorders>
              <w:top w:val="single" w:sz="4" w:space="0" w:color="auto"/>
              <w:left w:val="single" w:sz="4" w:space="0" w:color="auto"/>
              <w:bottom w:val="single" w:sz="4" w:space="0" w:color="auto"/>
              <w:right w:val="single" w:sz="4" w:space="0" w:color="auto"/>
            </w:tcBorders>
            <w:vAlign w:val="center"/>
          </w:tcPr>
          <w:p w14:paraId="75BF9290" w14:textId="0572176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2.67</w:t>
            </w:r>
          </w:p>
        </w:tc>
      </w:tr>
      <w:tr w:rsidR="00D24735" w:rsidRPr="00641237" w14:paraId="2E0B6F9D"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0AF2" w14:textId="4409A7AF"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Talleres o bodegas industriales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E525" w14:textId="6B7B291B"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Talleres o bodegas industriales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48041" w14:textId="5EE51E82"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 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E8FFDA" w14:textId="517BDE8C"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0.24</w:t>
            </w:r>
          </w:p>
        </w:tc>
        <w:tc>
          <w:tcPr>
            <w:tcW w:w="567" w:type="dxa"/>
            <w:tcBorders>
              <w:top w:val="single" w:sz="4" w:space="0" w:color="auto"/>
              <w:left w:val="single" w:sz="4" w:space="0" w:color="auto"/>
              <w:bottom w:val="single" w:sz="4" w:space="0" w:color="auto"/>
              <w:right w:val="single" w:sz="4" w:space="0" w:color="auto"/>
            </w:tcBorders>
            <w:vAlign w:val="center"/>
          </w:tcPr>
          <w:p w14:paraId="19AC178E" w14:textId="0E1ED38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0.18</w:t>
            </w:r>
          </w:p>
        </w:tc>
        <w:tc>
          <w:tcPr>
            <w:tcW w:w="567" w:type="dxa"/>
            <w:tcBorders>
              <w:top w:val="single" w:sz="4" w:space="0" w:color="auto"/>
              <w:left w:val="single" w:sz="4" w:space="0" w:color="auto"/>
              <w:bottom w:val="single" w:sz="4" w:space="0" w:color="auto"/>
              <w:right w:val="single" w:sz="4" w:space="0" w:color="auto"/>
            </w:tcBorders>
            <w:vAlign w:val="center"/>
          </w:tcPr>
          <w:p w14:paraId="7A104F64" w14:textId="1D12B04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5EC2A0FE" w14:textId="34AB174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0.61</w:t>
            </w:r>
          </w:p>
        </w:tc>
        <w:tc>
          <w:tcPr>
            <w:tcW w:w="567" w:type="dxa"/>
            <w:tcBorders>
              <w:top w:val="single" w:sz="4" w:space="0" w:color="auto"/>
              <w:left w:val="single" w:sz="4" w:space="0" w:color="auto"/>
              <w:bottom w:val="single" w:sz="4" w:space="0" w:color="auto"/>
              <w:right w:val="single" w:sz="4" w:space="0" w:color="auto"/>
            </w:tcBorders>
            <w:vAlign w:val="center"/>
          </w:tcPr>
          <w:p w14:paraId="6BA71F3D" w14:textId="39B8362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0.46</w:t>
            </w:r>
          </w:p>
        </w:tc>
        <w:tc>
          <w:tcPr>
            <w:tcW w:w="567" w:type="dxa"/>
            <w:tcBorders>
              <w:top w:val="single" w:sz="4" w:space="0" w:color="auto"/>
              <w:left w:val="single" w:sz="4" w:space="0" w:color="auto"/>
              <w:bottom w:val="single" w:sz="4" w:space="0" w:color="auto"/>
              <w:right w:val="single" w:sz="4" w:space="0" w:color="auto"/>
            </w:tcBorders>
            <w:vAlign w:val="center"/>
          </w:tcPr>
          <w:p w14:paraId="056667BE" w14:textId="71EFC76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0.31</w:t>
            </w:r>
          </w:p>
        </w:tc>
        <w:tc>
          <w:tcPr>
            <w:tcW w:w="567" w:type="dxa"/>
            <w:tcBorders>
              <w:top w:val="single" w:sz="4" w:space="0" w:color="auto"/>
              <w:left w:val="single" w:sz="4" w:space="0" w:color="auto"/>
              <w:bottom w:val="single" w:sz="4" w:space="0" w:color="auto"/>
              <w:right w:val="single" w:sz="4" w:space="0" w:color="auto"/>
            </w:tcBorders>
            <w:vAlign w:val="center"/>
          </w:tcPr>
          <w:p w14:paraId="44A68BCF" w14:textId="08E60E9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0.72</w:t>
            </w:r>
          </w:p>
        </w:tc>
        <w:tc>
          <w:tcPr>
            <w:tcW w:w="567" w:type="dxa"/>
            <w:tcBorders>
              <w:top w:val="single" w:sz="4" w:space="0" w:color="auto"/>
              <w:left w:val="single" w:sz="4" w:space="0" w:color="auto"/>
              <w:bottom w:val="single" w:sz="4" w:space="0" w:color="auto"/>
              <w:right w:val="single" w:sz="4" w:space="0" w:color="auto"/>
            </w:tcBorders>
            <w:vAlign w:val="center"/>
          </w:tcPr>
          <w:p w14:paraId="444E6F59" w14:textId="07C96D0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0.54</w:t>
            </w:r>
          </w:p>
        </w:tc>
        <w:tc>
          <w:tcPr>
            <w:tcW w:w="567" w:type="dxa"/>
            <w:tcBorders>
              <w:top w:val="single" w:sz="4" w:space="0" w:color="auto"/>
              <w:left w:val="single" w:sz="4" w:space="0" w:color="auto"/>
              <w:bottom w:val="single" w:sz="4" w:space="0" w:color="auto"/>
              <w:right w:val="single" w:sz="4" w:space="0" w:color="auto"/>
            </w:tcBorders>
            <w:vAlign w:val="center"/>
          </w:tcPr>
          <w:p w14:paraId="1012796F" w14:textId="2370355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0.36</w:t>
            </w:r>
          </w:p>
        </w:tc>
        <w:tc>
          <w:tcPr>
            <w:tcW w:w="709" w:type="dxa"/>
            <w:tcBorders>
              <w:top w:val="single" w:sz="4" w:space="0" w:color="auto"/>
              <w:left w:val="single" w:sz="4" w:space="0" w:color="auto"/>
              <w:bottom w:val="single" w:sz="4" w:space="0" w:color="auto"/>
              <w:right w:val="single" w:sz="4" w:space="0" w:color="auto"/>
            </w:tcBorders>
            <w:vAlign w:val="center"/>
          </w:tcPr>
          <w:p w14:paraId="2FC95178" w14:textId="0728EDC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1.56</w:t>
            </w:r>
          </w:p>
        </w:tc>
        <w:tc>
          <w:tcPr>
            <w:tcW w:w="709" w:type="dxa"/>
            <w:tcBorders>
              <w:top w:val="single" w:sz="4" w:space="0" w:color="auto"/>
              <w:left w:val="single" w:sz="4" w:space="0" w:color="auto"/>
              <w:bottom w:val="single" w:sz="4" w:space="0" w:color="auto"/>
              <w:right w:val="single" w:sz="4" w:space="0" w:color="auto"/>
            </w:tcBorders>
            <w:vAlign w:val="center"/>
          </w:tcPr>
          <w:p w14:paraId="594740A2" w14:textId="4E875B1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1.17</w:t>
            </w:r>
          </w:p>
        </w:tc>
        <w:tc>
          <w:tcPr>
            <w:tcW w:w="708" w:type="dxa"/>
            <w:tcBorders>
              <w:top w:val="single" w:sz="4" w:space="0" w:color="auto"/>
              <w:left w:val="single" w:sz="4" w:space="0" w:color="auto"/>
              <w:bottom w:val="single" w:sz="4" w:space="0" w:color="auto"/>
              <w:right w:val="single" w:sz="4" w:space="0" w:color="auto"/>
            </w:tcBorders>
            <w:vAlign w:val="center"/>
          </w:tcPr>
          <w:p w14:paraId="1D87711A" w14:textId="49BCB49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0.78</w:t>
            </w:r>
          </w:p>
        </w:tc>
      </w:tr>
      <w:tr w:rsidR="00D24735" w:rsidRPr="00641237" w14:paraId="3DE877EC"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DBAE6" w14:textId="1C6D13D2" w:rsidR="00D24735" w:rsidRPr="00DD482C" w:rsidRDefault="00D24735" w:rsidP="00D24735">
            <w:pPr>
              <w:jc w:val="center"/>
              <w:rPr>
                <w:rFonts w:ascii="Verdana" w:hAnsi="Verdana"/>
                <w:sz w:val="12"/>
                <w:szCs w:val="12"/>
                <w:lang w:eastAsia="es-CL"/>
              </w:rPr>
            </w:pPr>
            <w:r w:rsidRPr="004630E4">
              <w:rPr>
                <w:rFonts w:ascii="Verdana" w:hAnsi="Verdana"/>
                <w:color w:val="000000"/>
                <w:sz w:val="12"/>
                <w:szCs w:val="12"/>
                <w:lang w:eastAsia="es-CL"/>
              </w:rPr>
              <w:t>Infraestruct transporte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0376" w14:textId="4CF874A3"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Estación ferroviaria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F9B403" w14:textId="6EBB8EF8"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 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7BB161" w14:textId="249D9D91"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0.86</w:t>
            </w:r>
          </w:p>
        </w:tc>
        <w:tc>
          <w:tcPr>
            <w:tcW w:w="567" w:type="dxa"/>
            <w:tcBorders>
              <w:top w:val="single" w:sz="4" w:space="0" w:color="auto"/>
              <w:left w:val="single" w:sz="4" w:space="0" w:color="auto"/>
              <w:bottom w:val="single" w:sz="4" w:space="0" w:color="auto"/>
              <w:right w:val="single" w:sz="4" w:space="0" w:color="auto"/>
            </w:tcBorders>
            <w:vAlign w:val="center"/>
          </w:tcPr>
          <w:p w14:paraId="1F50AB5C" w14:textId="5594422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0.64</w:t>
            </w:r>
          </w:p>
        </w:tc>
        <w:tc>
          <w:tcPr>
            <w:tcW w:w="567" w:type="dxa"/>
            <w:tcBorders>
              <w:top w:val="single" w:sz="4" w:space="0" w:color="auto"/>
              <w:left w:val="single" w:sz="4" w:space="0" w:color="auto"/>
              <w:bottom w:val="single" w:sz="4" w:space="0" w:color="auto"/>
              <w:right w:val="single" w:sz="4" w:space="0" w:color="auto"/>
            </w:tcBorders>
            <w:vAlign w:val="center"/>
          </w:tcPr>
          <w:p w14:paraId="74CAA915" w14:textId="44C8FDB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0.43</w:t>
            </w:r>
          </w:p>
        </w:tc>
        <w:tc>
          <w:tcPr>
            <w:tcW w:w="567" w:type="dxa"/>
            <w:tcBorders>
              <w:top w:val="single" w:sz="4" w:space="0" w:color="auto"/>
              <w:left w:val="single" w:sz="4" w:space="0" w:color="auto"/>
              <w:bottom w:val="single" w:sz="4" w:space="0" w:color="auto"/>
              <w:right w:val="single" w:sz="4" w:space="0" w:color="auto"/>
            </w:tcBorders>
            <w:vAlign w:val="center"/>
          </w:tcPr>
          <w:p w14:paraId="1DC58178" w14:textId="09A4F30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2.21</w:t>
            </w:r>
          </w:p>
        </w:tc>
        <w:tc>
          <w:tcPr>
            <w:tcW w:w="567" w:type="dxa"/>
            <w:tcBorders>
              <w:top w:val="single" w:sz="4" w:space="0" w:color="auto"/>
              <w:left w:val="single" w:sz="4" w:space="0" w:color="auto"/>
              <w:bottom w:val="single" w:sz="4" w:space="0" w:color="auto"/>
              <w:right w:val="single" w:sz="4" w:space="0" w:color="auto"/>
            </w:tcBorders>
            <w:vAlign w:val="center"/>
          </w:tcPr>
          <w:p w14:paraId="3D048F38" w14:textId="334203F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1.66</w:t>
            </w:r>
          </w:p>
        </w:tc>
        <w:tc>
          <w:tcPr>
            <w:tcW w:w="567" w:type="dxa"/>
            <w:tcBorders>
              <w:top w:val="single" w:sz="4" w:space="0" w:color="auto"/>
              <w:left w:val="single" w:sz="4" w:space="0" w:color="auto"/>
              <w:bottom w:val="single" w:sz="4" w:space="0" w:color="auto"/>
              <w:right w:val="single" w:sz="4" w:space="0" w:color="auto"/>
            </w:tcBorders>
            <w:vAlign w:val="center"/>
          </w:tcPr>
          <w:p w14:paraId="72F71AC7" w14:textId="4A08BA2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1.10</w:t>
            </w:r>
          </w:p>
        </w:tc>
        <w:tc>
          <w:tcPr>
            <w:tcW w:w="567" w:type="dxa"/>
            <w:tcBorders>
              <w:top w:val="single" w:sz="4" w:space="0" w:color="auto"/>
              <w:left w:val="single" w:sz="4" w:space="0" w:color="auto"/>
              <w:bottom w:val="single" w:sz="4" w:space="0" w:color="auto"/>
              <w:right w:val="single" w:sz="4" w:space="0" w:color="auto"/>
            </w:tcBorders>
            <w:vAlign w:val="center"/>
          </w:tcPr>
          <w:p w14:paraId="0CCB306B" w14:textId="6CBDA20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2.59</w:t>
            </w:r>
          </w:p>
        </w:tc>
        <w:tc>
          <w:tcPr>
            <w:tcW w:w="567" w:type="dxa"/>
            <w:tcBorders>
              <w:top w:val="single" w:sz="4" w:space="0" w:color="auto"/>
              <w:left w:val="single" w:sz="4" w:space="0" w:color="auto"/>
              <w:bottom w:val="single" w:sz="4" w:space="0" w:color="auto"/>
              <w:right w:val="single" w:sz="4" w:space="0" w:color="auto"/>
            </w:tcBorders>
            <w:vAlign w:val="center"/>
          </w:tcPr>
          <w:p w14:paraId="6A0D308A" w14:textId="2D180D2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1.94</w:t>
            </w:r>
          </w:p>
        </w:tc>
        <w:tc>
          <w:tcPr>
            <w:tcW w:w="567" w:type="dxa"/>
            <w:tcBorders>
              <w:top w:val="single" w:sz="4" w:space="0" w:color="auto"/>
              <w:left w:val="single" w:sz="4" w:space="0" w:color="auto"/>
              <w:bottom w:val="single" w:sz="4" w:space="0" w:color="auto"/>
              <w:right w:val="single" w:sz="4" w:space="0" w:color="auto"/>
            </w:tcBorders>
            <w:vAlign w:val="center"/>
          </w:tcPr>
          <w:p w14:paraId="170C1CC4" w14:textId="27AD37D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1.29</w:t>
            </w:r>
          </w:p>
        </w:tc>
        <w:tc>
          <w:tcPr>
            <w:tcW w:w="709" w:type="dxa"/>
            <w:tcBorders>
              <w:top w:val="single" w:sz="4" w:space="0" w:color="auto"/>
              <w:left w:val="single" w:sz="4" w:space="0" w:color="auto"/>
              <w:bottom w:val="single" w:sz="4" w:space="0" w:color="auto"/>
              <w:right w:val="single" w:sz="4" w:space="0" w:color="auto"/>
            </w:tcBorders>
            <w:vAlign w:val="center"/>
          </w:tcPr>
          <w:p w14:paraId="46B83DA1" w14:textId="443FFA8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5.65</w:t>
            </w:r>
          </w:p>
        </w:tc>
        <w:tc>
          <w:tcPr>
            <w:tcW w:w="709" w:type="dxa"/>
            <w:tcBorders>
              <w:top w:val="single" w:sz="4" w:space="0" w:color="auto"/>
              <w:left w:val="single" w:sz="4" w:space="0" w:color="auto"/>
              <w:bottom w:val="single" w:sz="4" w:space="0" w:color="auto"/>
              <w:right w:val="single" w:sz="4" w:space="0" w:color="auto"/>
            </w:tcBorders>
            <w:vAlign w:val="center"/>
          </w:tcPr>
          <w:p w14:paraId="25212CB2" w14:textId="57B364C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4.24</w:t>
            </w:r>
          </w:p>
        </w:tc>
        <w:tc>
          <w:tcPr>
            <w:tcW w:w="708" w:type="dxa"/>
            <w:tcBorders>
              <w:top w:val="single" w:sz="4" w:space="0" w:color="auto"/>
              <w:left w:val="single" w:sz="4" w:space="0" w:color="auto"/>
              <w:bottom w:val="single" w:sz="4" w:space="0" w:color="auto"/>
              <w:right w:val="single" w:sz="4" w:space="0" w:color="auto"/>
            </w:tcBorders>
            <w:vAlign w:val="center"/>
          </w:tcPr>
          <w:p w14:paraId="04BC6F07" w14:textId="482F8D1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2.83</w:t>
            </w:r>
          </w:p>
        </w:tc>
      </w:tr>
      <w:tr w:rsidR="00D24735" w:rsidRPr="00641237" w14:paraId="64837BA3"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BB597" w14:textId="45B98482" w:rsidR="00D24735" w:rsidRPr="00DD482C" w:rsidRDefault="00D24735" w:rsidP="008B6272">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21B66" w14:textId="70C2E2CA"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Supermercado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020513" w14:textId="6B396ECB"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898ED5" w14:textId="109A21E5"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39.26</w:t>
            </w:r>
          </w:p>
        </w:tc>
        <w:tc>
          <w:tcPr>
            <w:tcW w:w="567" w:type="dxa"/>
            <w:tcBorders>
              <w:top w:val="single" w:sz="4" w:space="0" w:color="auto"/>
              <w:left w:val="single" w:sz="4" w:space="0" w:color="auto"/>
              <w:bottom w:val="single" w:sz="4" w:space="0" w:color="auto"/>
              <w:right w:val="single" w:sz="4" w:space="0" w:color="auto"/>
            </w:tcBorders>
            <w:vAlign w:val="center"/>
          </w:tcPr>
          <w:p w14:paraId="64394E8E" w14:textId="68DD672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29.45</w:t>
            </w:r>
          </w:p>
        </w:tc>
        <w:tc>
          <w:tcPr>
            <w:tcW w:w="567" w:type="dxa"/>
            <w:tcBorders>
              <w:top w:val="single" w:sz="4" w:space="0" w:color="auto"/>
              <w:left w:val="single" w:sz="4" w:space="0" w:color="auto"/>
              <w:bottom w:val="single" w:sz="4" w:space="0" w:color="auto"/>
              <w:right w:val="single" w:sz="4" w:space="0" w:color="auto"/>
            </w:tcBorders>
            <w:vAlign w:val="center"/>
          </w:tcPr>
          <w:p w14:paraId="05877AE0" w14:textId="6A6157E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19.63</w:t>
            </w:r>
          </w:p>
        </w:tc>
        <w:tc>
          <w:tcPr>
            <w:tcW w:w="567" w:type="dxa"/>
            <w:tcBorders>
              <w:top w:val="single" w:sz="4" w:space="0" w:color="auto"/>
              <w:left w:val="single" w:sz="4" w:space="0" w:color="auto"/>
              <w:bottom w:val="single" w:sz="4" w:space="0" w:color="auto"/>
              <w:right w:val="single" w:sz="4" w:space="0" w:color="auto"/>
            </w:tcBorders>
            <w:vAlign w:val="center"/>
          </w:tcPr>
          <w:p w14:paraId="39819C52" w14:textId="54F97FC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55.38</w:t>
            </w:r>
          </w:p>
        </w:tc>
        <w:tc>
          <w:tcPr>
            <w:tcW w:w="567" w:type="dxa"/>
            <w:tcBorders>
              <w:top w:val="single" w:sz="4" w:space="0" w:color="auto"/>
              <w:left w:val="single" w:sz="4" w:space="0" w:color="auto"/>
              <w:bottom w:val="single" w:sz="4" w:space="0" w:color="auto"/>
              <w:right w:val="single" w:sz="4" w:space="0" w:color="auto"/>
            </w:tcBorders>
            <w:vAlign w:val="center"/>
          </w:tcPr>
          <w:p w14:paraId="3C56D16D" w14:textId="121FEFE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41.53</w:t>
            </w:r>
          </w:p>
        </w:tc>
        <w:tc>
          <w:tcPr>
            <w:tcW w:w="567" w:type="dxa"/>
            <w:tcBorders>
              <w:top w:val="single" w:sz="4" w:space="0" w:color="auto"/>
              <w:left w:val="single" w:sz="4" w:space="0" w:color="auto"/>
              <w:bottom w:val="single" w:sz="4" w:space="0" w:color="auto"/>
              <w:right w:val="single" w:sz="4" w:space="0" w:color="auto"/>
            </w:tcBorders>
            <w:vAlign w:val="center"/>
          </w:tcPr>
          <w:p w14:paraId="69AD220E" w14:textId="1DA4E43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27.69</w:t>
            </w:r>
          </w:p>
        </w:tc>
        <w:tc>
          <w:tcPr>
            <w:tcW w:w="567" w:type="dxa"/>
            <w:tcBorders>
              <w:top w:val="single" w:sz="4" w:space="0" w:color="auto"/>
              <w:left w:val="single" w:sz="4" w:space="0" w:color="auto"/>
              <w:bottom w:val="single" w:sz="4" w:space="0" w:color="auto"/>
              <w:right w:val="single" w:sz="4" w:space="0" w:color="auto"/>
            </w:tcBorders>
            <w:vAlign w:val="center"/>
          </w:tcPr>
          <w:p w14:paraId="32005CA9" w14:textId="3FA68C3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93.81</w:t>
            </w:r>
          </w:p>
        </w:tc>
        <w:tc>
          <w:tcPr>
            <w:tcW w:w="567" w:type="dxa"/>
            <w:tcBorders>
              <w:top w:val="single" w:sz="4" w:space="0" w:color="auto"/>
              <w:left w:val="single" w:sz="4" w:space="0" w:color="auto"/>
              <w:bottom w:val="single" w:sz="4" w:space="0" w:color="auto"/>
              <w:right w:val="single" w:sz="4" w:space="0" w:color="auto"/>
            </w:tcBorders>
            <w:vAlign w:val="center"/>
          </w:tcPr>
          <w:p w14:paraId="52EF969C" w14:textId="7AEE9C7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70.36</w:t>
            </w:r>
          </w:p>
        </w:tc>
        <w:tc>
          <w:tcPr>
            <w:tcW w:w="567" w:type="dxa"/>
            <w:tcBorders>
              <w:top w:val="single" w:sz="4" w:space="0" w:color="auto"/>
              <w:left w:val="single" w:sz="4" w:space="0" w:color="auto"/>
              <w:bottom w:val="single" w:sz="4" w:space="0" w:color="auto"/>
              <w:right w:val="single" w:sz="4" w:space="0" w:color="auto"/>
            </w:tcBorders>
            <w:vAlign w:val="center"/>
          </w:tcPr>
          <w:p w14:paraId="4C71C8FF" w14:textId="069C411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46.91</w:t>
            </w:r>
          </w:p>
        </w:tc>
        <w:tc>
          <w:tcPr>
            <w:tcW w:w="709" w:type="dxa"/>
            <w:tcBorders>
              <w:top w:val="single" w:sz="4" w:space="0" w:color="auto"/>
              <w:left w:val="single" w:sz="4" w:space="0" w:color="auto"/>
              <w:bottom w:val="single" w:sz="4" w:space="0" w:color="auto"/>
              <w:right w:val="single" w:sz="4" w:space="0" w:color="auto"/>
            </w:tcBorders>
            <w:vAlign w:val="center"/>
          </w:tcPr>
          <w:p w14:paraId="4438AECF" w14:textId="75956C5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188.45</w:t>
            </w:r>
          </w:p>
        </w:tc>
        <w:tc>
          <w:tcPr>
            <w:tcW w:w="709" w:type="dxa"/>
            <w:tcBorders>
              <w:top w:val="single" w:sz="4" w:space="0" w:color="auto"/>
              <w:left w:val="single" w:sz="4" w:space="0" w:color="auto"/>
              <w:bottom w:val="single" w:sz="4" w:space="0" w:color="auto"/>
              <w:right w:val="single" w:sz="4" w:space="0" w:color="auto"/>
            </w:tcBorders>
            <w:vAlign w:val="center"/>
          </w:tcPr>
          <w:p w14:paraId="4D9722AD" w14:textId="6B6011C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141.34</w:t>
            </w:r>
          </w:p>
        </w:tc>
        <w:tc>
          <w:tcPr>
            <w:tcW w:w="708" w:type="dxa"/>
            <w:tcBorders>
              <w:top w:val="single" w:sz="4" w:space="0" w:color="auto"/>
              <w:left w:val="single" w:sz="4" w:space="0" w:color="auto"/>
              <w:bottom w:val="single" w:sz="4" w:space="0" w:color="auto"/>
              <w:right w:val="single" w:sz="4" w:space="0" w:color="auto"/>
            </w:tcBorders>
            <w:vAlign w:val="center"/>
          </w:tcPr>
          <w:p w14:paraId="3A1A1AC5" w14:textId="3EF429C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94.23</w:t>
            </w:r>
          </w:p>
        </w:tc>
      </w:tr>
      <w:tr w:rsidR="00D24735" w:rsidRPr="00641237" w14:paraId="0324FC49" w14:textId="77777777" w:rsidTr="00D73B36">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79B4" w14:textId="0E7F4E52"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Comercio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C9F06" w14:textId="3C202866"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Centro comercial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2D583B" w14:textId="69E7DFA2" w:rsidR="00D24735" w:rsidRPr="00DD482C" w:rsidRDefault="00D24735" w:rsidP="00D444B4">
            <w:pPr>
              <w:jc w:val="center"/>
              <w:rPr>
                <w:rFonts w:ascii="Verdana" w:hAnsi="Verdana"/>
                <w:color w:val="000000"/>
                <w:sz w:val="12"/>
                <w:szCs w:val="12"/>
                <w:lang w:eastAsia="es-CL"/>
              </w:rPr>
            </w:pPr>
            <w:r w:rsidRPr="004630E4">
              <w:rPr>
                <w:rFonts w:ascii="Verdana" w:hAnsi="Verdana"/>
                <w:color w:val="000000"/>
                <w:sz w:val="12"/>
                <w:szCs w:val="12"/>
                <w:lang w:eastAsia="es-CL"/>
              </w:rPr>
              <w:t>1000 m</w:t>
            </w:r>
            <w:r w:rsidRPr="004630E4">
              <w:rPr>
                <w:rFonts w:ascii="Verdana" w:hAnsi="Verdana"/>
                <w:color w:val="000000"/>
                <w:sz w:val="12"/>
                <w:szCs w:val="12"/>
                <w:vertAlign w:val="superscript"/>
                <w:lang w:eastAsia="es-CL"/>
              </w:rPr>
              <w:t>2</w:t>
            </w:r>
            <w:r w:rsidRPr="004630E4">
              <w:rPr>
                <w:rFonts w:ascii="Verdana" w:hAnsi="Verdana"/>
                <w:color w:val="000000"/>
                <w:sz w:val="12"/>
                <w:szCs w:val="12"/>
                <w:lang w:eastAsia="es-CL"/>
              </w:rPr>
              <w:t xml:space="preserve"> construidos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9ED255" w14:textId="335FA01A"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6.04</w:t>
            </w:r>
          </w:p>
        </w:tc>
        <w:tc>
          <w:tcPr>
            <w:tcW w:w="567" w:type="dxa"/>
            <w:tcBorders>
              <w:top w:val="single" w:sz="4" w:space="0" w:color="auto"/>
              <w:left w:val="single" w:sz="4" w:space="0" w:color="auto"/>
              <w:bottom w:val="single" w:sz="4" w:space="0" w:color="auto"/>
              <w:right w:val="single" w:sz="4" w:space="0" w:color="auto"/>
            </w:tcBorders>
            <w:vAlign w:val="center"/>
          </w:tcPr>
          <w:p w14:paraId="52F7ED4E" w14:textId="39A51D3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4.53</w:t>
            </w:r>
          </w:p>
        </w:tc>
        <w:tc>
          <w:tcPr>
            <w:tcW w:w="567" w:type="dxa"/>
            <w:tcBorders>
              <w:top w:val="single" w:sz="4" w:space="0" w:color="auto"/>
              <w:left w:val="single" w:sz="4" w:space="0" w:color="auto"/>
              <w:bottom w:val="single" w:sz="4" w:space="0" w:color="auto"/>
              <w:right w:val="single" w:sz="4" w:space="0" w:color="auto"/>
            </w:tcBorders>
            <w:vAlign w:val="center"/>
          </w:tcPr>
          <w:p w14:paraId="0C57AECB" w14:textId="0D1C5A51"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3.02</w:t>
            </w:r>
          </w:p>
        </w:tc>
        <w:tc>
          <w:tcPr>
            <w:tcW w:w="567" w:type="dxa"/>
            <w:tcBorders>
              <w:top w:val="single" w:sz="4" w:space="0" w:color="auto"/>
              <w:left w:val="single" w:sz="4" w:space="0" w:color="auto"/>
              <w:bottom w:val="single" w:sz="4" w:space="0" w:color="auto"/>
              <w:right w:val="single" w:sz="4" w:space="0" w:color="auto"/>
            </w:tcBorders>
            <w:vAlign w:val="center"/>
          </w:tcPr>
          <w:p w14:paraId="1AD952FA" w14:textId="00FEAAF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3.23</w:t>
            </w:r>
          </w:p>
        </w:tc>
        <w:tc>
          <w:tcPr>
            <w:tcW w:w="567" w:type="dxa"/>
            <w:tcBorders>
              <w:top w:val="single" w:sz="4" w:space="0" w:color="auto"/>
              <w:left w:val="single" w:sz="4" w:space="0" w:color="auto"/>
              <w:bottom w:val="single" w:sz="4" w:space="0" w:color="auto"/>
              <w:right w:val="single" w:sz="4" w:space="0" w:color="auto"/>
            </w:tcBorders>
            <w:vAlign w:val="center"/>
          </w:tcPr>
          <w:p w14:paraId="1E510143" w14:textId="279761B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2.43</w:t>
            </w:r>
          </w:p>
        </w:tc>
        <w:tc>
          <w:tcPr>
            <w:tcW w:w="567" w:type="dxa"/>
            <w:tcBorders>
              <w:top w:val="single" w:sz="4" w:space="0" w:color="auto"/>
              <w:left w:val="single" w:sz="4" w:space="0" w:color="auto"/>
              <w:bottom w:val="single" w:sz="4" w:space="0" w:color="auto"/>
              <w:right w:val="single" w:sz="4" w:space="0" w:color="auto"/>
            </w:tcBorders>
            <w:vAlign w:val="center"/>
          </w:tcPr>
          <w:p w14:paraId="24AA22E9" w14:textId="11DFEF1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1.62</w:t>
            </w:r>
          </w:p>
        </w:tc>
        <w:tc>
          <w:tcPr>
            <w:tcW w:w="567" w:type="dxa"/>
            <w:tcBorders>
              <w:top w:val="single" w:sz="4" w:space="0" w:color="auto"/>
              <w:left w:val="single" w:sz="4" w:space="0" w:color="auto"/>
              <w:bottom w:val="single" w:sz="4" w:space="0" w:color="auto"/>
              <w:right w:val="single" w:sz="4" w:space="0" w:color="auto"/>
            </w:tcBorders>
            <w:vAlign w:val="center"/>
          </w:tcPr>
          <w:p w14:paraId="2E0A07A2" w14:textId="21FF2DC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4.85</w:t>
            </w:r>
          </w:p>
        </w:tc>
        <w:tc>
          <w:tcPr>
            <w:tcW w:w="567" w:type="dxa"/>
            <w:tcBorders>
              <w:top w:val="single" w:sz="4" w:space="0" w:color="auto"/>
              <w:left w:val="single" w:sz="4" w:space="0" w:color="auto"/>
              <w:bottom w:val="single" w:sz="4" w:space="0" w:color="auto"/>
              <w:right w:val="single" w:sz="4" w:space="0" w:color="auto"/>
            </w:tcBorders>
            <w:vAlign w:val="center"/>
          </w:tcPr>
          <w:p w14:paraId="51D3942A" w14:textId="00B4D30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3.64</w:t>
            </w:r>
          </w:p>
        </w:tc>
        <w:tc>
          <w:tcPr>
            <w:tcW w:w="567" w:type="dxa"/>
            <w:tcBorders>
              <w:top w:val="single" w:sz="4" w:space="0" w:color="auto"/>
              <w:left w:val="single" w:sz="4" w:space="0" w:color="auto"/>
              <w:bottom w:val="single" w:sz="4" w:space="0" w:color="auto"/>
              <w:right w:val="single" w:sz="4" w:space="0" w:color="auto"/>
            </w:tcBorders>
            <w:vAlign w:val="center"/>
          </w:tcPr>
          <w:p w14:paraId="3CE7DF95" w14:textId="149DC84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2.43</w:t>
            </w:r>
          </w:p>
        </w:tc>
        <w:tc>
          <w:tcPr>
            <w:tcW w:w="709" w:type="dxa"/>
            <w:tcBorders>
              <w:top w:val="single" w:sz="4" w:space="0" w:color="auto"/>
              <w:left w:val="single" w:sz="4" w:space="0" w:color="auto"/>
              <w:bottom w:val="single" w:sz="4" w:space="0" w:color="auto"/>
              <w:right w:val="single" w:sz="4" w:space="0" w:color="auto"/>
            </w:tcBorders>
            <w:vAlign w:val="center"/>
          </w:tcPr>
          <w:p w14:paraId="2679262E" w14:textId="65C10A68"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14.13</w:t>
            </w:r>
          </w:p>
        </w:tc>
        <w:tc>
          <w:tcPr>
            <w:tcW w:w="709" w:type="dxa"/>
            <w:tcBorders>
              <w:top w:val="single" w:sz="4" w:space="0" w:color="auto"/>
              <w:left w:val="single" w:sz="4" w:space="0" w:color="auto"/>
              <w:bottom w:val="single" w:sz="4" w:space="0" w:color="auto"/>
              <w:right w:val="single" w:sz="4" w:space="0" w:color="auto"/>
            </w:tcBorders>
            <w:vAlign w:val="center"/>
          </w:tcPr>
          <w:p w14:paraId="10BA7E64" w14:textId="0E7F448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10.59</w:t>
            </w:r>
          </w:p>
        </w:tc>
        <w:tc>
          <w:tcPr>
            <w:tcW w:w="708" w:type="dxa"/>
            <w:tcBorders>
              <w:top w:val="single" w:sz="4" w:space="0" w:color="auto"/>
              <w:left w:val="single" w:sz="4" w:space="0" w:color="auto"/>
              <w:bottom w:val="single" w:sz="4" w:space="0" w:color="auto"/>
              <w:right w:val="single" w:sz="4" w:space="0" w:color="auto"/>
            </w:tcBorders>
            <w:vAlign w:val="center"/>
          </w:tcPr>
          <w:p w14:paraId="5D8F8756" w14:textId="7941879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7.06</w:t>
            </w:r>
          </w:p>
        </w:tc>
      </w:tr>
      <w:tr w:rsidR="00D24735" w:rsidRPr="00641237" w14:paraId="2BE8E611" w14:textId="77777777" w:rsidTr="00D24735">
        <w:trPr>
          <w:trHeight w:val="2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EC07" w14:textId="0B7DF5CF"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EC813" w14:textId="458C5A1D"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Oficinas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E3A39" w14:textId="2C68C59E"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C74D3" w14:textId="6954E223"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0.24</w:t>
            </w:r>
          </w:p>
        </w:tc>
        <w:tc>
          <w:tcPr>
            <w:tcW w:w="567" w:type="dxa"/>
            <w:tcBorders>
              <w:top w:val="single" w:sz="4" w:space="0" w:color="auto"/>
              <w:left w:val="single" w:sz="4" w:space="0" w:color="auto"/>
              <w:bottom w:val="single" w:sz="4" w:space="0" w:color="auto"/>
              <w:right w:val="single" w:sz="4" w:space="0" w:color="auto"/>
            </w:tcBorders>
            <w:vAlign w:val="center"/>
          </w:tcPr>
          <w:p w14:paraId="3B8AA482" w14:textId="20399B6D"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0.18</w:t>
            </w:r>
          </w:p>
        </w:tc>
        <w:tc>
          <w:tcPr>
            <w:tcW w:w="567" w:type="dxa"/>
            <w:tcBorders>
              <w:top w:val="single" w:sz="4" w:space="0" w:color="auto"/>
              <w:left w:val="single" w:sz="4" w:space="0" w:color="auto"/>
              <w:bottom w:val="single" w:sz="4" w:space="0" w:color="auto"/>
              <w:right w:val="single" w:sz="4" w:space="0" w:color="auto"/>
            </w:tcBorders>
            <w:vAlign w:val="center"/>
          </w:tcPr>
          <w:p w14:paraId="50D5F19B" w14:textId="42CBA6D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3AA2B41B" w14:textId="3B9B89A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0.53</w:t>
            </w:r>
          </w:p>
        </w:tc>
        <w:tc>
          <w:tcPr>
            <w:tcW w:w="567" w:type="dxa"/>
            <w:tcBorders>
              <w:top w:val="single" w:sz="4" w:space="0" w:color="auto"/>
              <w:left w:val="single" w:sz="4" w:space="0" w:color="auto"/>
              <w:bottom w:val="single" w:sz="4" w:space="0" w:color="auto"/>
              <w:right w:val="single" w:sz="4" w:space="0" w:color="auto"/>
            </w:tcBorders>
            <w:vAlign w:val="center"/>
          </w:tcPr>
          <w:p w14:paraId="0EE43FC3" w14:textId="6AEE315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0.40</w:t>
            </w:r>
          </w:p>
        </w:tc>
        <w:tc>
          <w:tcPr>
            <w:tcW w:w="567" w:type="dxa"/>
            <w:tcBorders>
              <w:top w:val="single" w:sz="4" w:space="0" w:color="auto"/>
              <w:left w:val="single" w:sz="4" w:space="0" w:color="auto"/>
              <w:bottom w:val="single" w:sz="4" w:space="0" w:color="auto"/>
              <w:right w:val="single" w:sz="4" w:space="0" w:color="auto"/>
            </w:tcBorders>
            <w:vAlign w:val="center"/>
          </w:tcPr>
          <w:p w14:paraId="656EC80C" w14:textId="55EB5683"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0.27</w:t>
            </w:r>
          </w:p>
        </w:tc>
        <w:tc>
          <w:tcPr>
            <w:tcW w:w="567" w:type="dxa"/>
            <w:tcBorders>
              <w:top w:val="single" w:sz="4" w:space="0" w:color="auto"/>
              <w:left w:val="single" w:sz="4" w:space="0" w:color="auto"/>
              <w:bottom w:val="single" w:sz="4" w:space="0" w:color="auto"/>
              <w:right w:val="single" w:sz="4" w:space="0" w:color="auto"/>
            </w:tcBorders>
            <w:vAlign w:val="center"/>
          </w:tcPr>
          <w:p w14:paraId="65FD54A4" w14:textId="28730B7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42A50114" w14:textId="04FEDF0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0.09</w:t>
            </w:r>
          </w:p>
        </w:tc>
        <w:tc>
          <w:tcPr>
            <w:tcW w:w="567" w:type="dxa"/>
            <w:tcBorders>
              <w:top w:val="single" w:sz="4" w:space="0" w:color="auto"/>
              <w:left w:val="single" w:sz="4" w:space="0" w:color="auto"/>
              <w:bottom w:val="single" w:sz="4" w:space="0" w:color="auto"/>
              <w:right w:val="single" w:sz="4" w:space="0" w:color="auto"/>
            </w:tcBorders>
            <w:vAlign w:val="center"/>
          </w:tcPr>
          <w:p w14:paraId="4F272C83" w14:textId="0F333019"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CE38C09" w14:textId="6A383EAA"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0.89</w:t>
            </w:r>
          </w:p>
        </w:tc>
        <w:tc>
          <w:tcPr>
            <w:tcW w:w="709" w:type="dxa"/>
            <w:tcBorders>
              <w:top w:val="single" w:sz="4" w:space="0" w:color="auto"/>
              <w:left w:val="single" w:sz="4" w:space="0" w:color="auto"/>
              <w:bottom w:val="single" w:sz="4" w:space="0" w:color="auto"/>
              <w:right w:val="single" w:sz="4" w:space="0" w:color="auto"/>
            </w:tcBorders>
            <w:vAlign w:val="center"/>
          </w:tcPr>
          <w:p w14:paraId="30800512" w14:textId="5756287C"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0.67</w:t>
            </w:r>
          </w:p>
        </w:tc>
        <w:tc>
          <w:tcPr>
            <w:tcW w:w="708" w:type="dxa"/>
            <w:tcBorders>
              <w:top w:val="single" w:sz="4" w:space="0" w:color="auto"/>
              <w:left w:val="single" w:sz="4" w:space="0" w:color="auto"/>
              <w:bottom w:val="single" w:sz="4" w:space="0" w:color="auto"/>
              <w:right w:val="single" w:sz="4" w:space="0" w:color="auto"/>
            </w:tcBorders>
            <w:vAlign w:val="center"/>
          </w:tcPr>
          <w:p w14:paraId="3A4F482D" w14:textId="2754860B"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0.45</w:t>
            </w:r>
          </w:p>
        </w:tc>
      </w:tr>
      <w:tr w:rsidR="00D24735" w:rsidRPr="00641237" w14:paraId="7B761CF3" w14:textId="77777777" w:rsidTr="008B6272">
        <w:trPr>
          <w:trHeight w:val="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D6BFA" w14:textId="54718C22" w:rsidR="00D24735" w:rsidRPr="00DD482C" w:rsidRDefault="00D24735" w:rsidP="00DD482C">
            <w:pPr>
              <w:jc w:val="center"/>
              <w:rPr>
                <w:rFonts w:ascii="Verdana" w:hAnsi="Verdana"/>
                <w:sz w:val="12"/>
                <w:szCs w:val="12"/>
                <w:lang w:eastAsia="es-CL"/>
              </w:rPr>
            </w:pPr>
            <w:r w:rsidRPr="004630E4">
              <w:rPr>
                <w:rFonts w:ascii="Verdana" w:hAnsi="Verdana"/>
                <w:color w:val="000000"/>
                <w:sz w:val="12"/>
                <w:szCs w:val="12"/>
                <w:lang w:eastAsia="es-CL"/>
              </w:rPr>
              <w:t>Servicios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2D1C" w14:textId="33A595D5" w:rsidR="00D24735" w:rsidRPr="00DD482C"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Clínica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37C77" w14:textId="4A720C19" w:rsidR="00D24735" w:rsidRPr="00DD482C" w:rsidRDefault="00D24735" w:rsidP="002B4E87">
            <w:pPr>
              <w:jc w:val="center"/>
              <w:rPr>
                <w:rFonts w:ascii="Verdana" w:hAnsi="Verdana"/>
                <w:color w:val="000000"/>
                <w:sz w:val="12"/>
                <w:szCs w:val="12"/>
                <w:lang w:eastAsia="es-CL"/>
              </w:rPr>
            </w:pPr>
            <w:r w:rsidRPr="004630E4">
              <w:rPr>
                <w:rFonts w:ascii="Verdana" w:hAnsi="Verdana"/>
                <w:color w:val="000000"/>
                <w:sz w:val="12"/>
                <w:szCs w:val="12"/>
                <w:lang w:eastAsia="es-CL"/>
              </w:rPr>
              <w:t>Estacionamiento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AAD49" w14:textId="7699FC3D" w:rsidR="00D24735" w:rsidRPr="00D444B4" w:rsidRDefault="00D24735" w:rsidP="00D444B4">
            <w:pPr>
              <w:jc w:val="center"/>
              <w:rPr>
                <w:rFonts w:ascii="Verdana" w:hAnsi="Verdana"/>
                <w:sz w:val="12"/>
                <w:szCs w:val="12"/>
                <w:lang w:eastAsia="es-CL"/>
              </w:rPr>
            </w:pPr>
            <w:r w:rsidRPr="004630E4">
              <w:rPr>
                <w:rFonts w:ascii="Verdana" w:hAnsi="Verdana"/>
                <w:color w:val="000000"/>
                <w:sz w:val="12"/>
                <w:szCs w:val="12"/>
                <w:lang w:eastAsia="es-CL"/>
              </w:rPr>
              <w:t>0.26</w:t>
            </w:r>
          </w:p>
        </w:tc>
        <w:tc>
          <w:tcPr>
            <w:tcW w:w="567" w:type="dxa"/>
            <w:tcBorders>
              <w:top w:val="single" w:sz="4" w:space="0" w:color="auto"/>
              <w:left w:val="single" w:sz="4" w:space="0" w:color="auto"/>
              <w:bottom w:val="single" w:sz="4" w:space="0" w:color="auto"/>
              <w:right w:val="single" w:sz="4" w:space="0" w:color="auto"/>
            </w:tcBorders>
            <w:vAlign w:val="center"/>
          </w:tcPr>
          <w:p w14:paraId="18E68B02" w14:textId="0CE6B7BE"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0.19</w:t>
            </w:r>
          </w:p>
        </w:tc>
        <w:tc>
          <w:tcPr>
            <w:tcW w:w="567" w:type="dxa"/>
            <w:tcBorders>
              <w:top w:val="single" w:sz="4" w:space="0" w:color="auto"/>
              <w:left w:val="single" w:sz="4" w:space="0" w:color="auto"/>
              <w:bottom w:val="single" w:sz="4" w:space="0" w:color="auto"/>
              <w:right w:val="single" w:sz="4" w:space="0" w:color="auto"/>
            </w:tcBorders>
            <w:vAlign w:val="center"/>
          </w:tcPr>
          <w:p w14:paraId="5F6F9C1F" w14:textId="16BDB594"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0.13</w:t>
            </w:r>
          </w:p>
        </w:tc>
        <w:tc>
          <w:tcPr>
            <w:tcW w:w="567" w:type="dxa"/>
            <w:tcBorders>
              <w:top w:val="single" w:sz="4" w:space="0" w:color="auto"/>
              <w:left w:val="single" w:sz="4" w:space="0" w:color="auto"/>
              <w:bottom w:val="single" w:sz="4" w:space="0" w:color="auto"/>
              <w:right w:val="single" w:sz="4" w:space="0" w:color="auto"/>
            </w:tcBorders>
            <w:vAlign w:val="center"/>
          </w:tcPr>
          <w:p w14:paraId="57C54DA4" w14:textId="1903D2F7"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0.16</w:t>
            </w:r>
          </w:p>
        </w:tc>
        <w:tc>
          <w:tcPr>
            <w:tcW w:w="567" w:type="dxa"/>
            <w:tcBorders>
              <w:top w:val="single" w:sz="4" w:space="0" w:color="auto"/>
              <w:left w:val="single" w:sz="4" w:space="0" w:color="auto"/>
              <w:bottom w:val="single" w:sz="4" w:space="0" w:color="auto"/>
              <w:right w:val="single" w:sz="4" w:space="0" w:color="auto"/>
            </w:tcBorders>
            <w:vAlign w:val="center"/>
          </w:tcPr>
          <w:p w14:paraId="47407A7F" w14:textId="0315ABE2"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0.12</w:t>
            </w:r>
          </w:p>
        </w:tc>
        <w:tc>
          <w:tcPr>
            <w:tcW w:w="567" w:type="dxa"/>
            <w:tcBorders>
              <w:top w:val="single" w:sz="4" w:space="0" w:color="auto"/>
              <w:left w:val="single" w:sz="4" w:space="0" w:color="auto"/>
              <w:bottom w:val="single" w:sz="4" w:space="0" w:color="auto"/>
              <w:right w:val="single" w:sz="4" w:space="0" w:color="auto"/>
            </w:tcBorders>
            <w:vAlign w:val="center"/>
          </w:tcPr>
          <w:p w14:paraId="0FA845E3" w14:textId="66C7391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0.08</w:t>
            </w:r>
          </w:p>
        </w:tc>
        <w:tc>
          <w:tcPr>
            <w:tcW w:w="567" w:type="dxa"/>
            <w:tcBorders>
              <w:top w:val="single" w:sz="4" w:space="0" w:color="auto"/>
              <w:left w:val="single" w:sz="4" w:space="0" w:color="auto"/>
              <w:bottom w:val="single" w:sz="4" w:space="0" w:color="auto"/>
              <w:right w:val="single" w:sz="4" w:space="0" w:color="auto"/>
            </w:tcBorders>
            <w:vAlign w:val="center"/>
          </w:tcPr>
          <w:p w14:paraId="458DD095" w14:textId="074FF9DF"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0.19</w:t>
            </w:r>
          </w:p>
        </w:tc>
        <w:tc>
          <w:tcPr>
            <w:tcW w:w="567" w:type="dxa"/>
            <w:tcBorders>
              <w:top w:val="single" w:sz="4" w:space="0" w:color="auto"/>
              <w:left w:val="single" w:sz="4" w:space="0" w:color="auto"/>
              <w:bottom w:val="single" w:sz="4" w:space="0" w:color="auto"/>
              <w:right w:val="single" w:sz="4" w:space="0" w:color="auto"/>
            </w:tcBorders>
            <w:vAlign w:val="center"/>
          </w:tcPr>
          <w:p w14:paraId="6C87CA07" w14:textId="61A6831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0.14</w:t>
            </w:r>
          </w:p>
        </w:tc>
        <w:tc>
          <w:tcPr>
            <w:tcW w:w="567" w:type="dxa"/>
            <w:tcBorders>
              <w:top w:val="single" w:sz="4" w:space="0" w:color="auto"/>
              <w:left w:val="single" w:sz="4" w:space="0" w:color="auto"/>
              <w:bottom w:val="single" w:sz="4" w:space="0" w:color="auto"/>
              <w:right w:val="single" w:sz="4" w:space="0" w:color="auto"/>
            </w:tcBorders>
            <w:vAlign w:val="center"/>
          </w:tcPr>
          <w:p w14:paraId="305E6FF2" w14:textId="29D16D86"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0.10</w:t>
            </w:r>
          </w:p>
        </w:tc>
        <w:tc>
          <w:tcPr>
            <w:tcW w:w="709" w:type="dxa"/>
            <w:tcBorders>
              <w:top w:val="single" w:sz="4" w:space="0" w:color="auto"/>
              <w:left w:val="single" w:sz="4" w:space="0" w:color="auto"/>
              <w:bottom w:val="single" w:sz="4" w:space="0" w:color="auto"/>
              <w:right w:val="single" w:sz="4" w:space="0" w:color="auto"/>
            </w:tcBorders>
            <w:vAlign w:val="center"/>
          </w:tcPr>
          <w:p w14:paraId="31F96511" w14:textId="1B30FA9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0.61</w:t>
            </w:r>
          </w:p>
        </w:tc>
        <w:tc>
          <w:tcPr>
            <w:tcW w:w="709" w:type="dxa"/>
            <w:tcBorders>
              <w:top w:val="single" w:sz="4" w:space="0" w:color="auto"/>
              <w:left w:val="single" w:sz="4" w:space="0" w:color="auto"/>
              <w:bottom w:val="single" w:sz="4" w:space="0" w:color="auto"/>
              <w:right w:val="single" w:sz="4" w:space="0" w:color="auto"/>
            </w:tcBorders>
            <w:vAlign w:val="center"/>
          </w:tcPr>
          <w:p w14:paraId="47A701F6" w14:textId="34EA7E95"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0.46</w:t>
            </w:r>
          </w:p>
        </w:tc>
        <w:tc>
          <w:tcPr>
            <w:tcW w:w="708" w:type="dxa"/>
            <w:tcBorders>
              <w:top w:val="single" w:sz="4" w:space="0" w:color="auto"/>
              <w:left w:val="single" w:sz="4" w:space="0" w:color="auto"/>
              <w:bottom w:val="single" w:sz="4" w:space="0" w:color="auto"/>
              <w:right w:val="single" w:sz="4" w:space="0" w:color="auto"/>
            </w:tcBorders>
            <w:vAlign w:val="center"/>
          </w:tcPr>
          <w:p w14:paraId="6D030A77" w14:textId="596BE990" w:rsidR="00D24735" w:rsidRPr="00D444B4" w:rsidRDefault="00D24735" w:rsidP="00D444B4">
            <w:pPr>
              <w:jc w:val="center"/>
              <w:rPr>
                <w:rFonts w:ascii="Verdana" w:hAnsi="Verdana"/>
                <w:sz w:val="12"/>
                <w:szCs w:val="12"/>
                <w:lang w:eastAsia="en-US"/>
              </w:rPr>
            </w:pPr>
            <w:r w:rsidRPr="004630E4">
              <w:rPr>
                <w:rFonts w:ascii="Verdana" w:hAnsi="Verdana"/>
                <w:color w:val="000000"/>
                <w:sz w:val="12"/>
                <w:szCs w:val="12"/>
                <w:lang w:eastAsia="es-CL"/>
              </w:rPr>
              <w:t>0.30</w:t>
            </w:r>
          </w:p>
        </w:tc>
      </w:tr>
    </w:tbl>
    <w:p w14:paraId="4C6A9554" w14:textId="77777777" w:rsidR="00EE3AAE" w:rsidRDefault="00EE3AAE" w:rsidP="00BE1307">
      <w:pPr>
        <w:rPr>
          <w:sz w:val="18"/>
          <w:szCs w:val="18"/>
        </w:rPr>
      </w:pPr>
    </w:p>
    <w:p w14:paraId="11FF3036" w14:textId="77777777" w:rsidR="008B6272" w:rsidRPr="00BE1307" w:rsidRDefault="008B6272" w:rsidP="00BE1307">
      <w:pPr>
        <w:rPr>
          <w:sz w:val="18"/>
          <w:szCs w:val="18"/>
        </w:rPr>
      </w:pPr>
    </w:p>
    <w:p w14:paraId="68CEA093" w14:textId="43103889" w:rsidR="00A44D8A" w:rsidRDefault="00283E42" w:rsidP="00980DBC">
      <w:pPr>
        <w:pStyle w:val="Ttulo3"/>
        <w:numPr>
          <w:ilvl w:val="0"/>
          <w:numId w:val="6"/>
        </w:numPr>
        <w:spacing w:before="0"/>
        <w:ind w:left="1985" w:hanging="1985"/>
        <w:jc w:val="both"/>
        <w:rPr>
          <w:color w:val="auto"/>
          <w:sz w:val="18"/>
          <w:szCs w:val="18"/>
        </w:rPr>
      </w:pPr>
      <w:bookmarkStart w:id="12" w:name="_Toc471726776"/>
      <w:r>
        <w:rPr>
          <w:color w:val="auto"/>
          <w:sz w:val="18"/>
          <w:szCs w:val="18"/>
        </w:rPr>
        <w:t>Actualización de las tasas promedio de viajes</w:t>
      </w:r>
      <w:bookmarkEnd w:id="12"/>
    </w:p>
    <w:p w14:paraId="59F31D57" w14:textId="77777777" w:rsidR="00A44D8A" w:rsidRPr="00A44D8A" w:rsidRDefault="00A44D8A" w:rsidP="00A44D8A">
      <w:pPr>
        <w:pStyle w:val="Ttulo3"/>
        <w:spacing w:before="0"/>
        <w:jc w:val="both"/>
        <w:rPr>
          <w:rFonts w:ascii="Verdana" w:hAnsi="Verdana"/>
          <w:b w:val="0"/>
          <w:color w:val="auto"/>
          <w:sz w:val="18"/>
          <w:szCs w:val="18"/>
        </w:rPr>
      </w:pPr>
    </w:p>
    <w:p w14:paraId="5EA67932" w14:textId="77777777" w:rsidR="00CE2674" w:rsidRPr="00D53F63" w:rsidRDefault="00CE2674" w:rsidP="00CE2674">
      <w:pPr>
        <w:jc w:val="both"/>
        <w:rPr>
          <w:rFonts w:ascii="Verdana" w:hAnsi="Verdana"/>
          <w:bCs/>
          <w:spacing w:val="-2"/>
          <w:sz w:val="18"/>
          <w:szCs w:val="18"/>
        </w:rPr>
      </w:pPr>
      <w:r w:rsidRPr="00D53F63">
        <w:rPr>
          <w:rFonts w:ascii="Verdana" w:hAnsi="Verdana"/>
          <w:bCs/>
          <w:spacing w:val="-2"/>
          <w:sz w:val="18"/>
          <w:szCs w:val="18"/>
        </w:rPr>
        <w:t>Las tablas incluidas en el artículo precedente podrán ser actualizadas por el Ministerio de Transportes y Telecomunicaciones mediante resolución, conforme a lo establecido en el artículo 170 de la Ley General de Urbanismo y Construcciones, lo que podrá efectuarse en las siguientes circunstancias:</w:t>
      </w:r>
    </w:p>
    <w:p w14:paraId="338468A7" w14:textId="77777777" w:rsidR="00CE2674" w:rsidRDefault="00CE2674" w:rsidP="00CE2674">
      <w:pPr>
        <w:jc w:val="both"/>
        <w:rPr>
          <w:rFonts w:ascii="Verdana" w:hAnsi="Verdana"/>
          <w:bCs/>
          <w:sz w:val="18"/>
          <w:szCs w:val="18"/>
        </w:rPr>
      </w:pPr>
    </w:p>
    <w:p w14:paraId="79AFA150" w14:textId="31648C37" w:rsidR="00CE2674" w:rsidRDefault="00CE2674" w:rsidP="00CE2674">
      <w:pPr>
        <w:pStyle w:val="Prrafodelista"/>
        <w:numPr>
          <w:ilvl w:val="0"/>
          <w:numId w:val="64"/>
        </w:numPr>
        <w:jc w:val="both"/>
        <w:rPr>
          <w:rFonts w:ascii="Verdana" w:hAnsi="Verdana"/>
          <w:bCs/>
          <w:sz w:val="18"/>
          <w:szCs w:val="18"/>
        </w:rPr>
      </w:pPr>
      <w:r>
        <w:rPr>
          <w:rFonts w:ascii="Verdana" w:hAnsi="Verdana"/>
          <w:bCs/>
          <w:sz w:val="18"/>
          <w:szCs w:val="18"/>
        </w:rPr>
        <w:t xml:space="preserve">En caso que se cuente con nuevos antecedentes para una ciudad o comuna procedentes de </w:t>
      </w:r>
      <w:r w:rsidRPr="00CE2674">
        <w:rPr>
          <w:rFonts w:ascii="Verdana" w:hAnsi="Verdana"/>
          <w:bCs/>
          <w:sz w:val="18"/>
          <w:szCs w:val="18"/>
        </w:rPr>
        <w:t>Encuesta</w:t>
      </w:r>
      <w:r>
        <w:rPr>
          <w:rFonts w:ascii="Verdana" w:hAnsi="Verdana"/>
          <w:bCs/>
          <w:sz w:val="18"/>
          <w:szCs w:val="18"/>
        </w:rPr>
        <w:t>s</w:t>
      </w:r>
      <w:r w:rsidRPr="00CE2674">
        <w:rPr>
          <w:rFonts w:ascii="Verdana" w:hAnsi="Verdana"/>
          <w:bCs/>
          <w:sz w:val="18"/>
          <w:szCs w:val="18"/>
        </w:rPr>
        <w:t xml:space="preserve"> Origen Destino </w:t>
      </w:r>
      <w:r>
        <w:rPr>
          <w:rFonts w:ascii="Verdana" w:hAnsi="Verdana"/>
          <w:bCs/>
          <w:sz w:val="18"/>
          <w:szCs w:val="18"/>
        </w:rPr>
        <w:t>realizadas por SECTRA.</w:t>
      </w:r>
    </w:p>
    <w:p w14:paraId="035641F3" w14:textId="77777777" w:rsidR="00D53F63" w:rsidRDefault="00D53F63" w:rsidP="00D53F63">
      <w:pPr>
        <w:pStyle w:val="Prrafodelista"/>
        <w:ind w:left="720"/>
        <w:jc w:val="both"/>
        <w:rPr>
          <w:rFonts w:ascii="Verdana" w:hAnsi="Verdana"/>
          <w:bCs/>
          <w:sz w:val="18"/>
          <w:szCs w:val="18"/>
        </w:rPr>
      </w:pPr>
    </w:p>
    <w:p w14:paraId="61CC6150" w14:textId="00230DC9" w:rsidR="00CE2674" w:rsidRDefault="00CE2674" w:rsidP="00CE2674">
      <w:pPr>
        <w:pStyle w:val="Prrafodelista"/>
        <w:numPr>
          <w:ilvl w:val="0"/>
          <w:numId w:val="64"/>
        </w:numPr>
        <w:jc w:val="both"/>
        <w:rPr>
          <w:rFonts w:ascii="Verdana" w:hAnsi="Verdana"/>
          <w:bCs/>
          <w:sz w:val="18"/>
          <w:szCs w:val="18"/>
        </w:rPr>
      </w:pPr>
      <w:r>
        <w:rPr>
          <w:rFonts w:ascii="Verdana" w:hAnsi="Verdana"/>
          <w:bCs/>
          <w:sz w:val="18"/>
          <w:szCs w:val="18"/>
        </w:rPr>
        <w:t>En caso que se cuente con nuevos antecedentes para una ciudad o comuna procedentes de uno o varios estudios realizados para la definición de tasas de generación o atracción de viajes, ejecutados por SECTRA.</w:t>
      </w:r>
    </w:p>
    <w:p w14:paraId="1F2CB609" w14:textId="77777777" w:rsidR="00D53F63" w:rsidRPr="00D53F63" w:rsidRDefault="00D53F63" w:rsidP="00D53F63">
      <w:pPr>
        <w:jc w:val="both"/>
        <w:rPr>
          <w:rFonts w:ascii="Verdana" w:hAnsi="Verdana"/>
          <w:bCs/>
          <w:sz w:val="18"/>
          <w:szCs w:val="18"/>
        </w:rPr>
      </w:pPr>
    </w:p>
    <w:p w14:paraId="0AA4F326" w14:textId="52EF72CB" w:rsidR="005B58FF" w:rsidRPr="00E82DFE" w:rsidRDefault="005B58FF" w:rsidP="00E82DFE">
      <w:pPr>
        <w:pStyle w:val="Prrafodelista"/>
        <w:numPr>
          <w:ilvl w:val="0"/>
          <w:numId w:val="64"/>
        </w:numPr>
        <w:jc w:val="both"/>
        <w:rPr>
          <w:rFonts w:ascii="Verdana" w:hAnsi="Verdana"/>
          <w:bCs/>
          <w:sz w:val="18"/>
          <w:szCs w:val="18"/>
        </w:rPr>
      </w:pPr>
      <w:r w:rsidRPr="00E82DFE">
        <w:rPr>
          <w:rFonts w:ascii="Verdana" w:hAnsi="Verdana"/>
          <w:bCs/>
          <w:sz w:val="18"/>
          <w:szCs w:val="18"/>
        </w:rPr>
        <w:t>En caso que alguna entidad pública o privada presente otro estudio específico en la materia, validado y aprobado por SECTRA. Para ello, el estudio debe cumplir con los requerimientos mínimos establecidos por el Ministerio de Transportes y Telecomunicaciones, particularmente en lo que se refiere a la metodología utilizada para el levantamiento y procesamiento de la información, a la cantidad de mediciones realizadas y a la coherencia espacial y temporal de la información recopilada con la información original, de tal forma que los resultados del estudio estén expresados en términos similares a los utilizados en las encuestas y estudios señalados en las letras precedentes.</w:t>
      </w:r>
    </w:p>
    <w:p w14:paraId="09F2698E" w14:textId="77777777" w:rsidR="00A44D8A" w:rsidRPr="00A44D8A" w:rsidRDefault="00A44D8A" w:rsidP="00A44D8A">
      <w:pPr>
        <w:rPr>
          <w:rFonts w:ascii="Verdana" w:hAnsi="Verdana"/>
          <w:sz w:val="18"/>
          <w:szCs w:val="18"/>
        </w:rPr>
      </w:pPr>
    </w:p>
    <w:p w14:paraId="7093E45B" w14:textId="38AF2F4E" w:rsidR="0052217B" w:rsidRPr="00874E4E" w:rsidRDefault="0052217B" w:rsidP="00980DBC">
      <w:pPr>
        <w:pStyle w:val="Ttulo3"/>
        <w:numPr>
          <w:ilvl w:val="0"/>
          <w:numId w:val="6"/>
        </w:numPr>
        <w:spacing w:before="0"/>
        <w:ind w:left="1985" w:hanging="1985"/>
        <w:jc w:val="both"/>
        <w:rPr>
          <w:color w:val="auto"/>
          <w:sz w:val="18"/>
          <w:szCs w:val="18"/>
        </w:rPr>
      </w:pPr>
      <w:bookmarkStart w:id="13" w:name="_Toc471726777"/>
      <w:r w:rsidRPr="00874E4E">
        <w:rPr>
          <w:color w:val="auto"/>
          <w:sz w:val="18"/>
          <w:szCs w:val="18"/>
        </w:rPr>
        <w:lastRenderedPageBreak/>
        <w:t>Procedimiento para la estimación de los viajes</w:t>
      </w:r>
      <w:bookmarkEnd w:id="13"/>
    </w:p>
    <w:p w14:paraId="74AC6AF8" w14:textId="77777777" w:rsidR="0052217B" w:rsidRPr="00874E4E" w:rsidRDefault="0052217B" w:rsidP="004A557F">
      <w:pPr>
        <w:rPr>
          <w:rFonts w:ascii="Verdana" w:hAnsi="Verdana"/>
          <w:sz w:val="18"/>
          <w:szCs w:val="18"/>
        </w:rPr>
      </w:pPr>
    </w:p>
    <w:p w14:paraId="286613EE" w14:textId="334EB2EE" w:rsidR="009029C0" w:rsidRDefault="009029C0" w:rsidP="004A557F">
      <w:pPr>
        <w:jc w:val="both"/>
        <w:rPr>
          <w:rFonts w:ascii="Verdana" w:hAnsi="Verdana"/>
          <w:bCs/>
          <w:sz w:val="18"/>
          <w:szCs w:val="18"/>
        </w:rPr>
      </w:pPr>
      <w:r>
        <w:rPr>
          <w:rFonts w:ascii="Verdana" w:hAnsi="Verdana"/>
          <w:bCs/>
          <w:sz w:val="18"/>
          <w:szCs w:val="18"/>
        </w:rPr>
        <w:t>Para la estimación de los viajes, se debe distinguir entre:</w:t>
      </w:r>
    </w:p>
    <w:p w14:paraId="6E85ADD6" w14:textId="77777777" w:rsidR="009029C0" w:rsidRDefault="009029C0" w:rsidP="004A557F">
      <w:pPr>
        <w:jc w:val="both"/>
        <w:rPr>
          <w:rFonts w:ascii="Verdana" w:hAnsi="Verdana"/>
          <w:bCs/>
          <w:sz w:val="18"/>
          <w:szCs w:val="18"/>
        </w:rPr>
      </w:pPr>
    </w:p>
    <w:p w14:paraId="323AA053" w14:textId="112EF46D" w:rsidR="009029C0" w:rsidRPr="00D10945" w:rsidRDefault="009029C0" w:rsidP="00F04218">
      <w:pPr>
        <w:pStyle w:val="Prrafodelista"/>
        <w:numPr>
          <w:ilvl w:val="0"/>
          <w:numId w:val="57"/>
        </w:numPr>
        <w:jc w:val="both"/>
        <w:rPr>
          <w:rFonts w:ascii="Verdana" w:hAnsi="Verdana"/>
          <w:bCs/>
          <w:sz w:val="18"/>
          <w:szCs w:val="18"/>
        </w:rPr>
      </w:pPr>
      <w:r w:rsidRPr="009029C0">
        <w:rPr>
          <w:rFonts w:ascii="Verdana" w:hAnsi="Verdana"/>
          <w:sz w:val="18"/>
          <w:szCs w:val="18"/>
          <w:u w:val="single"/>
          <w:lang w:val="es-ES"/>
        </w:rPr>
        <w:t>Proyectos de crecimiento urbano por densificación</w:t>
      </w:r>
      <w:r>
        <w:rPr>
          <w:rFonts w:ascii="Verdana" w:hAnsi="Verdana"/>
          <w:sz w:val="18"/>
          <w:szCs w:val="18"/>
          <w:lang w:val="es-ES"/>
        </w:rPr>
        <w:t>. L</w:t>
      </w:r>
      <w:r w:rsidRPr="009029C0">
        <w:rPr>
          <w:rFonts w:ascii="Verdana" w:hAnsi="Verdana"/>
          <w:sz w:val="18"/>
          <w:szCs w:val="18"/>
          <w:lang w:val="es-ES"/>
        </w:rPr>
        <w:t xml:space="preserve">a estimación </w:t>
      </w:r>
      <w:r>
        <w:rPr>
          <w:rFonts w:ascii="Verdana" w:hAnsi="Verdana"/>
          <w:sz w:val="18"/>
          <w:szCs w:val="18"/>
          <w:lang w:val="es-ES"/>
        </w:rPr>
        <w:t xml:space="preserve">debe efectuarse </w:t>
      </w:r>
      <w:r w:rsidRPr="009029C0">
        <w:rPr>
          <w:rFonts w:ascii="Verdana" w:hAnsi="Verdana"/>
          <w:sz w:val="18"/>
          <w:szCs w:val="18"/>
          <w:lang w:val="es-ES"/>
        </w:rPr>
        <w:t>a partir de la información del proyecto ingresada al sistema</w:t>
      </w:r>
      <w:r>
        <w:rPr>
          <w:rFonts w:ascii="Verdana" w:hAnsi="Verdana"/>
          <w:sz w:val="18"/>
          <w:szCs w:val="18"/>
          <w:lang w:val="es-ES"/>
        </w:rPr>
        <w:t>.</w:t>
      </w:r>
    </w:p>
    <w:p w14:paraId="2738FCAE" w14:textId="77777777" w:rsidR="00D10945" w:rsidRDefault="00D10945" w:rsidP="00D10945">
      <w:pPr>
        <w:pStyle w:val="Prrafodelista"/>
        <w:ind w:left="720"/>
        <w:jc w:val="both"/>
        <w:rPr>
          <w:rFonts w:ascii="Verdana" w:hAnsi="Verdana"/>
          <w:sz w:val="18"/>
          <w:szCs w:val="18"/>
          <w:lang w:val="es-ES"/>
        </w:rPr>
      </w:pPr>
    </w:p>
    <w:p w14:paraId="359B2C57" w14:textId="0EE58FC2" w:rsidR="009029C0" w:rsidRPr="009029C0" w:rsidRDefault="009029C0" w:rsidP="00F04218">
      <w:pPr>
        <w:pStyle w:val="Prrafodelista"/>
        <w:numPr>
          <w:ilvl w:val="0"/>
          <w:numId w:val="57"/>
        </w:numPr>
        <w:jc w:val="both"/>
        <w:rPr>
          <w:rFonts w:ascii="Verdana" w:hAnsi="Verdana"/>
          <w:bCs/>
          <w:sz w:val="18"/>
          <w:szCs w:val="18"/>
        </w:rPr>
      </w:pPr>
      <w:r w:rsidRPr="009029C0">
        <w:rPr>
          <w:rFonts w:ascii="Verdana" w:hAnsi="Verdana"/>
          <w:sz w:val="18"/>
          <w:szCs w:val="18"/>
          <w:u w:val="single"/>
          <w:lang w:val="es-ES"/>
        </w:rPr>
        <w:t>Proyectos de crecimiento urbano por extensión, correspondientes a loteos con construcción simultánea</w:t>
      </w:r>
      <w:r>
        <w:rPr>
          <w:rFonts w:ascii="Verdana" w:hAnsi="Verdana"/>
          <w:sz w:val="18"/>
          <w:szCs w:val="18"/>
          <w:lang w:val="es-ES"/>
        </w:rPr>
        <w:t>. L</w:t>
      </w:r>
      <w:r w:rsidRPr="009029C0">
        <w:rPr>
          <w:rFonts w:ascii="Verdana" w:hAnsi="Verdana"/>
          <w:sz w:val="18"/>
          <w:szCs w:val="18"/>
          <w:lang w:val="es-ES"/>
        </w:rPr>
        <w:t xml:space="preserve">a estimación </w:t>
      </w:r>
      <w:r>
        <w:rPr>
          <w:rFonts w:ascii="Verdana" w:hAnsi="Verdana"/>
          <w:sz w:val="18"/>
          <w:szCs w:val="18"/>
          <w:lang w:val="es-ES"/>
        </w:rPr>
        <w:t xml:space="preserve">debe efectuarse </w:t>
      </w:r>
      <w:r w:rsidRPr="009029C0">
        <w:rPr>
          <w:rFonts w:ascii="Verdana" w:hAnsi="Verdana"/>
          <w:sz w:val="18"/>
          <w:szCs w:val="18"/>
          <w:lang w:val="es-ES"/>
        </w:rPr>
        <w:t>a partir de la información del proyecto ingresada al sistema</w:t>
      </w:r>
      <w:r>
        <w:rPr>
          <w:rFonts w:ascii="Verdana" w:hAnsi="Verdana"/>
          <w:sz w:val="18"/>
          <w:szCs w:val="18"/>
          <w:lang w:val="es-ES"/>
        </w:rPr>
        <w:t>.</w:t>
      </w:r>
    </w:p>
    <w:p w14:paraId="5F6A32CF" w14:textId="77777777" w:rsidR="009029C0" w:rsidRPr="009029C0" w:rsidRDefault="009029C0" w:rsidP="009029C0">
      <w:pPr>
        <w:pStyle w:val="Prrafodelista"/>
        <w:rPr>
          <w:rFonts w:ascii="Verdana" w:hAnsi="Verdana"/>
          <w:bCs/>
          <w:sz w:val="18"/>
          <w:szCs w:val="18"/>
        </w:rPr>
      </w:pPr>
    </w:p>
    <w:p w14:paraId="6D332DA0" w14:textId="655A7B25" w:rsidR="009029C0" w:rsidRPr="009029C0" w:rsidRDefault="009029C0" w:rsidP="00F04218">
      <w:pPr>
        <w:pStyle w:val="Prrafodelista"/>
        <w:numPr>
          <w:ilvl w:val="0"/>
          <w:numId w:val="57"/>
        </w:numPr>
        <w:jc w:val="both"/>
        <w:rPr>
          <w:rFonts w:ascii="Verdana" w:hAnsi="Verdana"/>
          <w:bCs/>
          <w:sz w:val="18"/>
          <w:szCs w:val="18"/>
        </w:rPr>
      </w:pPr>
      <w:r w:rsidRPr="009029C0">
        <w:rPr>
          <w:rFonts w:ascii="Verdana" w:hAnsi="Verdana"/>
          <w:sz w:val="18"/>
          <w:szCs w:val="18"/>
          <w:u w:val="single"/>
          <w:lang w:val="es-ES"/>
        </w:rPr>
        <w:t>Proyectos de crecimiento urbano por extensión, correspondientes a loteos sin construcción simultánea</w:t>
      </w:r>
      <w:r>
        <w:rPr>
          <w:rFonts w:ascii="Verdana" w:hAnsi="Verdana"/>
          <w:sz w:val="18"/>
          <w:szCs w:val="18"/>
          <w:lang w:val="es-ES"/>
        </w:rPr>
        <w:t>. La estimación debe efectuarse en función de los siguientes parámetros</w:t>
      </w:r>
      <w:r w:rsidR="003F5801">
        <w:rPr>
          <w:rFonts w:ascii="Verdana" w:hAnsi="Verdana"/>
          <w:sz w:val="18"/>
          <w:szCs w:val="18"/>
          <w:lang w:val="es-ES"/>
        </w:rPr>
        <w:t>, en atención al uso de suelo exclusivo o principal del proyecto</w:t>
      </w:r>
      <w:r>
        <w:rPr>
          <w:rFonts w:ascii="Verdana" w:hAnsi="Verdana"/>
          <w:sz w:val="18"/>
          <w:szCs w:val="18"/>
          <w:lang w:val="es-ES"/>
        </w:rPr>
        <w:t>:</w:t>
      </w:r>
    </w:p>
    <w:p w14:paraId="61BED60A" w14:textId="77777777" w:rsidR="009029C0" w:rsidRPr="009029C0" w:rsidRDefault="009029C0" w:rsidP="009029C0">
      <w:pPr>
        <w:pStyle w:val="Prrafodelista"/>
        <w:rPr>
          <w:rFonts w:ascii="Verdana" w:hAnsi="Verdana"/>
          <w:bCs/>
          <w:sz w:val="18"/>
          <w:szCs w:val="18"/>
        </w:rPr>
      </w:pPr>
    </w:p>
    <w:p w14:paraId="6937E086" w14:textId="38774DCF" w:rsidR="003F5801" w:rsidRDefault="003F5801" w:rsidP="00F04218">
      <w:pPr>
        <w:pStyle w:val="Prrafodelista"/>
        <w:numPr>
          <w:ilvl w:val="0"/>
          <w:numId w:val="58"/>
        </w:numPr>
        <w:ind w:left="1701" w:hanging="567"/>
        <w:jc w:val="both"/>
        <w:rPr>
          <w:rFonts w:ascii="Verdana" w:hAnsi="Verdana"/>
          <w:bCs/>
          <w:sz w:val="18"/>
          <w:szCs w:val="18"/>
        </w:rPr>
      </w:pPr>
      <w:r w:rsidRPr="00EE3AAE">
        <w:rPr>
          <w:rFonts w:ascii="Verdana" w:hAnsi="Verdana"/>
          <w:bCs/>
          <w:i/>
          <w:sz w:val="18"/>
          <w:szCs w:val="18"/>
        </w:rPr>
        <w:t>Uso de suelo residencial, destino vivienda:</w:t>
      </w:r>
      <w:r w:rsidRPr="003F5801">
        <w:rPr>
          <w:rFonts w:ascii="Verdana" w:hAnsi="Verdana"/>
          <w:bCs/>
          <w:sz w:val="18"/>
          <w:szCs w:val="18"/>
        </w:rPr>
        <w:t xml:space="preserve"> La estimación de viajes se efectuará en función del número de viviendas edificables en el loteo</w:t>
      </w:r>
      <w:r w:rsidR="00A9650C">
        <w:rPr>
          <w:rFonts w:ascii="Verdana" w:hAnsi="Verdana"/>
          <w:bCs/>
          <w:sz w:val="18"/>
          <w:szCs w:val="18"/>
        </w:rPr>
        <w:t xml:space="preserve">, obtenido a partir de la densidad máxima establecida en el instrumento de planificación territorial </w:t>
      </w:r>
      <w:r w:rsidR="0074424F">
        <w:rPr>
          <w:rFonts w:ascii="Verdana" w:hAnsi="Verdana"/>
          <w:bCs/>
          <w:sz w:val="18"/>
          <w:szCs w:val="18"/>
        </w:rPr>
        <w:t xml:space="preserve">para </w:t>
      </w:r>
      <w:r w:rsidR="00A9650C">
        <w:rPr>
          <w:rFonts w:ascii="Verdana" w:hAnsi="Verdana"/>
          <w:bCs/>
          <w:sz w:val="18"/>
          <w:szCs w:val="18"/>
        </w:rPr>
        <w:t xml:space="preserve">el </w:t>
      </w:r>
      <w:r w:rsidR="0074424F">
        <w:rPr>
          <w:rFonts w:ascii="Verdana" w:hAnsi="Verdana"/>
          <w:bCs/>
          <w:sz w:val="18"/>
          <w:szCs w:val="18"/>
        </w:rPr>
        <w:t xml:space="preserve">predio en </w:t>
      </w:r>
      <w:r w:rsidR="00A9650C">
        <w:rPr>
          <w:rFonts w:ascii="Verdana" w:hAnsi="Verdana"/>
          <w:bCs/>
          <w:sz w:val="18"/>
          <w:szCs w:val="18"/>
        </w:rPr>
        <w:t xml:space="preserve">que se </w:t>
      </w:r>
      <w:r w:rsidR="0074424F">
        <w:rPr>
          <w:rFonts w:ascii="Verdana" w:hAnsi="Verdana"/>
          <w:bCs/>
          <w:sz w:val="18"/>
          <w:szCs w:val="18"/>
        </w:rPr>
        <w:t xml:space="preserve">pretende </w:t>
      </w:r>
      <w:r w:rsidR="00A9650C">
        <w:rPr>
          <w:rFonts w:ascii="Verdana" w:hAnsi="Verdana"/>
          <w:bCs/>
          <w:sz w:val="18"/>
          <w:szCs w:val="18"/>
        </w:rPr>
        <w:t>emplaza</w:t>
      </w:r>
      <w:r w:rsidR="0074424F">
        <w:rPr>
          <w:rFonts w:ascii="Verdana" w:hAnsi="Verdana"/>
          <w:bCs/>
          <w:sz w:val="18"/>
          <w:szCs w:val="18"/>
        </w:rPr>
        <w:t>r</w:t>
      </w:r>
      <w:r w:rsidR="00A9650C">
        <w:rPr>
          <w:rFonts w:ascii="Verdana" w:hAnsi="Verdana"/>
          <w:bCs/>
          <w:sz w:val="18"/>
          <w:szCs w:val="18"/>
        </w:rPr>
        <w:t xml:space="preserve"> el </w:t>
      </w:r>
      <w:r w:rsidR="0074424F">
        <w:rPr>
          <w:rFonts w:ascii="Verdana" w:hAnsi="Verdana"/>
          <w:bCs/>
          <w:sz w:val="18"/>
          <w:szCs w:val="18"/>
        </w:rPr>
        <w:t>loteo</w:t>
      </w:r>
      <w:r w:rsidR="00A9650C">
        <w:rPr>
          <w:rFonts w:ascii="Verdana" w:hAnsi="Verdana"/>
          <w:bCs/>
          <w:sz w:val="18"/>
          <w:szCs w:val="18"/>
        </w:rPr>
        <w:t xml:space="preserve"> y de la equivalencia </w:t>
      </w:r>
      <w:r w:rsidR="0074424F">
        <w:rPr>
          <w:rFonts w:ascii="Verdana" w:hAnsi="Verdana"/>
          <w:bCs/>
          <w:sz w:val="18"/>
          <w:szCs w:val="18"/>
        </w:rPr>
        <w:t xml:space="preserve">de tal densidad </w:t>
      </w:r>
      <w:r w:rsidR="00A9650C">
        <w:rPr>
          <w:rFonts w:ascii="Verdana" w:hAnsi="Verdana"/>
          <w:bCs/>
          <w:sz w:val="18"/>
          <w:szCs w:val="18"/>
        </w:rPr>
        <w:t>en número de viviendas</w:t>
      </w:r>
      <w:r w:rsidR="0074424F">
        <w:rPr>
          <w:rFonts w:ascii="Verdana" w:hAnsi="Verdana"/>
          <w:bCs/>
          <w:sz w:val="18"/>
          <w:szCs w:val="18"/>
        </w:rPr>
        <w:t>,</w:t>
      </w:r>
      <w:r w:rsidR="00A9650C">
        <w:rPr>
          <w:rFonts w:ascii="Verdana" w:hAnsi="Verdana"/>
          <w:bCs/>
          <w:sz w:val="18"/>
          <w:szCs w:val="18"/>
        </w:rPr>
        <w:t xml:space="preserve"> contemplada en el artículo 2.1.22 de la Ordenanza General de Urbanismo y Construcciones</w:t>
      </w:r>
      <w:r w:rsidR="0074424F">
        <w:rPr>
          <w:rFonts w:ascii="Verdana" w:hAnsi="Verdana"/>
          <w:bCs/>
          <w:sz w:val="18"/>
          <w:szCs w:val="18"/>
        </w:rPr>
        <w:t>.</w:t>
      </w:r>
    </w:p>
    <w:p w14:paraId="57A70A9B" w14:textId="77777777" w:rsidR="003F5801" w:rsidRDefault="003F5801" w:rsidP="003F5801">
      <w:pPr>
        <w:pStyle w:val="Prrafodelista"/>
        <w:ind w:left="1701"/>
        <w:jc w:val="both"/>
        <w:rPr>
          <w:rFonts w:ascii="Verdana" w:hAnsi="Verdana"/>
          <w:bCs/>
          <w:sz w:val="18"/>
          <w:szCs w:val="18"/>
        </w:rPr>
      </w:pPr>
    </w:p>
    <w:p w14:paraId="0368ACEE" w14:textId="07CFF778" w:rsidR="009029C0" w:rsidRDefault="003F5801" w:rsidP="003F5801">
      <w:pPr>
        <w:pStyle w:val="Prrafodelista"/>
        <w:ind w:left="1701"/>
        <w:jc w:val="both"/>
        <w:rPr>
          <w:rFonts w:ascii="Verdana" w:hAnsi="Verdana"/>
          <w:bCs/>
          <w:sz w:val="18"/>
          <w:szCs w:val="18"/>
        </w:rPr>
      </w:pPr>
      <w:r w:rsidRPr="003F5801">
        <w:rPr>
          <w:rFonts w:ascii="Verdana" w:hAnsi="Verdana"/>
          <w:bCs/>
          <w:sz w:val="18"/>
          <w:szCs w:val="18"/>
        </w:rPr>
        <w:t>No obstante, si el instrumento de planificación territorial no señala la densidad en términos de habitantes por hectárea, el número de viviendas se determinará en función de la superficie edificable del predio en que se pretende emplazar el loteo, la que se calculará a partir del coeficiente de constructibilidad contemplado para tal destino en el instrumento de planificación territorial. En ausencia de dicho coeficiente o de un instrumento de planificación territorial que lo fije, se aplicará un coeficiente de constructibilidad de 0,5 m</w:t>
      </w:r>
      <w:r w:rsidRPr="003F5801">
        <w:rPr>
          <w:rFonts w:ascii="Verdana" w:hAnsi="Verdana"/>
          <w:bCs/>
          <w:sz w:val="18"/>
          <w:szCs w:val="18"/>
          <w:vertAlign w:val="superscript"/>
        </w:rPr>
        <w:t>2</w:t>
      </w:r>
      <w:r w:rsidRPr="003F5801">
        <w:rPr>
          <w:rFonts w:ascii="Verdana" w:hAnsi="Verdana"/>
          <w:bCs/>
          <w:sz w:val="18"/>
          <w:szCs w:val="18"/>
        </w:rPr>
        <w:t xml:space="preserve"> de superficie edificable por cada m</w:t>
      </w:r>
      <w:r w:rsidRPr="003F5801">
        <w:rPr>
          <w:rFonts w:ascii="Verdana" w:hAnsi="Verdana"/>
          <w:bCs/>
          <w:sz w:val="18"/>
          <w:szCs w:val="18"/>
          <w:vertAlign w:val="superscript"/>
        </w:rPr>
        <w:t>2</w:t>
      </w:r>
      <w:r w:rsidRPr="003F5801">
        <w:rPr>
          <w:rFonts w:ascii="Verdana" w:hAnsi="Verdana"/>
          <w:bCs/>
          <w:sz w:val="18"/>
          <w:szCs w:val="18"/>
        </w:rPr>
        <w:t xml:space="preserve"> de superficie de terreno. La densidad del proyecto se calculará considerando una densidad de 0,05 habitantes por cada m</w:t>
      </w:r>
      <w:r w:rsidRPr="003F5801">
        <w:rPr>
          <w:rFonts w:ascii="Verdana" w:hAnsi="Verdana"/>
          <w:bCs/>
          <w:sz w:val="18"/>
          <w:szCs w:val="18"/>
          <w:vertAlign w:val="superscript"/>
        </w:rPr>
        <w:t>2</w:t>
      </w:r>
      <w:r w:rsidRPr="003F5801">
        <w:rPr>
          <w:rFonts w:ascii="Verdana" w:hAnsi="Verdana"/>
          <w:bCs/>
          <w:sz w:val="18"/>
          <w:szCs w:val="18"/>
        </w:rPr>
        <w:t xml:space="preserve"> de superficie edificable. El resultado de tal multiplicación deberá dividirse por el coeficiente </w:t>
      </w:r>
      <w:r w:rsidR="0074424F">
        <w:rPr>
          <w:rFonts w:ascii="Verdana" w:hAnsi="Verdana"/>
          <w:bCs/>
          <w:sz w:val="18"/>
          <w:szCs w:val="18"/>
        </w:rPr>
        <w:t>contemplado en el artículo 2.1.22 de la Ordenanza General de Urbanismo y Construcciones</w:t>
      </w:r>
      <w:r w:rsidRPr="003F5801">
        <w:rPr>
          <w:rFonts w:ascii="Verdana" w:hAnsi="Verdana"/>
          <w:bCs/>
          <w:sz w:val="18"/>
          <w:szCs w:val="18"/>
        </w:rPr>
        <w:t xml:space="preserve">, para </w:t>
      </w:r>
      <w:r w:rsidR="002C764C">
        <w:rPr>
          <w:rFonts w:ascii="Verdana" w:hAnsi="Verdana"/>
          <w:bCs/>
          <w:sz w:val="18"/>
          <w:szCs w:val="18"/>
        </w:rPr>
        <w:t xml:space="preserve">obtener </w:t>
      </w:r>
      <w:r w:rsidRPr="003F5801">
        <w:rPr>
          <w:rFonts w:ascii="Verdana" w:hAnsi="Verdana"/>
          <w:bCs/>
          <w:sz w:val="18"/>
          <w:szCs w:val="18"/>
        </w:rPr>
        <w:t xml:space="preserve">el número </w:t>
      </w:r>
      <w:r w:rsidR="002C764C">
        <w:rPr>
          <w:rFonts w:ascii="Verdana" w:hAnsi="Verdana"/>
          <w:bCs/>
          <w:sz w:val="18"/>
          <w:szCs w:val="18"/>
        </w:rPr>
        <w:t xml:space="preserve">total </w:t>
      </w:r>
      <w:r w:rsidRPr="003F5801">
        <w:rPr>
          <w:rFonts w:ascii="Verdana" w:hAnsi="Verdana"/>
          <w:bCs/>
          <w:sz w:val="18"/>
          <w:szCs w:val="18"/>
        </w:rPr>
        <w:t>de viviendas edificables</w:t>
      </w:r>
      <w:r w:rsidR="002C764C">
        <w:rPr>
          <w:rFonts w:ascii="Verdana" w:hAnsi="Verdana"/>
          <w:bCs/>
          <w:sz w:val="18"/>
          <w:szCs w:val="18"/>
        </w:rPr>
        <w:t xml:space="preserve"> en el loteo</w:t>
      </w:r>
      <w:r w:rsidRPr="003F5801">
        <w:rPr>
          <w:rFonts w:ascii="Verdana" w:hAnsi="Verdana"/>
          <w:bCs/>
          <w:sz w:val="18"/>
          <w:szCs w:val="18"/>
        </w:rPr>
        <w:t>.</w:t>
      </w:r>
    </w:p>
    <w:p w14:paraId="04AE19BD" w14:textId="77777777" w:rsidR="00607BB6" w:rsidRDefault="00607BB6" w:rsidP="003F5801">
      <w:pPr>
        <w:pStyle w:val="Prrafodelista"/>
        <w:ind w:left="1701"/>
        <w:jc w:val="both"/>
        <w:rPr>
          <w:rFonts w:ascii="Verdana" w:hAnsi="Verdana"/>
          <w:bCs/>
          <w:sz w:val="18"/>
          <w:szCs w:val="18"/>
        </w:rPr>
      </w:pPr>
    </w:p>
    <w:p w14:paraId="3E4ECAAE" w14:textId="4BC2D1CF" w:rsidR="003F5801" w:rsidRPr="006A241D" w:rsidRDefault="003F5801" w:rsidP="00F04218">
      <w:pPr>
        <w:pStyle w:val="Prrafodelista"/>
        <w:numPr>
          <w:ilvl w:val="0"/>
          <w:numId w:val="58"/>
        </w:numPr>
        <w:ind w:left="1701" w:hanging="567"/>
        <w:jc w:val="both"/>
        <w:rPr>
          <w:rFonts w:ascii="Verdana" w:hAnsi="Verdana"/>
          <w:bCs/>
          <w:spacing w:val="-2"/>
          <w:sz w:val="18"/>
          <w:szCs w:val="18"/>
        </w:rPr>
      </w:pPr>
      <w:r w:rsidRPr="006A241D">
        <w:rPr>
          <w:rFonts w:ascii="Verdana" w:hAnsi="Verdana"/>
          <w:bCs/>
          <w:i/>
          <w:spacing w:val="-2"/>
          <w:sz w:val="18"/>
          <w:szCs w:val="18"/>
          <w:lang w:val="es-ES"/>
        </w:rPr>
        <w:t>Uso de suelo actividades productivas, destino industrias</w:t>
      </w:r>
      <w:r w:rsidR="003D4CD2" w:rsidRPr="006A241D">
        <w:rPr>
          <w:rFonts w:ascii="Verdana" w:hAnsi="Verdana"/>
          <w:bCs/>
          <w:i/>
          <w:spacing w:val="-2"/>
          <w:sz w:val="18"/>
          <w:szCs w:val="18"/>
          <w:lang w:val="es-ES"/>
        </w:rPr>
        <w:t xml:space="preserve"> o instalaciones de impacto similar al industrial</w:t>
      </w:r>
      <w:r w:rsidRPr="006A241D">
        <w:rPr>
          <w:rFonts w:ascii="Verdana" w:hAnsi="Verdana"/>
          <w:bCs/>
          <w:i/>
          <w:spacing w:val="-2"/>
          <w:sz w:val="18"/>
          <w:szCs w:val="18"/>
          <w:lang w:val="es-ES"/>
        </w:rPr>
        <w:t xml:space="preserve">, </w:t>
      </w:r>
      <w:r w:rsidR="003D4CD2" w:rsidRPr="006A241D">
        <w:rPr>
          <w:rFonts w:ascii="Verdana" w:hAnsi="Verdana"/>
          <w:bCs/>
          <w:i/>
          <w:spacing w:val="-2"/>
          <w:sz w:val="18"/>
          <w:szCs w:val="18"/>
          <w:lang w:val="es-ES"/>
        </w:rPr>
        <w:t xml:space="preserve">tales como </w:t>
      </w:r>
      <w:r w:rsidRPr="006A241D">
        <w:rPr>
          <w:rFonts w:ascii="Verdana" w:hAnsi="Verdana"/>
          <w:bCs/>
          <w:i/>
          <w:spacing w:val="-2"/>
          <w:sz w:val="18"/>
          <w:szCs w:val="18"/>
          <w:lang w:val="es-ES"/>
        </w:rPr>
        <w:t>grandes depósitos, talleres o bodegas</w:t>
      </w:r>
      <w:r w:rsidR="003D4CD2" w:rsidRPr="006A241D">
        <w:rPr>
          <w:rFonts w:ascii="Verdana" w:hAnsi="Verdana"/>
          <w:bCs/>
          <w:i/>
          <w:spacing w:val="-2"/>
          <w:sz w:val="18"/>
          <w:szCs w:val="18"/>
          <w:lang w:val="es-ES"/>
        </w:rPr>
        <w:t xml:space="preserve"> industriales</w:t>
      </w:r>
      <w:r w:rsidRPr="006A241D">
        <w:rPr>
          <w:rFonts w:ascii="Verdana" w:hAnsi="Verdana"/>
          <w:bCs/>
          <w:i/>
          <w:spacing w:val="-2"/>
          <w:sz w:val="18"/>
          <w:szCs w:val="18"/>
          <w:lang w:val="es-ES"/>
        </w:rPr>
        <w:t>:</w:t>
      </w:r>
      <w:r w:rsidRPr="006A241D">
        <w:rPr>
          <w:rFonts w:ascii="Verdana" w:hAnsi="Verdana"/>
          <w:bCs/>
          <w:spacing w:val="-2"/>
          <w:sz w:val="18"/>
          <w:szCs w:val="18"/>
          <w:lang w:val="es-ES"/>
        </w:rPr>
        <w:t xml:space="preserve"> Para efectuar la estimación de viajes se requiere determinar la superficie edificable </w:t>
      </w:r>
      <w:r w:rsidRPr="006A241D">
        <w:rPr>
          <w:rFonts w:ascii="Verdana" w:hAnsi="Verdana"/>
          <w:bCs/>
          <w:spacing w:val="-2"/>
          <w:sz w:val="18"/>
          <w:szCs w:val="18"/>
          <w:lang w:val="es-CL"/>
        </w:rPr>
        <w:t xml:space="preserve">del predio en que se pretende emplazar el loteo, la que se </w:t>
      </w:r>
      <w:r w:rsidRPr="006A241D">
        <w:rPr>
          <w:rFonts w:ascii="Verdana" w:hAnsi="Verdana"/>
          <w:bCs/>
          <w:spacing w:val="-2"/>
          <w:sz w:val="18"/>
          <w:szCs w:val="18"/>
          <w:lang w:val="es-ES"/>
        </w:rPr>
        <w:t xml:space="preserve">calculará a partir del coeficiente de constructibilidad </w:t>
      </w:r>
      <w:r w:rsidRPr="006A241D">
        <w:rPr>
          <w:rFonts w:ascii="Verdana" w:hAnsi="Verdana"/>
          <w:bCs/>
          <w:spacing w:val="-2"/>
          <w:sz w:val="18"/>
          <w:szCs w:val="18"/>
          <w:lang w:val="es-CL"/>
        </w:rPr>
        <w:t>contemplado para tales destinos en el instrumento de planificación territorial. En caso que el instrumento de planificación territorial contemple coeficientes distintos para cada uno de los destinos admitidos en este uso de suelo, deberá considerarse el más alto para calcular la superficie edificable. En ausencia de dicho coeficiente o de un instrumento de planificación territorial que lo fije, se aplicará un coeficiente de constructibilidad de 0,5 m</w:t>
      </w:r>
      <w:r w:rsidRPr="006A241D">
        <w:rPr>
          <w:rFonts w:ascii="Verdana" w:hAnsi="Verdana"/>
          <w:bCs/>
          <w:spacing w:val="-2"/>
          <w:sz w:val="18"/>
          <w:szCs w:val="18"/>
          <w:vertAlign w:val="superscript"/>
          <w:lang w:val="es-CL"/>
        </w:rPr>
        <w:t>2</w:t>
      </w:r>
      <w:r w:rsidRPr="006A241D">
        <w:rPr>
          <w:rFonts w:ascii="Verdana" w:hAnsi="Verdana"/>
          <w:bCs/>
          <w:spacing w:val="-2"/>
          <w:sz w:val="18"/>
          <w:szCs w:val="18"/>
          <w:lang w:val="es-CL"/>
        </w:rPr>
        <w:t xml:space="preserve"> de superficie edificable por cada m</w:t>
      </w:r>
      <w:r w:rsidRPr="006A241D">
        <w:rPr>
          <w:rFonts w:ascii="Verdana" w:hAnsi="Verdana"/>
          <w:bCs/>
          <w:spacing w:val="-2"/>
          <w:sz w:val="18"/>
          <w:szCs w:val="18"/>
          <w:vertAlign w:val="superscript"/>
          <w:lang w:val="es-CL"/>
        </w:rPr>
        <w:t>2</w:t>
      </w:r>
      <w:r w:rsidRPr="006A241D">
        <w:rPr>
          <w:rFonts w:ascii="Verdana" w:hAnsi="Verdana"/>
          <w:bCs/>
          <w:spacing w:val="-2"/>
          <w:sz w:val="18"/>
          <w:szCs w:val="18"/>
          <w:lang w:val="es-CL"/>
        </w:rPr>
        <w:t xml:space="preserve"> de superficie de terreno.</w:t>
      </w:r>
    </w:p>
    <w:p w14:paraId="7AFB876D" w14:textId="745051D6" w:rsidR="003F5801" w:rsidRPr="003F5801" w:rsidRDefault="003F5801" w:rsidP="003F5801">
      <w:pPr>
        <w:pStyle w:val="Prrafodelista"/>
        <w:ind w:left="1701"/>
        <w:jc w:val="both"/>
        <w:rPr>
          <w:rFonts w:ascii="Verdana" w:hAnsi="Verdana"/>
          <w:bCs/>
          <w:sz w:val="18"/>
          <w:szCs w:val="18"/>
        </w:rPr>
      </w:pPr>
    </w:p>
    <w:p w14:paraId="1E876320" w14:textId="113343D8" w:rsidR="003F5801" w:rsidRPr="007D011A" w:rsidRDefault="007D011A" w:rsidP="00F04218">
      <w:pPr>
        <w:pStyle w:val="Prrafodelista"/>
        <w:numPr>
          <w:ilvl w:val="0"/>
          <w:numId w:val="58"/>
        </w:numPr>
        <w:ind w:left="1701" w:hanging="567"/>
        <w:jc w:val="both"/>
        <w:rPr>
          <w:rFonts w:ascii="Verdana" w:hAnsi="Verdana"/>
          <w:bCs/>
          <w:sz w:val="18"/>
          <w:szCs w:val="18"/>
        </w:rPr>
      </w:pPr>
      <w:r w:rsidRPr="00EE3AAE">
        <w:rPr>
          <w:rFonts w:ascii="Verdana" w:hAnsi="Verdana"/>
          <w:i/>
          <w:sz w:val="18"/>
          <w:szCs w:val="18"/>
          <w:lang w:val="es-CL"/>
        </w:rPr>
        <w:t xml:space="preserve">Uso de suelo equipamiento, clase </w:t>
      </w:r>
      <w:r w:rsidR="008E3F1F" w:rsidRPr="00EE3AAE">
        <w:rPr>
          <w:rFonts w:ascii="Verdana" w:hAnsi="Verdana"/>
          <w:i/>
          <w:sz w:val="18"/>
          <w:szCs w:val="18"/>
          <w:lang w:val="es-CL"/>
        </w:rPr>
        <w:t>comercio</w:t>
      </w:r>
      <w:r w:rsidR="003F5801" w:rsidRPr="00EE3AAE">
        <w:rPr>
          <w:rFonts w:ascii="Verdana" w:hAnsi="Verdana"/>
          <w:i/>
          <w:sz w:val="18"/>
          <w:szCs w:val="18"/>
          <w:lang w:val="es-CL"/>
        </w:rPr>
        <w:t>:</w:t>
      </w:r>
      <w:r w:rsidR="00AE6719">
        <w:rPr>
          <w:rFonts w:ascii="Verdana" w:hAnsi="Verdana"/>
          <w:sz w:val="18"/>
          <w:szCs w:val="18"/>
          <w:lang w:val="es-CL"/>
        </w:rPr>
        <w:t xml:space="preserve"> </w:t>
      </w:r>
      <w:r w:rsidR="00BE5EE4" w:rsidRPr="003F5801">
        <w:rPr>
          <w:rFonts w:ascii="Verdana" w:hAnsi="Verdana"/>
          <w:bCs/>
          <w:sz w:val="18"/>
          <w:szCs w:val="18"/>
          <w:lang w:val="es-ES"/>
        </w:rPr>
        <w:t xml:space="preserve">Para efectuar la estimación de viajes se requiere determinar la superficie edificable </w:t>
      </w:r>
      <w:r w:rsidR="00BE5EE4" w:rsidRPr="003F5801">
        <w:rPr>
          <w:rFonts w:ascii="Verdana" w:hAnsi="Verdana"/>
          <w:bCs/>
          <w:sz w:val="18"/>
          <w:szCs w:val="18"/>
          <w:lang w:val="es-CL"/>
        </w:rPr>
        <w:t xml:space="preserve">del predio en que se pretende emplazar el loteo, la que se </w:t>
      </w:r>
      <w:r w:rsidR="00BE5EE4" w:rsidRPr="003F5801">
        <w:rPr>
          <w:rFonts w:ascii="Verdana" w:hAnsi="Verdana"/>
          <w:bCs/>
          <w:sz w:val="18"/>
          <w:szCs w:val="18"/>
          <w:lang w:val="es-ES"/>
        </w:rPr>
        <w:t xml:space="preserve">calculará a partir del coeficiente de constructibilidad </w:t>
      </w:r>
      <w:r w:rsidR="00BE5EE4" w:rsidRPr="003F5801">
        <w:rPr>
          <w:rFonts w:ascii="Verdana" w:hAnsi="Verdana"/>
          <w:bCs/>
          <w:sz w:val="18"/>
          <w:szCs w:val="18"/>
          <w:lang w:val="es-CL"/>
        </w:rPr>
        <w:t xml:space="preserve">contemplado para tales destinos en el instrumento de planificación territorial. En caso que el instrumento de planificación territorial contemple coeficientes distintos para cada uno de los destinos admitidos en </w:t>
      </w:r>
      <w:r w:rsidR="00BE5EE4">
        <w:rPr>
          <w:rFonts w:ascii="Verdana" w:hAnsi="Verdana"/>
          <w:bCs/>
          <w:sz w:val="18"/>
          <w:szCs w:val="18"/>
          <w:lang w:val="es-CL"/>
        </w:rPr>
        <w:t>esta clase de equipamiento</w:t>
      </w:r>
      <w:r w:rsidR="00BE5EE4" w:rsidRPr="003F5801">
        <w:rPr>
          <w:rFonts w:ascii="Verdana" w:hAnsi="Verdana"/>
          <w:bCs/>
          <w:sz w:val="18"/>
          <w:szCs w:val="18"/>
          <w:lang w:val="es-CL"/>
        </w:rPr>
        <w:t>, deberá considerarse el más alto para calcular la superficie edificable. En ausencia de dicho coeficiente o de un instrumento de planificación territorial que lo fije, se aplicará un coeficiente de constructibilidad de 0,5 m</w:t>
      </w:r>
      <w:r w:rsidR="00BE5EE4" w:rsidRPr="003F5801">
        <w:rPr>
          <w:rFonts w:ascii="Verdana" w:hAnsi="Verdana"/>
          <w:bCs/>
          <w:sz w:val="18"/>
          <w:szCs w:val="18"/>
          <w:vertAlign w:val="superscript"/>
          <w:lang w:val="es-CL"/>
        </w:rPr>
        <w:t>2</w:t>
      </w:r>
      <w:r w:rsidR="00BE5EE4" w:rsidRPr="003F5801">
        <w:rPr>
          <w:rFonts w:ascii="Verdana" w:hAnsi="Verdana"/>
          <w:bCs/>
          <w:sz w:val="18"/>
          <w:szCs w:val="18"/>
          <w:lang w:val="es-CL"/>
        </w:rPr>
        <w:t xml:space="preserve"> de superficie edificable por cada m</w:t>
      </w:r>
      <w:r w:rsidR="00BE5EE4" w:rsidRPr="003F5801">
        <w:rPr>
          <w:rFonts w:ascii="Verdana" w:hAnsi="Verdana"/>
          <w:bCs/>
          <w:sz w:val="18"/>
          <w:szCs w:val="18"/>
          <w:vertAlign w:val="superscript"/>
          <w:lang w:val="es-CL"/>
        </w:rPr>
        <w:t>2</w:t>
      </w:r>
      <w:r w:rsidR="00BE5EE4" w:rsidRPr="003F5801">
        <w:rPr>
          <w:rFonts w:ascii="Verdana" w:hAnsi="Verdana"/>
          <w:bCs/>
          <w:sz w:val="18"/>
          <w:szCs w:val="18"/>
          <w:lang w:val="es-CL"/>
        </w:rPr>
        <w:t xml:space="preserve"> de superficie de terreno</w:t>
      </w:r>
      <w:r w:rsidR="00BE5EE4">
        <w:rPr>
          <w:rFonts w:ascii="Verdana" w:hAnsi="Verdana"/>
          <w:bCs/>
          <w:sz w:val="18"/>
          <w:szCs w:val="18"/>
          <w:lang w:val="es-CL"/>
        </w:rPr>
        <w:t>.</w:t>
      </w:r>
    </w:p>
    <w:p w14:paraId="5CB6C13A" w14:textId="77777777" w:rsidR="007D011A" w:rsidRPr="007D011A" w:rsidRDefault="007D011A" w:rsidP="007D011A">
      <w:pPr>
        <w:pStyle w:val="Prrafodelista"/>
        <w:rPr>
          <w:rFonts w:ascii="Verdana" w:hAnsi="Verdana"/>
          <w:bCs/>
          <w:sz w:val="18"/>
          <w:szCs w:val="18"/>
        </w:rPr>
      </w:pPr>
    </w:p>
    <w:p w14:paraId="3322E4F8" w14:textId="5422C481" w:rsidR="007D011A" w:rsidRPr="00070403" w:rsidRDefault="007D011A" w:rsidP="00F04218">
      <w:pPr>
        <w:pStyle w:val="Prrafodelista"/>
        <w:numPr>
          <w:ilvl w:val="0"/>
          <w:numId w:val="58"/>
        </w:numPr>
        <w:ind w:left="1701" w:hanging="567"/>
        <w:jc w:val="both"/>
        <w:rPr>
          <w:rFonts w:ascii="Verdana" w:hAnsi="Verdana"/>
          <w:bCs/>
          <w:spacing w:val="-2"/>
          <w:sz w:val="18"/>
          <w:szCs w:val="18"/>
        </w:rPr>
      </w:pPr>
      <w:r w:rsidRPr="00070403">
        <w:rPr>
          <w:rFonts w:ascii="Verdana" w:hAnsi="Verdana"/>
          <w:bCs/>
          <w:i/>
          <w:spacing w:val="-2"/>
          <w:sz w:val="18"/>
          <w:szCs w:val="18"/>
        </w:rPr>
        <w:t>Uso de suelo equipamiento, clase servicios:</w:t>
      </w:r>
      <w:r w:rsidR="00BE5EE4" w:rsidRPr="00070403">
        <w:rPr>
          <w:rFonts w:ascii="Verdana" w:hAnsi="Verdana"/>
          <w:bCs/>
          <w:spacing w:val="-2"/>
          <w:sz w:val="18"/>
          <w:szCs w:val="18"/>
          <w:lang w:val="es-ES"/>
        </w:rPr>
        <w:t xml:space="preserve"> Para efectuar la estimación de viajes se requiere determinar </w:t>
      </w:r>
      <w:r w:rsidR="00741C5F" w:rsidRPr="00070403">
        <w:rPr>
          <w:rFonts w:ascii="Verdana" w:hAnsi="Verdana"/>
          <w:bCs/>
          <w:spacing w:val="-2"/>
          <w:sz w:val="18"/>
          <w:szCs w:val="18"/>
          <w:lang w:val="es-ES"/>
        </w:rPr>
        <w:t xml:space="preserve">el número de estacionamientos, en función de </w:t>
      </w:r>
      <w:r w:rsidR="00BE5EE4" w:rsidRPr="00070403">
        <w:rPr>
          <w:rFonts w:ascii="Verdana" w:hAnsi="Verdana"/>
          <w:bCs/>
          <w:spacing w:val="-2"/>
          <w:sz w:val="18"/>
          <w:szCs w:val="18"/>
          <w:lang w:val="es-ES"/>
        </w:rPr>
        <w:t xml:space="preserve">la superficie edificable </w:t>
      </w:r>
      <w:r w:rsidR="00BE5EE4" w:rsidRPr="00070403">
        <w:rPr>
          <w:rFonts w:ascii="Verdana" w:hAnsi="Verdana"/>
          <w:bCs/>
          <w:spacing w:val="-2"/>
          <w:sz w:val="18"/>
          <w:szCs w:val="18"/>
          <w:lang w:val="es-CL"/>
        </w:rPr>
        <w:t xml:space="preserve">del predio en que se pretende emplazar el loteo, la que se </w:t>
      </w:r>
      <w:r w:rsidR="00BE5EE4" w:rsidRPr="00070403">
        <w:rPr>
          <w:rFonts w:ascii="Verdana" w:hAnsi="Verdana"/>
          <w:bCs/>
          <w:spacing w:val="-2"/>
          <w:sz w:val="18"/>
          <w:szCs w:val="18"/>
          <w:lang w:val="es-ES"/>
        </w:rPr>
        <w:t xml:space="preserve">calculará a partir del coeficiente de constructibilidad </w:t>
      </w:r>
      <w:r w:rsidR="00BE5EE4" w:rsidRPr="00070403">
        <w:rPr>
          <w:rFonts w:ascii="Verdana" w:hAnsi="Verdana"/>
          <w:bCs/>
          <w:spacing w:val="-2"/>
          <w:sz w:val="18"/>
          <w:szCs w:val="18"/>
          <w:lang w:val="es-CL"/>
        </w:rPr>
        <w:t xml:space="preserve">contemplado para tales destinos en el instrumento de planificación territorial. En caso que el instrumento de planificación </w:t>
      </w:r>
      <w:r w:rsidR="00BE5EE4" w:rsidRPr="00070403">
        <w:rPr>
          <w:rFonts w:ascii="Verdana" w:hAnsi="Verdana"/>
          <w:bCs/>
          <w:spacing w:val="-2"/>
          <w:sz w:val="18"/>
          <w:szCs w:val="18"/>
          <w:lang w:val="es-CL"/>
        </w:rPr>
        <w:lastRenderedPageBreak/>
        <w:t>territorial contemple coeficientes distintos para cada uno de los destinos admitidos en esta clase de equipamiento, deberá considerarse el más alto para calcular la superficie edificable. En ausencia de dicho coeficiente o de un instrumento de planificación territorial que lo fije, se aplicará un coeficiente de constructibilidad de 0,5 m</w:t>
      </w:r>
      <w:r w:rsidR="00BE5EE4" w:rsidRPr="00070403">
        <w:rPr>
          <w:rFonts w:ascii="Verdana" w:hAnsi="Verdana"/>
          <w:bCs/>
          <w:spacing w:val="-2"/>
          <w:sz w:val="18"/>
          <w:szCs w:val="18"/>
          <w:vertAlign w:val="superscript"/>
          <w:lang w:val="es-CL"/>
        </w:rPr>
        <w:t>2</w:t>
      </w:r>
      <w:r w:rsidR="00BE5EE4" w:rsidRPr="00070403">
        <w:rPr>
          <w:rFonts w:ascii="Verdana" w:hAnsi="Verdana"/>
          <w:bCs/>
          <w:spacing w:val="-2"/>
          <w:sz w:val="18"/>
          <w:szCs w:val="18"/>
          <w:lang w:val="es-CL"/>
        </w:rPr>
        <w:t xml:space="preserve"> de superficie edificable por cada m</w:t>
      </w:r>
      <w:r w:rsidR="00BE5EE4" w:rsidRPr="00070403">
        <w:rPr>
          <w:rFonts w:ascii="Verdana" w:hAnsi="Verdana"/>
          <w:bCs/>
          <w:spacing w:val="-2"/>
          <w:sz w:val="18"/>
          <w:szCs w:val="18"/>
          <w:vertAlign w:val="superscript"/>
          <w:lang w:val="es-CL"/>
        </w:rPr>
        <w:t>2</w:t>
      </w:r>
      <w:r w:rsidR="00BE5EE4" w:rsidRPr="00070403">
        <w:rPr>
          <w:rFonts w:ascii="Verdana" w:hAnsi="Verdana"/>
          <w:bCs/>
          <w:spacing w:val="-2"/>
          <w:sz w:val="18"/>
          <w:szCs w:val="18"/>
          <w:lang w:val="es-CL"/>
        </w:rPr>
        <w:t xml:space="preserve"> de superficie de terreno. </w:t>
      </w:r>
    </w:p>
    <w:p w14:paraId="393FF5B4" w14:textId="77777777" w:rsidR="00AE6719" w:rsidRPr="00AE6719" w:rsidRDefault="00AE6719" w:rsidP="00AE6719">
      <w:pPr>
        <w:pStyle w:val="Prrafodelista"/>
        <w:rPr>
          <w:rFonts w:ascii="Verdana" w:hAnsi="Verdana"/>
          <w:bCs/>
          <w:sz w:val="18"/>
          <w:szCs w:val="18"/>
        </w:rPr>
      </w:pPr>
    </w:p>
    <w:p w14:paraId="0D2A9D0B" w14:textId="5205E12C" w:rsidR="00AE6719" w:rsidRDefault="00AE6719" w:rsidP="00AE6719">
      <w:pPr>
        <w:pStyle w:val="Prrafodelista"/>
        <w:ind w:left="709"/>
        <w:jc w:val="both"/>
        <w:rPr>
          <w:rFonts w:ascii="Verdana" w:hAnsi="Verdana"/>
          <w:bCs/>
          <w:sz w:val="18"/>
          <w:szCs w:val="18"/>
        </w:rPr>
      </w:pPr>
      <w:r w:rsidRPr="00AE6719">
        <w:rPr>
          <w:rFonts w:ascii="Verdana" w:hAnsi="Verdana"/>
          <w:bCs/>
          <w:sz w:val="18"/>
          <w:szCs w:val="18"/>
        </w:rPr>
        <w:t xml:space="preserve">Si en el loteo se contemplan predios en los que se proyecta un uso o destino distinto al principal, la superficie de tales lotes deberá descontarse para efectos de los cálculos señalados en los párrafos precedentes y deberá calcularse la superficie edificable de dichos predios, </w:t>
      </w:r>
      <w:r>
        <w:rPr>
          <w:rFonts w:ascii="Verdana" w:hAnsi="Verdana"/>
          <w:bCs/>
          <w:sz w:val="18"/>
          <w:szCs w:val="18"/>
        </w:rPr>
        <w:t xml:space="preserve">considerando la superficie de los lotes y </w:t>
      </w:r>
      <w:r w:rsidRPr="00AE6719">
        <w:rPr>
          <w:rFonts w:ascii="Verdana" w:hAnsi="Verdana"/>
          <w:bCs/>
          <w:sz w:val="18"/>
          <w:szCs w:val="18"/>
        </w:rPr>
        <w:t xml:space="preserve">el coeficiente de constructibilidad contemplado para tales destinos. </w:t>
      </w:r>
      <w:r w:rsidR="005A3BF5" w:rsidRPr="003F5801">
        <w:rPr>
          <w:rFonts w:ascii="Verdana" w:hAnsi="Verdana"/>
          <w:bCs/>
          <w:sz w:val="18"/>
          <w:szCs w:val="18"/>
          <w:lang w:val="es-CL"/>
        </w:rPr>
        <w:t>En ausencia de dicho coeficiente o de un instrumento de planificación territorial que lo fije, se aplicará un coeficiente de constructibilidad de 0,5 m</w:t>
      </w:r>
      <w:r w:rsidR="005A3BF5" w:rsidRPr="003F5801">
        <w:rPr>
          <w:rFonts w:ascii="Verdana" w:hAnsi="Verdana"/>
          <w:bCs/>
          <w:sz w:val="18"/>
          <w:szCs w:val="18"/>
          <w:vertAlign w:val="superscript"/>
          <w:lang w:val="es-CL"/>
        </w:rPr>
        <w:t>2</w:t>
      </w:r>
      <w:r w:rsidR="005A3BF5" w:rsidRPr="003F5801">
        <w:rPr>
          <w:rFonts w:ascii="Verdana" w:hAnsi="Verdana"/>
          <w:bCs/>
          <w:sz w:val="18"/>
          <w:szCs w:val="18"/>
          <w:lang w:val="es-CL"/>
        </w:rPr>
        <w:t xml:space="preserve"> de superficie edificable por cada m</w:t>
      </w:r>
      <w:r w:rsidR="005A3BF5" w:rsidRPr="003F5801">
        <w:rPr>
          <w:rFonts w:ascii="Verdana" w:hAnsi="Verdana"/>
          <w:bCs/>
          <w:sz w:val="18"/>
          <w:szCs w:val="18"/>
          <w:vertAlign w:val="superscript"/>
          <w:lang w:val="es-CL"/>
        </w:rPr>
        <w:t>2</w:t>
      </w:r>
      <w:r w:rsidR="005A3BF5" w:rsidRPr="003F5801">
        <w:rPr>
          <w:rFonts w:ascii="Verdana" w:hAnsi="Verdana"/>
          <w:bCs/>
          <w:sz w:val="18"/>
          <w:szCs w:val="18"/>
          <w:lang w:val="es-CL"/>
        </w:rPr>
        <w:t xml:space="preserve"> de superficie de terreno</w:t>
      </w:r>
      <w:r w:rsidR="005A3BF5">
        <w:rPr>
          <w:rFonts w:ascii="Verdana" w:hAnsi="Verdana"/>
          <w:bCs/>
          <w:sz w:val="18"/>
          <w:szCs w:val="18"/>
          <w:lang w:val="es-CL"/>
        </w:rPr>
        <w:t xml:space="preserve">. </w:t>
      </w:r>
      <w:r w:rsidRPr="00AE6719">
        <w:rPr>
          <w:rFonts w:ascii="Verdana" w:hAnsi="Verdana"/>
          <w:bCs/>
          <w:sz w:val="18"/>
          <w:szCs w:val="18"/>
        </w:rPr>
        <w:t>O</w:t>
      </w:r>
      <w:r w:rsidR="005A3BF5">
        <w:rPr>
          <w:rFonts w:ascii="Verdana" w:hAnsi="Verdana"/>
          <w:bCs/>
          <w:sz w:val="18"/>
          <w:szCs w:val="18"/>
        </w:rPr>
        <w:t>btenida</w:t>
      </w:r>
      <w:r w:rsidRPr="00AE6719">
        <w:rPr>
          <w:rFonts w:ascii="Verdana" w:hAnsi="Verdana"/>
          <w:bCs/>
          <w:sz w:val="18"/>
          <w:szCs w:val="18"/>
        </w:rPr>
        <w:t xml:space="preserve"> </w:t>
      </w:r>
      <w:r w:rsidR="005A3BF5">
        <w:rPr>
          <w:rFonts w:ascii="Verdana" w:hAnsi="Verdana"/>
          <w:bCs/>
          <w:sz w:val="18"/>
          <w:szCs w:val="18"/>
        </w:rPr>
        <w:t>la superficie edificable</w:t>
      </w:r>
      <w:r w:rsidRPr="00AE6719">
        <w:rPr>
          <w:rFonts w:ascii="Verdana" w:hAnsi="Verdana"/>
          <w:bCs/>
          <w:sz w:val="18"/>
          <w:szCs w:val="18"/>
        </w:rPr>
        <w:t>, se debe efectuar la estimación de viajes</w:t>
      </w:r>
      <w:r>
        <w:rPr>
          <w:rFonts w:ascii="Verdana" w:hAnsi="Verdana"/>
          <w:bCs/>
          <w:sz w:val="18"/>
          <w:szCs w:val="18"/>
        </w:rPr>
        <w:t xml:space="preserve"> de dichos destinos y sumar el resultado a la estimación de viajes calculada para el destino principal del loteo.</w:t>
      </w:r>
    </w:p>
    <w:p w14:paraId="207A1DF6" w14:textId="77777777" w:rsidR="00BE5EE4" w:rsidRDefault="00BE5EE4" w:rsidP="00AE6719">
      <w:pPr>
        <w:pStyle w:val="Prrafodelista"/>
        <w:ind w:left="709"/>
        <w:jc w:val="both"/>
        <w:rPr>
          <w:rFonts w:ascii="Verdana" w:hAnsi="Verdana"/>
          <w:bCs/>
          <w:sz w:val="18"/>
          <w:szCs w:val="18"/>
        </w:rPr>
      </w:pPr>
    </w:p>
    <w:p w14:paraId="07DC381E" w14:textId="4C7745A1" w:rsidR="00BE5EE4" w:rsidRPr="00AE6719" w:rsidRDefault="00BE5EE4" w:rsidP="00AE6719">
      <w:pPr>
        <w:pStyle w:val="Prrafodelista"/>
        <w:ind w:left="709"/>
        <w:jc w:val="both"/>
        <w:rPr>
          <w:rFonts w:ascii="Verdana" w:hAnsi="Verdana"/>
          <w:bCs/>
          <w:sz w:val="18"/>
          <w:szCs w:val="18"/>
        </w:rPr>
      </w:pPr>
      <w:r>
        <w:rPr>
          <w:rFonts w:ascii="Verdana" w:hAnsi="Verdana"/>
          <w:bCs/>
          <w:sz w:val="18"/>
          <w:szCs w:val="18"/>
        </w:rPr>
        <w:t xml:space="preserve">Los cálculos que deban efectuarse en virtud de este artículo se harán respecto de la </w:t>
      </w:r>
      <w:r w:rsidRPr="003F5801">
        <w:rPr>
          <w:rFonts w:ascii="Verdana" w:hAnsi="Verdana"/>
          <w:bCs/>
          <w:sz w:val="18"/>
          <w:szCs w:val="18"/>
          <w:lang w:val="es-CL"/>
        </w:rPr>
        <w:t>superficie total del terreno a lotear, descontadas las áreas declaradas de utilidad pública por el instrumento de planificación territorial</w:t>
      </w:r>
      <w:r>
        <w:rPr>
          <w:rFonts w:ascii="Verdana" w:hAnsi="Verdana"/>
          <w:bCs/>
          <w:sz w:val="18"/>
          <w:szCs w:val="18"/>
        </w:rPr>
        <w:t>.</w:t>
      </w:r>
    </w:p>
    <w:p w14:paraId="268310DC" w14:textId="77777777" w:rsidR="00AE6719" w:rsidRDefault="00AE6719" w:rsidP="004A557F">
      <w:pPr>
        <w:jc w:val="both"/>
        <w:rPr>
          <w:rFonts w:ascii="Verdana" w:hAnsi="Verdana"/>
          <w:bCs/>
          <w:sz w:val="18"/>
          <w:szCs w:val="18"/>
        </w:rPr>
      </w:pPr>
    </w:p>
    <w:p w14:paraId="1590AC4D" w14:textId="29529AD1" w:rsidR="0052217B" w:rsidRPr="00874E4E" w:rsidRDefault="0052217B" w:rsidP="004A557F">
      <w:pPr>
        <w:jc w:val="both"/>
        <w:rPr>
          <w:rFonts w:ascii="Verdana" w:hAnsi="Verdana"/>
          <w:bCs/>
          <w:spacing w:val="-2"/>
          <w:sz w:val="18"/>
          <w:szCs w:val="18"/>
        </w:rPr>
      </w:pPr>
      <w:r w:rsidRPr="00874E4E">
        <w:rPr>
          <w:rFonts w:ascii="Verdana" w:hAnsi="Verdana"/>
          <w:bCs/>
          <w:sz w:val="18"/>
          <w:szCs w:val="18"/>
        </w:rPr>
        <w:t xml:space="preserve">El SEIM efectuará automáticamente una revisión de la información ingresada, pudiendo requerir al interesado que precise, corrija o complete </w:t>
      </w:r>
      <w:r w:rsidR="009029C0">
        <w:rPr>
          <w:rFonts w:ascii="Verdana" w:hAnsi="Verdana"/>
          <w:bCs/>
          <w:sz w:val="18"/>
          <w:szCs w:val="18"/>
        </w:rPr>
        <w:t>los</w:t>
      </w:r>
      <w:r w:rsidR="009029C0" w:rsidRPr="00874E4E">
        <w:rPr>
          <w:rFonts w:ascii="Verdana" w:hAnsi="Verdana"/>
          <w:bCs/>
          <w:sz w:val="18"/>
          <w:szCs w:val="18"/>
        </w:rPr>
        <w:t xml:space="preserve"> </w:t>
      </w:r>
      <w:r w:rsidRPr="00874E4E">
        <w:rPr>
          <w:rFonts w:ascii="Verdana" w:hAnsi="Verdana"/>
          <w:bCs/>
          <w:sz w:val="18"/>
          <w:szCs w:val="18"/>
        </w:rPr>
        <w:t>antecedentes</w:t>
      </w:r>
      <w:r w:rsidR="009029C0">
        <w:rPr>
          <w:rFonts w:ascii="Verdana" w:hAnsi="Verdana"/>
          <w:bCs/>
          <w:sz w:val="18"/>
          <w:szCs w:val="18"/>
        </w:rPr>
        <w:t xml:space="preserve"> presentados</w:t>
      </w:r>
      <w:r w:rsidRPr="00874E4E">
        <w:rPr>
          <w:rFonts w:ascii="Verdana" w:hAnsi="Verdana"/>
          <w:bCs/>
          <w:sz w:val="18"/>
          <w:szCs w:val="18"/>
        </w:rPr>
        <w:t>.</w:t>
      </w:r>
    </w:p>
    <w:p w14:paraId="6A2EB15B" w14:textId="77777777" w:rsidR="0052217B" w:rsidRPr="00874E4E" w:rsidRDefault="0052217B" w:rsidP="004A557F">
      <w:pPr>
        <w:jc w:val="both"/>
        <w:rPr>
          <w:rFonts w:ascii="Verdana" w:hAnsi="Verdana"/>
          <w:bCs/>
          <w:sz w:val="18"/>
          <w:szCs w:val="18"/>
        </w:rPr>
      </w:pPr>
    </w:p>
    <w:p w14:paraId="544CFA82" w14:textId="60B7E94F" w:rsidR="000D1293" w:rsidRPr="00874E4E" w:rsidRDefault="000D1293" w:rsidP="000D1293">
      <w:pPr>
        <w:jc w:val="both"/>
        <w:rPr>
          <w:rFonts w:ascii="Verdana" w:hAnsi="Verdana"/>
          <w:bCs/>
          <w:spacing w:val="-2"/>
          <w:sz w:val="18"/>
          <w:szCs w:val="18"/>
        </w:rPr>
      </w:pPr>
      <w:r w:rsidRPr="00874E4E">
        <w:rPr>
          <w:rFonts w:ascii="Verdana" w:hAnsi="Verdana"/>
          <w:bCs/>
          <w:spacing w:val="-2"/>
          <w:sz w:val="18"/>
          <w:szCs w:val="18"/>
        </w:rPr>
        <w:t>Validada la información por el SEIM, éste estimará la demanda generada por el proyecto, entendida como el número de viajes motorizados y no motorizados generados y atraídos por el mismo, lo que se expresará en un flujo vehicular [veh/h] y en un flujo de viajes [viajes/h], respectivamente.</w:t>
      </w:r>
      <w:r w:rsidRPr="00874E4E">
        <w:rPr>
          <w:rFonts w:ascii="Verdana" w:hAnsi="Verdana"/>
          <w:sz w:val="18"/>
          <w:szCs w:val="18"/>
        </w:rPr>
        <w:t xml:space="preserve"> En caso que el proyecto contemple diversos destinos, el sistema sumará los flujos estimados, para determinar el total de viajes y </w:t>
      </w:r>
      <w:r>
        <w:rPr>
          <w:rFonts w:ascii="Verdana" w:hAnsi="Verdana"/>
          <w:sz w:val="18"/>
          <w:szCs w:val="18"/>
        </w:rPr>
        <w:t>la temporada y el</w:t>
      </w:r>
      <w:r w:rsidRPr="00874E4E">
        <w:rPr>
          <w:rFonts w:ascii="Verdana" w:hAnsi="Verdana"/>
          <w:sz w:val="18"/>
          <w:szCs w:val="18"/>
        </w:rPr>
        <w:t xml:space="preserve"> período más crítico del proyecto en su conjunto. </w:t>
      </w:r>
    </w:p>
    <w:p w14:paraId="498662FA" w14:textId="4E886C22" w:rsidR="00213D29" w:rsidRPr="00874E4E" w:rsidRDefault="00213D29" w:rsidP="004A557F">
      <w:pPr>
        <w:rPr>
          <w:rFonts w:ascii="Verdana" w:hAnsi="Verdana"/>
          <w:sz w:val="18"/>
          <w:szCs w:val="18"/>
        </w:rPr>
      </w:pPr>
    </w:p>
    <w:p w14:paraId="438FDCF3" w14:textId="33B6A292" w:rsidR="00E13743" w:rsidRPr="00F32728" w:rsidRDefault="00E13743" w:rsidP="00980DBC">
      <w:pPr>
        <w:pStyle w:val="Ttulo3"/>
        <w:numPr>
          <w:ilvl w:val="0"/>
          <w:numId w:val="6"/>
        </w:numPr>
        <w:spacing w:before="0"/>
        <w:ind w:left="1985" w:hanging="1985"/>
        <w:jc w:val="both"/>
        <w:rPr>
          <w:color w:val="auto"/>
          <w:spacing w:val="-4"/>
          <w:sz w:val="18"/>
          <w:szCs w:val="18"/>
        </w:rPr>
      </w:pPr>
      <w:bookmarkStart w:id="14" w:name="_Toc471726778"/>
      <w:r w:rsidRPr="00F32728">
        <w:rPr>
          <w:color w:val="auto"/>
          <w:spacing w:val="-4"/>
          <w:sz w:val="18"/>
          <w:szCs w:val="18"/>
        </w:rPr>
        <w:t>Determinación del tipo de IMIV requerido o exención del mismo</w:t>
      </w:r>
      <w:bookmarkEnd w:id="14"/>
    </w:p>
    <w:p w14:paraId="011C1EBD" w14:textId="77777777" w:rsidR="00E13743" w:rsidRPr="00874E4E" w:rsidRDefault="00E13743" w:rsidP="004A557F">
      <w:pPr>
        <w:jc w:val="both"/>
        <w:rPr>
          <w:rFonts w:ascii="Verdana" w:hAnsi="Verdana"/>
          <w:bCs/>
          <w:spacing w:val="-2"/>
          <w:sz w:val="18"/>
          <w:szCs w:val="18"/>
        </w:rPr>
      </w:pPr>
    </w:p>
    <w:p w14:paraId="58BA5E26" w14:textId="2900422C" w:rsidR="000D1293" w:rsidRPr="00874E4E" w:rsidRDefault="000D1293" w:rsidP="000D1293">
      <w:pPr>
        <w:jc w:val="both"/>
        <w:rPr>
          <w:rFonts w:ascii="Verdana" w:hAnsi="Verdana"/>
          <w:sz w:val="18"/>
          <w:szCs w:val="18"/>
        </w:rPr>
      </w:pPr>
      <w:r w:rsidRPr="00874E4E">
        <w:rPr>
          <w:rFonts w:ascii="Verdana" w:hAnsi="Verdana"/>
          <w:bCs/>
          <w:spacing w:val="-2"/>
          <w:sz w:val="18"/>
          <w:szCs w:val="18"/>
        </w:rPr>
        <w:t>A partir de la estimación de flujos, el SEIM determinará si el proyecto debe o no presentar un IMIV. Para efectos de este reglamento, se considera que u</w:t>
      </w:r>
      <w:r w:rsidRPr="00874E4E">
        <w:rPr>
          <w:rFonts w:ascii="Verdana" w:hAnsi="Verdana"/>
          <w:sz w:val="18"/>
          <w:szCs w:val="18"/>
        </w:rPr>
        <w:t xml:space="preserve">n proyecto no produce alteraciones significativas en el estándar de servicio del sistema de movilidad local y, por tanto, no requiere presentar un IMIV, si la referida estimación establece que el proyecto generará y atraerá menos de 20 veh/h, excluidas las bicicletas, y menos de 40 viajes/h, en </w:t>
      </w:r>
      <w:r w:rsidR="009029C0">
        <w:rPr>
          <w:rFonts w:ascii="Verdana" w:hAnsi="Verdana"/>
          <w:sz w:val="18"/>
          <w:szCs w:val="18"/>
        </w:rPr>
        <w:t xml:space="preserve">la temporada y </w:t>
      </w:r>
      <w:r w:rsidRPr="00874E4E">
        <w:rPr>
          <w:rFonts w:ascii="Verdana" w:hAnsi="Verdana"/>
          <w:sz w:val="18"/>
          <w:szCs w:val="18"/>
        </w:rPr>
        <w:t>el período</w:t>
      </w:r>
      <w:r>
        <w:rPr>
          <w:rFonts w:ascii="Verdana" w:hAnsi="Verdana"/>
          <w:sz w:val="18"/>
          <w:szCs w:val="18"/>
        </w:rPr>
        <w:t xml:space="preserve"> </w:t>
      </w:r>
      <w:r w:rsidRPr="00874E4E">
        <w:rPr>
          <w:rFonts w:ascii="Verdana" w:hAnsi="Verdana"/>
          <w:sz w:val="18"/>
          <w:szCs w:val="18"/>
        </w:rPr>
        <w:t>más crítico del proyecto, conforme a las tasas referidas en el artículo 1.2.3 de este reglamento y al procedimiento de estimación de viajes señalado en el artículo precedente. Tales exigencias son copulativas, por lo que si se supera alguno de estos umbrales, se debe presentar un IMIV.</w:t>
      </w:r>
    </w:p>
    <w:p w14:paraId="00BAB22C" w14:textId="77777777" w:rsidR="000D1293" w:rsidRPr="00874E4E" w:rsidRDefault="000D1293" w:rsidP="000D1293">
      <w:pPr>
        <w:jc w:val="both"/>
        <w:rPr>
          <w:rFonts w:ascii="Verdana" w:hAnsi="Verdana"/>
          <w:sz w:val="18"/>
          <w:szCs w:val="18"/>
        </w:rPr>
      </w:pPr>
    </w:p>
    <w:p w14:paraId="1551F7B6" w14:textId="3F3E8485" w:rsidR="000D1293" w:rsidRPr="00874E4E" w:rsidRDefault="000D1293" w:rsidP="000D1293">
      <w:pPr>
        <w:jc w:val="both"/>
        <w:rPr>
          <w:rFonts w:ascii="Verdana" w:hAnsi="Verdana"/>
          <w:bCs/>
          <w:spacing w:val="-2"/>
          <w:sz w:val="18"/>
          <w:szCs w:val="18"/>
        </w:rPr>
      </w:pPr>
      <w:r w:rsidRPr="00874E4E">
        <w:rPr>
          <w:rFonts w:ascii="Verdana" w:hAnsi="Verdana"/>
          <w:bCs/>
          <w:spacing w:val="-2"/>
          <w:sz w:val="18"/>
          <w:szCs w:val="18"/>
        </w:rPr>
        <w:t>En caso de requerirse la presentación de un IMIV, debe</w:t>
      </w:r>
      <w:r>
        <w:rPr>
          <w:rFonts w:ascii="Verdana" w:hAnsi="Verdana"/>
          <w:bCs/>
          <w:spacing w:val="-2"/>
          <w:sz w:val="18"/>
          <w:szCs w:val="18"/>
        </w:rPr>
        <w:t xml:space="preserve">rán considerarse </w:t>
      </w:r>
      <w:r w:rsidRPr="00874E4E">
        <w:rPr>
          <w:rFonts w:ascii="Verdana" w:hAnsi="Verdana"/>
          <w:bCs/>
          <w:spacing w:val="-2"/>
          <w:sz w:val="18"/>
          <w:szCs w:val="18"/>
        </w:rPr>
        <w:t>los siguientes umbrales para determinar el tipo de IMIV requerido</w:t>
      </w:r>
      <w:r w:rsidR="002B1136">
        <w:rPr>
          <w:rFonts w:ascii="Verdana" w:hAnsi="Verdana"/>
          <w:bCs/>
          <w:spacing w:val="-2"/>
          <w:sz w:val="18"/>
          <w:szCs w:val="18"/>
        </w:rPr>
        <w:t>:</w:t>
      </w:r>
    </w:p>
    <w:p w14:paraId="4269B7BB" w14:textId="77777777" w:rsidR="00E13743" w:rsidRPr="00874E4E" w:rsidRDefault="00E13743" w:rsidP="004A557F">
      <w:pPr>
        <w:jc w:val="both"/>
        <w:rPr>
          <w:rFonts w:ascii="Verdana" w:hAnsi="Verdana"/>
          <w:bCs/>
          <w:spacing w:val="-2"/>
          <w:sz w:val="18"/>
          <w:szCs w:val="18"/>
        </w:rPr>
      </w:pPr>
    </w:p>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2693"/>
      </w:tblGrid>
      <w:tr w:rsidR="00E13743" w:rsidRPr="00B65C68" w14:paraId="5FDFACA3" w14:textId="77777777" w:rsidTr="00F00EC4">
        <w:tc>
          <w:tcPr>
            <w:tcW w:w="1985" w:type="dxa"/>
            <w:tcBorders>
              <w:top w:val="single" w:sz="12" w:space="0" w:color="auto"/>
              <w:bottom w:val="single" w:sz="12" w:space="0" w:color="auto"/>
            </w:tcBorders>
            <w:vAlign w:val="center"/>
          </w:tcPr>
          <w:p w14:paraId="6CBA64D0" w14:textId="77777777" w:rsidR="00E13743" w:rsidRPr="00B65C68" w:rsidRDefault="00E13743" w:rsidP="00335C01">
            <w:pPr>
              <w:spacing w:line="276" w:lineRule="auto"/>
              <w:rPr>
                <w:rFonts w:ascii="Verdana" w:hAnsi="Verdana"/>
                <w:b/>
                <w:bCs/>
                <w:spacing w:val="-2"/>
                <w:sz w:val="16"/>
                <w:szCs w:val="16"/>
              </w:rPr>
            </w:pPr>
            <w:r w:rsidRPr="00B65C68">
              <w:rPr>
                <w:rFonts w:ascii="Verdana" w:hAnsi="Verdana"/>
                <w:b/>
                <w:bCs/>
                <w:spacing w:val="-2"/>
                <w:sz w:val="16"/>
                <w:szCs w:val="16"/>
              </w:rPr>
              <w:t>Tipo de IMIV</w:t>
            </w:r>
          </w:p>
        </w:tc>
        <w:tc>
          <w:tcPr>
            <w:tcW w:w="2977" w:type="dxa"/>
            <w:tcBorders>
              <w:top w:val="single" w:sz="12" w:space="0" w:color="auto"/>
              <w:bottom w:val="single" w:sz="12" w:space="0" w:color="auto"/>
            </w:tcBorders>
            <w:vAlign w:val="center"/>
          </w:tcPr>
          <w:p w14:paraId="45BA5E46" w14:textId="77777777" w:rsidR="00E13743" w:rsidRPr="00B65C68" w:rsidRDefault="00E13743" w:rsidP="00F00EC4">
            <w:pPr>
              <w:spacing w:line="276" w:lineRule="auto"/>
              <w:jc w:val="center"/>
              <w:rPr>
                <w:rFonts w:ascii="Verdana" w:hAnsi="Verdana"/>
                <w:b/>
                <w:bCs/>
                <w:spacing w:val="-2"/>
                <w:sz w:val="16"/>
                <w:szCs w:val="16"/>
              </w:rPr>
            </w:pPr>
            <w:r w:rsidRPr="00B65C68">
              <w:rPr>
                <w:rFonts w:ascii="Verdana" w:hAnsi="Verdana"/>
                <w:b/>
                <w:bCs/>
                <w:spacing w:val="-2"/>
                <w:sz w:val="16"/>
                <w:szCs w:val="16"/>
              </w:rPr>
              <w:t>Flujo vehicular [veh/h]</w:t>
            </w:r>
          </w:p>
        </w:tc>
        <w:tc>
          <w:tcPr>
            <w:tcW w:w="2693" w:type="dxa"/>
            <w:tcBorders>
              <w:top w:val="single" w:sz="12" w:space="0" w:color="auto"/>
              <w:bottom w:val="single" w:sz="12" w:space="0" w:color="auto"/>
            </w:tcBorders>
            <w:vAlign w:val="center"/>
          </w:tcPr>
          <w:p w14:paraId="19BF6DB0" w14:textId="77777777" w:rsidR="00E13743" w:rsidRPr="00B65C68" w:rsidRDefault="00E13743" w:rsidP="00F00EC4">
            <w:pPr>
              <w:spacing w:line="276" w:lineRule="auto"/>
              <w:jc w:val="center"/>
              <w:rPr>
                <w:rFonts w:ascii="Verdana" w:hAnsi="Verdana"/>
                <w:b/>
                <w:bCs/>
                <w:spacing w:val="-2"/>
                <w:sz w:val="16"/>
                <w:szCs w:val="16"/>
              </w:rPr>
            </w:pPr>
            <w:r w:rsidRPr="00B65C68">
              <w:rPr>
                <w:rFonts w:ascii="Verdana" w:hAnsi="Verdana"/>
                <w:b/>
                <w:bCs/>
                <w:spacing w:val="-2"/>
                <w:sz w:val="16"/>
                <w:szCs w:val="16"/>
              </w:rPr>
              <w:t>Flujo viajes [viajes/h]</w:t>
            </w:r>
          </w:p>
        </w:tc>
      </w:tr>
      <w:tr w:rsidR="00E13743" w:rsidRPr="00B65C68" w14:paraId="2A713D58" w14:textId="77777777" w:rsidTr="00F00EC4">
        <w:tc>
          <w:tcPr>
            <w:tcW w:w="1985" w:type="dxa"/>
            <w:tcBorders>
              <w:top w:val="single" w:sz="12" w:space="0" w:color="auto"/>
              <w:bottom w:val="single" w:sz="6" w:space="0" w:color="auto"/>
            </w:tcBorders>
            <w:vAlign w:val="center"/>
          </w:tcPr>
          <w:p w14:paraId="22EECFCB" w14:textId="77777777" w:rsidR="00E13743" w:rsidRPr="00B65C68" w:rsidRDefault="00E13743" w:rsidP="00F00EC4">
            <w:pPr>
              <w:spacing w:line="276" w:lineRule="auto"/>
              <w:rPr>
                <w:rFonts w:ascii="Verdana" w:hAnsi="Verdana"/>
                <w:bCs/>
                <w:spacing w:val="-2"/>
                <w:sz w:val="16"/>
                <w:szCs w:val="16"/>
              </w:rPr>
            </w:pPr>
            <w:r w:rsidRPr="00B65C68">
              <w:rPr>
                <w:rFonts w:ascii="Verdana" w:hAnsi="Verdana"/>
                <w:bCs/>
                <w:spacing w:val="-2"/>
                <w:sz w:val="16"/>
                <w:szCs w:val="16"/>
              </w:rPr>
              <w:t>Básico</w:t>
            </w:r>
          </w:p>
        </w:tc>
        <w:tc>
          <w:tcPr>
            <w:tcW w:w="2977" w:type="dxa"/>
            <w:tcBorders>
              <w:top w:val="single" w:sz="12" w:space="0" w:color="auto"/>
              <w:bottom w:val="single" w:sz="6" w:space="0" w:color="auto"/>
            </w:tcBorders>
            <w:vAlign w:val="center"/>
          </w:tcPr>
          <w:p w14:paraId="3EA66BC6"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De 20 a 80</w:t>
            </w:r>
          </w:p>
        </w:tc>
        <w:tc>
          <w:tcPr>
            <w:tcW w:w="2693" w:type="dxa"/>
            <w:tcBorders>
              <w:top w:val="single" w:sz="12" w:space="0" w:color="auto"/>
              <w:bottom w:val="single" w:sz="6" w:space="0" w:color="auto"/>
            </w:tcBorders>
            <w:vAlign w:val="center"/>
          </w:tcPr>
          <w:p w14:paraId="11815A48"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De 40 a 160</w:t>
            </w:r>
          </w:p>
        </w:tc>
      </w:tr>
      <w:tr w:rsidR="00E13743" w:rsidRPr="00B65C68" w14:paraId="0320547C" w14:textId="77777777" w:rsidTr="00F00EC4">
        <w:tc>
          <w:tcPr>
            <w:tcW w:w="1985" w:type="dxa"/>
            <w:tcBorders>
              <w:top w:val="single" w:sz="6" w:space="0" w:color="auto"/>
              <w:bottom w:val="single" w:sz="6" w:space="0" w:color="auto"/>
            </w:tcBorders>
            <w:vAlign w:val="center"/>
          </w:tcPr>
          <w:p w14:paraId="554B33DB" w14:textId="77777777" w:rsidR="00E13743" w:rsidRPr="00B65C68" w:rsidRDefault="00E13743" w:rsidP="00F00EC4">
            <w:pPr>
              <w:spacing w:line="276" w:lineRule="auto"/>
              <w:rPr>
                <w:rFonts w:ascii="Verdana" w:hAnsi="Verdana"/>
                <w:bCs/>
                <w:spacing w:val="-2"/>
                <w:sz w:val="16"/>
                <w:szCs w:val="16"/>
              </w:rPr>
            </w:pPr>
            <w:r w:rsidRPr="00B65C68">
              <w:rPr>
                <w:rFonts w:ascii="Verdana" w:hAnsi="Verdana"/>
                <w:bCs/>
                <w:spacing w:val="-2"/>
                <w:sz w:val="16"/>
                <w:szCs w:val="16"/>
              </w:rPr>
              <w:t>Intermedio</w:t>
            </w:r>
          </w:p>
        </w:tc>
        <w:tc>
          <w:tcPr>
            <w:tcW w:w="2977" w:type="dxa"/>
            <w:tcBorders>
              <w:top w:val="single" w:sz="6" w:space="0" w:color="auto"/>
              <w:bottom w:val="single" w:sz="6" w:space="0" w:color="auto"/>
            </w:tcBorders>
            <w:vAlign w:val="center"/>
          </w:tcPr>
          <w:p w14:paraId="41113F10"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De 81 a 200</w:t>
            </w:r>
          </w:p>
        </w:tc>
        <w:tc>
          <w:tcPr>
            <w:tcW w:w="2693" w:type="dxa"/>
            <w:tcBorders>
              <w:top w:val="single" w:sz="6" w:space="0" w:color="auto"/>
              <w:bottom w:val="single" w:sz="6" w:space="0" w:color="auto"/>
            </w:tcBorders>
            <w:vAlign w:val="center"/>
          </w:tcPr>
          <w:p w14:paraId="4DAD0EDF"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De 161 a 400</w:t>
            </w:r>
          </w:p>
        </w:tc>
      </w:tr>
      <w:tr w:rsidR="00E13743" w:rsidRPr="00B65C68" w14:paraId="3A96CAA2" w14:textId="77777777" w:rsidTr="00F00EC4">
        <w:tc>
          <w:tcPr>
            <w:tcW w:w="1985" w:type="dxa"/>
            <w:tcBorders>
              <w:top w:val="single" w:sz="6" w:space="0" w:color="auto"/>
              <w:bottom w:val="single" w:sz="12" w:space="0" w:color="auto"/>
            </w:tcBorders>
            <w:vAlign w:val="center"/>
          </w:tcPr>
          <w:p w14:paraId="0A55D9DD" w14:textId="77777777" w:rsidR="00E13743" w:rsidRPr="00B65C68" w:rsidRDefault="00E13743" w:rsidP="00F00EC4">
            <w:pPr>
              <w:spacing w:line="276" w:lineRule="auto"/>
              <w:rPr>
                <w:rFonts w:ascii="Verdana" w:hAnsi="Verdana"/>
                <w:bCs/>
                <w:spacing w:val="-2"/>
                <w:sz w:val="16"/>
                <w:szCs w:val="16"/>
              </w:rPr>
            </w:pPr>
            <w:r w:rsidRPr="00B65C68">
              <w:rPr>
                <w:rFonts w:ascii="Verdana" w:hAnsi="Verdana"/>
                <w:bCs/>
                <w:spacing w:val="-2"/>
                <w:sz w:val="16"/>
                <w:szCs w:val="16"/>
              </w:rPr>
              <w:t>Mayor</w:t>
            </w:r>
          </w:p>
        </w:tc>
        <w:tc>
          <w:tcPr>
            <w:tcW w:w="2977" w:type="dxa"/>
            <w:tcBorders>
              <w:top w:val="single" w:sz="6" w:space="0" w:color="auto"/>
              <w:bottom w:val="single" w:sz="12" w:space="0" w:color="auto"/>
            </w:tcBorders>
            <w:vAlign w:val="center"/>
          </w:tcPr>
          <w:p w14:paraId="1A93AB56"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Más de 200</w:t>
            </w:r>
          </w:p>
        </w:tc>
        <w:tc>
          <w:tcPr>
            <w:tcW w:w="2693" w:type="dxa"/>
            <w:tcBorders>
              <w:top w:val="single" w:sz="6" w:space="0" w:color="auto"/>
              <w:bottom w:val="single" w:sz="12" w:space="0" w:color="auto"/>
            </w:tcBorders>
            <w:vAlign w:val="center"/>
          </w:tcPr>
          <w:p w14:paraId="2E20C79E" w14:textId="77777777" w:rsidR="00E13743" w:rsidRPr="00B65C68" w:rsidRDefault="00E13743" w:rsidP="00F00EC4">
            <w:pPr>
              <w:spacing w:line="276" w:lineRule="auto"/>
              <w:jc w:val="center"/>
              <w:rPr>
                <w:rFonts w:ascii="Verdana" w:hAnsi="Verdana"/>
                <w:bCs/>
                <w:spacing w:val="-2"/>
                <w:sz w:val="16"/>
                <w:szCs w:val="16"/>
              </w:rPr>
            </w:pPr>
            <w:r w:rsidRPr="00B65C68">
              <w:rPr>
                <w:rFonts w:ascii="Verdana" w:hAnsi="Verdana"/>
                <w:bCs/>
                <w:spacing w:val="-2"/>
                <w:sz w:val="16"/>
                <w:szCs w:val="16"/>
              </w:rPr>
              <w:t>Más de 400</w:t>
            </w:r>
          </w:p>
        </w:tc>
      </w:tr>
    </w:tbl>
    <w:p w14:paraId="45E87CF5" w14:textId="77777777" w:rsidR="00E13743" w:rsidRPr="00874E4E" w:rsidRDefault="00E13743" w:rsidP="004A557F">
      <w:pPr>
        <w:jc w:val="both"/>
        <w:rPr>
          <w:rFonts w:ascii="Verdana" w:hAnsi="Verdana"/>
          <w:sz w:val="18"/>
          <w:szCs w:val="18"/>
        </w:rPr>
      </w:pPr>
    </w:p>
    <w:p w14:paraId="030EABE8" w14:textId="07D32B8C" w:rsidR="00B9028E" w:rsidRPr="00874E4E" w:rsidRDefault="00B9028E" w:rsidP="004A557F">
      <w:pPr>
        <w:jc w:val="both"/>
        <w:rPr>
          <w:rFonts w:ascii="Verdana" w:hAnsi="Verdana"/>
          <w:sz w:val="18"/>
          <w:szCs w:val="18"/>
        </w:rPr>
      </w:pPr>
      <w:r w:rsidRPr="00874E4E">
        <w:rPr>
          <w:rFonts w:ascii="Verdana" w:hAnsi="Verdana"/>
          <w:sz w:val="18"/>
          <w:szCs w:val="18"/>
        </w:rPr>
        <w:t xml:space="preserve">En el caso que </w:t>
      </w:r>
      <w:r w:rsidR="00324373" w:rsidRPr="00874E4E">
        <w:rPr>
          <w:rFonts w:ascii="Verdana" w:hAnsi="Verdana"/>
          <w:sz w:val="18"/>
          <w:szCs w:val="18"/>
        </w:rPr>
        <w:t xml:space="preserve">las estimaciones de flujos de </w:t>
      </w:r>
      <w:r w:rsidRPr="00874E4E">
        <w:rPr>
          <w:rFonts w:ascii="Verdana" w:hAnsi="Verdana"/>
          <w:sz w:val="18"/>
          <w:szCs w:val="18"/>
        </w:rPr>
        <w:t>un proyecto supere</w:t>
      </w:r>
      <w:r w:rsidR="00324373" w:rsidRPr="00874E4E">
        <w:rPr>
          <w:rFonts w:ascii="Verdana" w:hAnsi="Verdana"/>
          <w:sz w:val="18"/>
          <w:szCs w:val="18"/>
        </w:rPr>
        <w:t>n</w:t>
      </w:r>
      <w:r w:rsidRPr="00874E4E">
        <w:rPr>
          <w:rFonts w:ascii="Verdana" w:hAnsi="Verdana"/>
          <w:sz w:val="18"/>
          <w:szCs w:val="18"/>
        </w:rPr>
        <w:t xml:space="preserve"> los umbrales de distintos tipos de IMIV</w:t>
      </w:r>
      <w:r w:rsidR="00324373" w:rsidRPr="00874E4E">
        <w:rPr>
          <w:rFonts w:ascii="Verdana" w:hAnsi="Verdana"/>
          <w:sz w:val="18"/>
          <w:szCs w:val="18"/>
        </w:rPr>
        <w:t xml:space="preserve">, </w:t>
      </w:r>
      <w:r w:rsidR="00143CA9" w:rsidRPr="00874E4E">
        <w:rPr>
          <w:rFonts w:ascii="Verdana" w:hAnsi="Verdana"/>
          <w:sz w:val="18"/>
          <w:szCs w:val="18"/>
        </w:rPr>
        <w:t xml:space="preserve">en uno o más períodos, </w:t>
      </w:r>
      <w:r w:rsidRPr="00874E4E">
        <w:rPr>
          <w:rFonts w:ascii="Verdana" w:hAnsi="Verdana"/>
          <w:sz w:val="18"/>
          <w:szCs w:val="18"/>
        </w:rPr>
        <w:t>deberá presentarse aquél que sea más exigente.</w:t>
      </w:r>
    </w:p>
    <w:p w14:paraId="3A5C818C" w14:textId="77777777" w:rsidR="00CF4307" w:rsidRPr="00874E4E" w:rsidRDefault="00CF4307" w:rsidP="004A557F">
      <w:pPr>
        <w:jc w:val="both"/>
        <w:rPr>
          <w:rFonts w:ascii="Verdana" w:hAnsi="Verdana"/>
          <w:sz w:val="18"/>
          <w:szCs w:val="18"/>
        </w:rPr>
      </w:pPr>
    </w:p>
    <w:p w14:paraId="09E2BDEA" w14:textId="077725D9" w:rsidR="00CF4307" w:rsidRDefault="00CF4307" w:rsidP="004A557F">
      <w:pPr>
        <w:jc w:val="both"/>
        <w:rPr>
          <w:rFonts w:ascii="Verdana" w:hAnsi="Verdana"/>
          <w:sz w:val="18"/>
          <w:szCs w:val="18"/>
        </w:rPr>
      </w:pPr>
      <w:r w:rsidRPr="00874E4E">
        <w:rPr>
          <w:rFonts w:ascii="Verdana" w:hAnsi="Verdana"/>
          <w:sz w:val="18"/>
          <w:szCs w:val="18"/>
        </w:rPr>
        <w:t xml:space="preserve">La estimación del </w:t>
      </w:r>
      <w:r w:rsidRPr="00874E4E">
        <w:rPr>
          <w:rFonts w:ascii="Verdana" w:hAnsi="Verdana"/>
          <w:sz w:val="18"/>
          <w:szCs w:val="18"/>
          <w:lang w:val="es-ES"/>
        </w:rPr>
        <w:t>número de viajes generados y atraídos</w:t>
      </w:r>
      <w:r w:rsidR="00A64A25" w:rsidRPr="00874E4E">
        <w:rPr>
          <w:rFonts w:ascii="Verdana" w:hAnsi="Verdana"/>
          <w:sz w:val="18"/>
          <w:szCs w:val="18"/>
          <w:lang w:val="es-ES"/>
        </w:rPr>
        <w:t xml:space="preserve">, así como </w:t>
      </w:r>
      <w:r w:rsidR="00191700" w:rsidRPr="00874E4E">
        <w:rPr>
          <w:rFonts w:ascii="Verdana" w:hAnsi="Verdana"/>
          <w:sz w:val="18"/>
          <w:szCs w:val="18"/>
          <w:lang w:val="es-ES"/>
        </w:rPr>
        <w:t>la determinación del tipo de IMIV requerido o la exención del mismo,</w:t>
      </w:r>
      <w:r w:rsidRPr="00874E4E">
        <w:rPr>
          <w:rFonts w:ascii="Verdana" w:hAnsi="Verdana"/>
          <w:sz w:val="18"/>
          <w:szCs w:val="18"/>
          <w:lang w:val="es-ES"/>
        </w:rPr>
        <w:t xml:space="preserve"> será informada al titular por la SEREMITT, mediante oficio despachado a través del SEIM, en el que se incorporará un cuadro con los resultados</w:t>
      </w:r>
      <w:r w:rsidR="00191700" w:rsidRPr="00874E4E">
        <w:rPr>
          <w:rFonts w:ascii="Verdana" w:hAnsi="Verdana"/>
          <w:sz w:val="18"/>
          <w:szCs w:val="18"/>
          <w:lang w:val="es-ES"/>
        </w:rPr>
        <w:t xml:space="preserve"> de la estimación</w:t>
      </w:r>
      <w:r w:rsidRPr="00874E4E">
        <w:rPr>
          <w:rFonts w:ascii="Verdana" w:hAnsi="Verdana"/>
          <w:sz w:val="18"/>
          <w:szCs w:val="18"/>
          <w:lang w:val="es-ES"/>
        </w:rPr>
        <w:t xml:space="preserve">, conforme al </w:t>
      </w:r>
      <w:r w:rsidR="0055188F">
        <w:rPr>
          <w:rFonts w:ascii="Verdana" w:hAnsi="Verdana"/>
          <w:sz w:val="18"/>
          <w:szCs w:val="18"/>
          <w:lang w:val="es-ES"/>
        </w:rPr>
        <w:t xml:space="preserve">siguiente </w:t>
      </w:r>
      <w:r w:rsidRPr="00874E4E">
        <w:rPr>
          <w:rFonts w:ascii="Verdana" w:hAnsi="Verdana"/>
          <w:sz w:val="18"/>
          <w:szCs w:val="18"/>
          <w:lang w:val="es-ES"/>
        </w:rPr>
        <w:t>formato</w:t>
      </w:r>
      <w:r w:rsidR="0055188F">
        <w:rPr>
          <w:rFonts w:ascii="Verdana" w:hAnsi="Verdana"/>
          <w:sz w:val="18"/>
          <w:szCs w:val="18"/>
          <w:lang w:val="es-ES"/>
        </w:rPr>
        <w:t>:</w:t>
      </w:r>
    </w:p>
    <w:p w14:paraId="4B73EC32" w14:textId="77777777" w:rsidR="0055188F" w:rsidRDefault="0055188F" w:rsidP="004A557F">
      <w:pPr>
        <w:jc w:val="both"/>
        <w:rPr>
          <w:rFonts w:ascii="Verdana" w:hAnsi="Verdana"/>
          <w:sz w:val="18"/>
          <w:szCs w:val="18"/>
        </w:rPr>
      </w:pPr>
    </w:p>
    <w:tbl>
      <w:tblPr>
        <w:tblW w:w="4116" w:type="pct"/>
        <w:jc w:val="center"/>
        <w:tblBorders>
          <w:top w:val="single" w:sz="18" w:space="0" w:color="auto"/>
          <w:bottom w:val="single" w:sz="18" w:space="0" w:color="auto"/>
          <w:insideH w:val="single" w:sz="8" w:space="0" w:color="auto"/>
        </w:tblBorders>
        <w:tblLook w:val="04A0" w:firstRow="1" w:lastRow="0" w:firstColumn="1" w:lastColumn="0" w:noHBand="0" w:noVBand="1"/>
      </w:tblPr>
      <w:tblGrid>
        <w:gridCol w:w="1436"/>
        <w:gridCol w:w="2269"/>
        <w:gridCol w:w="2021"/>
        <w:gridCol w:w="1960"/>
      </w:tblGrid>
      <w:tr w:rsidR="006C2428" w:rsidRPr="00AE370F" w14:paraId="12B3D104" w14:textId="77777777" w:rsidTr="006C2428">
        <w:trPr>
          <w:tblHeader/>
          <w:jc w:val="center"/>
        </w:trPr>
        <w:tc>
          <w:tcPr>
            <w:tcW w:w="934" w:type="pct"/>
            <w:tcBorders>
              <w:top w:val="single" w:sz="12" w:space="0" w:color="auto"/>
              <w:bottom w:val="single" w:sz="12" w:space="0" w:color="auto"/>
            </w:tcBorders>
            <w:shd w:val="clear" w:color="auto" w:fill="auto"/>
            <w:vAlign w:val="center"/>
          </w:tcPr>
          <w:p w14:paraId="39F077C0"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Modo transporte</w:t>
            </w:r>
          </w:p>
        </w:tc>
        <w:tc>
          <w:tcPr>
            <w:tcW w:w="1476" w:type="pct"/>
            <w:tcBorders>
              <w:top w:val="single" w:sz="12" w:space="0" w:color="auto"/>
              <w:bottom w:val="single" w:sz="12" w:space="0" w:color="auto"/>
            </w:tcBorders>
            <w:vAlign w:val="center"/>
          </w:tcPr>
          <w:p w14:paraId="592ED99D"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Tasa de viajes generados</w:t>
            </w:r>
          </w:p>
          <w:p w14:paraId="755F4635"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[viajes o veh/unidad]</w:t>
            </w:r>
          </w:p>
        </w:tc>
        <w:tc>
          <w:tcPr>
            <w:tcW w:w="1315" w:type="pct"/>
            <w:tcBorders>
              <w:top w:val="single" w:sz="12" w:space="0" w:color="auto"/>
              <w:bottom w:val="single" w:sz="12" w:space="0" w:color="auto"/>
            </w:tcBorders>
            <w:vAlign w:val="center"/>
          </w:tcPr>
          <w:p w14:paraId="631547DA"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Número de unidades del proyecto</w:t>
            </w:r>
          </w:p>
        </w:tc>
        <w:tc>
          <w:tcPr>
            <w:tcW w:w="1276" w:type="pct"/>
            <w:tcBorders>
              <w:top w:val="single" w:sz="12" w:space="0" w:color="auto"/>
              <w:bottom w:val="single" w:sz="12" w:space="0" w:color="auto"/>
            </w:tcBorders>
            <w:shd w:val="clear" w:color="auto" w:fill="auto"/>
            <w:vAlign w:val="center"/>
          </w:tcPr>
          <w:p w14:paraId="427265EA"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Viajes generados por el proyecto</w:t>
            </w:r>
          </w:p>
          <w:p w14:paraId="39BC952E" w14:textId="77777777" w:rsidR="006C2428" w:rsidRPr="00E249B5" w:rsidRDefault="006C2428" w:rsidP="009B469B">
            <w:pPr>
              <w:rPr>
                <w:rFonts w:ascii="Verdana" w:hAnsi="Verdana"/>
                <w:b/>
                <w:sz w:val="16"/>
                <w:szCs w:val="16"/>
                <w:lang w:val="es-ES"/>
              </w:rPr>
            </w:pPr>
            <w:r w:rsidRPr="00E249B5">
              <w:rPr>
                <w:rFonts w:ascii="Verdana" w:hAnsi="Verdana"/>
                <w:b/>
                <w:sz w:val="16"/>
                <w:szCs w:val="16"/>
                <w:lang w:val="es-ES"/>
              </w:rPr>
              <w:t>[viajes/h o veh/h]</w:t>
            </w:r>
          </w:p>
        </w:tc>
      </w:tr>
      <w:tr w:rsidR="006C2428" w:rsidRPr="00AE370F" w14:paraId="2764C2B1" w14:textId="77777777" w:rsidTr="006C2428">
        <w:trPr>
          <w:jc w:val="center"/>
        </w:trPr>
        <w:tc>
          <w:tcPr>
            <w:tcW w:w="934" w:type="pct"/>
            <w:tcBorders>
              <w:top w:val="single" w:sz="12" w:space="0" w:color="auto"/>
            </w:tcBorders>
            <w:shd w:val="clear" w:color="auto" w:fill="auto"/>
            <w:vAlign w:val="center"/>
          </w:tcPr>
          <w:p w14:paraId="17664EFD"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Automóvil</w:t>
            </w:r>
          </w:p>
        </w:tc>
        <w:tc>
          <w:tcPr>
            <w:tcW w:w="1476" w:type="pct"/>
            <w:tcBorders>
              <w:top w:val="single" w:sz="12" w:space="0" w:color="auto"/>
            </w:tcBorders>
            <w:vAlign w:val="center"/>
          </w:tcPr>
          <w:p w14:paraId="4AF0ECCB"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0,5 veh/(viv-h)</w:t>
            </w:r>
          </w:p>
        </w:tc>
        <w:tc>
          <w:tcPr>
            <w:tcW w:w="1315" w:type="pct"/>
            <w:tcBorders>
              <w:top w:val="single" w:sz="12" w:space="0" w:color="auto"/>
            </w:tcBorders>
            <w:vAlign w:val="center"/>
          </w:tcPr>
          <w:p w14:paraId="17B8FA05"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180 viv</w:t>
            </w:r>
          </w:p>
        </w:tc>
        <w:tc>
          <w:tcPr>
            <w:tcW w:w="1276" w:type="pct"/>
            <w:tcBorders>
              <w:top w:val="single" w:sz="12" w:space="0" w:color="auto"/>
            </w:tcBorders>
            <w:shd w:val="clear" w:color="auto" w:fill="auto"/>
            <w:vAlign w:val="center"/>
          </w:tcPr>
          <w:p w14:paraId="2E5C563A"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90 veh/h</w:t>
            </w:r>
          </w:p>
        </w:tc>
      </w:tr>
      <w:tr w:rsidR="006C2428" w:rsidRPr="00AE370F" w14:paraId="176B5F7B" w14:textId="77777777" w:rsidTr="006C2428">
        <w:trPr>
          <w:jc w:val="center"/>
        </w:trPr>
        <w:tc>
          <w:tcPr>
            <w:tcW w:w="934" w:type="pct"/>
            <w:tcBorders>
              <w:bottom w:val="single" w:sz="12" w:space="0" w:color="auto"/>
            </w:tcBorders>
            <w:shd w:val="clear" w:color="auto" w:fill="auto"/>
            <w:vAlign w:val="center"/>
          </w:tcPr>
          <w:p w14:paraId="5F8DCF0C"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Caminata</w:t>
            </w:r>
          </w:p>
        </w:tc>
        <w:tc>
          <w:tcPr>
            <w:tcW w:w="1476" w:type="pct"/>
            <w:tcBorders>
              <w:bottom w:val="single" w:sz="12" w:space="0" w:color="auto"/>
            </w:tcBorders>
            <w:vAlign w:val="center"/>
          </w:tcPr>
          <w:p w14:paraId="5E4CFBE3"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1 viaje/viv</w:t>
            </w:r>
          </w:p>
        </w:tc>
        <w:tc>
          <w:tcPr>
            <w:tcW w:w="1315" w:type="pct"/>
            <w:tcBorders>
              <w:bottom w:val="single" w:sz="12" w:space="0" w:color="auto"/>
            </w:tcBorders>
            <w:vAlign w:val="center"/>
          </w:tcPr>
          <w:p w14:paraId="4A682F52"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180 viv</w:t>
            </w:r>
          </w:p>
        </w:tc>
        <w:tc>
          <w:tcPr>
            <w:tcW w:w="1276" w:type="pct"/>
            <w:tcBorders>
              <w:bottom w:val="single" w:sz="12" w:space="0" w:color="auto"/>
            </w:tcBorders>
            <w:shd w:val="clear" w:color="auto" w:fill="auto"/>
            <w:vAlign w:val="center"/>
          </w:tcPr>
          <w:p w14:paraId="19EC404C" w14:textId="77777777" w:rsidR="006C2428" w:rsidRPr="00AE370F" w:rsidRDefault="006C2428" w:rsidP="009B469B">
            <w:pPr>
              <w:rPr>
                <w:rFonts w:ascii="Verdana" w:hAnsi="Verdana"/>
                <w:sz w:val="16"/>
                <w:szCs w:val="16"/>
                <w:lang w:val="es-ES"/>
              </w:rPr>
            </w:pPr>
            <w:r w:rsidRPr="00AE370F">
              <w:rPr>
                <w:rFonts w:ascii="Verdana" w:hAnsi="Verdana"/>
                <w:sz w:val="16"/>
                <w:szCs w:val="16"/>
                <w:lang w:val="es-ES"/>
              </w:rPr>
              <w:t>180 viajes/h</w:t>
            </w:r>
          </w:p>
        </w:tc>
      </w:tr>
    </w:tbl>
    <w:p w14:paraId="64E5A225" w14:textId="77777777" w:rsidR="00213D29" w:rsidRPr="00874E4E" w:rsidRDefault="00213D29" w:rsidP="004A557F">
      <w:pPr>
        <w:jc w:val="both"/>
        <w:rPr>
          <w:rFonts w:ascii="Verdana" w:hAnsi="Verdana"/>
          <w:sz w:val="18"/>
          <w:szCs w:val="18"/>
        </w:rPr>
      </w:pPr>
    </w:p>
    <w:p w14:paraId="588A4E7E" w14:textId="00878FB6" w:rsidR="00E13743" w:rsidRPr="00874E4E" w:rsidRDefault="00E13743" w:rsidP="00980DBC">
      <w:pPr>
        <w:pStyle w:val="Ttulo3"/>
        <w:numPr>
          <w:ilvl w:val="0"/>
          <w:numId w:val="6"/>
        </w:numPr>
        <w:spacing w:before="0"/>
        <w:ind w:left="1985" w:hanging="1985"/>
        <w:jc w:val="both"/>
        <w:rPr>
          <w:color w:val="auto"/>
          <w:spacing w:val="-4"/>
          <w:sz w:val="18"/>
          <w:szCs w:val="18"/>
        </w:rPr>
      </w:pPr>
      <w:bookmarkStart w:id="15" w:name="_Toc471726779"/>
      <w:r w:rsidRPr="00874E4E">
        <w:rPr>
          <w:color w:val="auto"/>
          <w:spacing w:val="-4"/>
          <w:sz w:val="18"/>
          <w:szCs w:val="18"/>
        </w:rPr>
        <w:lastRenderedPageBreak/>
        <w:t>Posibilidad de presentar un informe de mitigación conjunto</w:t>
      </w:r>
      <w:bookmarkEnd w:id="15"/>
    </w:p>
    <w:p w14:paraId="4CF21B94" w14:textId="77777777" w:rsidR="00236E2D" w:rsidRPr="00874E4E" w:rsidRDefault="00236E2D" w:rsidP="004A557F">
      <w:pPr>
        <w:rPr>
          <w:rFonts w:ascii="Verdana" w:hAnsi="Verdana"/>
          <w:sz w:val="18"/>
          <w:szCs w:val="18"/>
        </w:rPr>
      </w:pPr>
    </w:p>
    <w:p w14:paraId="4975F066" w14:textId="0F78983B" w:rsidR="00A241D4" w:rsidRDefault="00E13743" w:rsidP="00885805">
      <w:pPr>
        <w:jc w:val="both"/>
        <w:rPr>
          <w:rFonts w:ascii="Verdana" w:hAnsi="Verdana"/>
          <w:bCs/>
          <w:spacing w:val="-4"/>
          <w:sz w:val="18"/>
          <w:szCs w:val="18"/>
        </w:rPr>
      </w:pPr>
      <w:r w:rsidRPr="00741C5F">
        <w:rPr>
          <w:rFonts w:ascii="Verdana" w:hAnsi="Verdana"/>
          <w:bCs/>
          <w:spacing w:val="-4"/>
          <w:sz w:val="18"/>
          <w:szCs w:val="18"/>
        </w:rPr>
        <w:t>Los proyectos</w:t>
      </w:r>
      <w:r w:rsidRPr="00741C5F">
        <w:rPr>
          <w:rFonts w:ascii="Verdana" w:hAnsi="Verdana"/>
          <w:b/>
          <w:bCs/>
          <w:spacing w:val="-4"/>
          <w:sz w:val="18"/>
          <w:szCs w:val="18"/>
        </w:rPr>
        <w:t xml:space="preserve"> </w:t>
      </w:r>
      <w:r w:rsidRPr="00741C5F">
        <w:rPr>
          <w:rFonts w:ascii="Verdana" w:hAnsi="Verdana"/>
          <w:bCs/>
          <w:spacing w:val="-4"/>
          <w:sz w:val="18"/>
          <w:szCs w:val="18"/>
        </w:rPr>
        <w:t xml:space="preserve">que requieran presentar un IMIV y que sean cercanos en su localización, podrán realizar un informe de mitigación conjunto, a propuesta de los interesados o </w:t>
      </w:r>
      <w:r w:rsidR="000E0E72" w:rsidRPr="00741C5F">
        <w:rPr>
          <w:rFonts w:ascii="Verdana" w:hAnsi="Verdana"/>
          <w:bCs/>
          <w:spacing w:val="-4"/>
          <w:sz w:val="18"/>
          <w:szCs w:val="18"/>
        </w:rPr>
        <w:t xml:space="preserve">por sugerencia </w:t>
      </w:r>
      <w:r w:rsidRPr="00741C5F">
        <w:rPr>
          <w:rFonts w:ascii="Verdana" w:hAnsi="Verdana"/>
          <w:bCs/>
          <w:spacing w:val="-4"/>
          <w:sz w:val="18"/>
          <w:szCs w:val="18"/>
        </w:rPr>
        <w:t xml:space="preserve">de la autoridad respectiva. </w:t>
      </w:r>
      <w:r w:rsidR="00C073B6">
        <w:rPr>
          <w:rFonts w:ascii="Verdana" w:hAnsi="Verdana"/>
          <w:bCs/>
          <w:spacing w:val="-4"/>
          <w:sz w:val="18"/>
          <w:szCs w:val="18"/>
        </w:rPr>
        <w:t>Con todo, l</w:t>
      </w:r>
      <w:r w:rsidR="00A241D4">
        <w:rPr>
          <w:rFonts w:ascii="Verdana" w:hAnsi="Verdana"/>
          <w:bCs/>
          <w:spacing w:val="-4"/>
          <w:sz w:val="18"/>
          <w:szCs w:val="18"/>
        </w:rPr>
        <w:t xml:space="preserve">a decisión de efectuar un IMIV Conjunto </w:t>
      </w:r>
      <w:r w:rsidR="00C073B6">
        <w:rPr>
          <w:rFonts w:ascii="Verdana" w:hAnsi="Verdana"/>
          <w:bCs/>
          <w:spacing w:val="-4"/>
          <w:sz w:val="18"/>
          <w:szCs w:val="18"/>
        </w:rPr>
        <w:t xml:space="preserve">es siempre facultativa de los titulares de los proyectos, </w:t>
      </w:r>
      <w:r w:rsidR="00A241D4">
        <w:rPr>
          <w:rFonts w:ascii="Verdana" w:hAnsi="Verdana"/>
          <w:bCs/>
          <w:spacing w:val="-4"/>
          <w:sz w:val="18"/>
          <w:szCs w:val="18"/>
        </w:rPr>
        <w:t xml:space="preserve">por lo que </w:t>
      </w:r>
      <w:r w:rsidR="00C073B6">
        <w:rPr>
          <w:rFonts w:ascii="Verdana" w:hAnsi="Verdana"/>
          <w:bCs/>
          <w:spacing w:val="-4"/>
          <w:sz w:val="18"/>
          <w:szCs w:val="18"/>
        </w:rPr>
        <w:t xml:space="preserve">cualquiera de éstos puede rechazar la </w:t>
      </w:r>
      <w:r w:rsidR="00A241D4">
        <w:rPr>
          <w:rFonts w:ascii="Verdana" w:hAnsi="Verdana"/>
          <w:bCs/>
          <w:spacing w:val="-4"/>
          <w:sz w:val="18"/>
          <w:szCs w:val="18"/>
        </w:rPr>
        <w:t>sugerencia de la autoridad</w:t>
      </w:r>
      <w:r w:rsidR="00C073B6">
        <w:rPr>
          <w:rFonts w:ascii="Verdana" w:hAnsi="Verdana"/>
          <w:bCs/>
          <w:spacing w:val="-4"/>
          <w:sz w:val="18"/>
          <w:szCs w:val="18"/>
        </w:rPr>
        <w:t>.</w:t>
      </w:r>
    </w:p>
    <w:p w14:paraId="6F17E590" w14:textId="77777777" w:rsidR="00A241D4" w:rsidRDefault="00A241D4" w:rsidP="00885805">
      <w:pPr>
        <w:jc w:val="both"/>
        <w:rPr>
          <w:rFonts w:ascii="Verdana" w:hAnsi="Verdana"/>
          <w:bCs/>
          <w:spacing w:val="-4"/>
          <w:sz w:val="18"/>
          <w:szCs w:val="18"/>
        </w:rPr>
      </w:pPr>
    </w:p>
    <w:p w14:paraId="677E98B1" w14:textId="5BD48B6B" w:rsidR="00885805" w:rsidRPr="00874E4E" w:rsidRDefault="00E13743" w:rsidP="00885805">
      <w:pPr>
        <w:jc w:val="both"/>
        <w:rPr>
          <w:rFonts w:ascii="Verdana" w:hAnsi="Verdana"/>
          <w:sz w:val="18"/>
          <w:szCs w:val="18"/>
        </w:rPr>
      </w:pPr>
      <w:r w:rsidRPr="00741C5F">
        <w:rPr>
          <w:rFonts w:ascii="Verdana" w:hAnsi="Verdana"/>
          <w:bCs/>
          <w:spacing w:val="-4"/>
          <w:sz w:val="18"/>
          <w:szCs w:val="18"/>
        </w:rPr>
        <w:t>Para efectos</w:t>
      </w:r>
      <w:r w:rsidR="00C073B6">
        <w:rPr>
          <w:rFonts w:ascii="Verdana" w:hAnsi="Verdana"/>
          <w:bCs/>
          <w:spacing w:val="-4"/>
          <w:sz w:val="18"/>
          <w:szCs w:val="18"/>
        </w:rPr>
        <w:t xml:space="preserve"> de este artículo</w:t>
      </w:r>
      <w:r w:rsidRPr="00741C5F">
        <w:rPr>
          <w:rFonts w:ascii="Verdana" w:hAnsi="Verdana"/>
          <w:bCs/>
          <w:spacing w:val="-4"/>
          <w:sz w:val="18"/>
          <w:szCs w:val="18"/>
        </w:rPr>
        <w:t>, s</w:t>
      </w:r>
      <w:r w:rsidRPr="00741C5F">
        <w:rPr>
          <w:rFonts w:ascii="Verdana" w:hAnsi="Verdana"/>
          <w:spacing w:val="-4"/>
          <w:sz w:val="18"/>
          <w:szCs w:val="18"/>
        </w:rPr>
        <w:t>e considerarán proyectos cercanos aquellos cuyas áreas de influencia individuales se traslapen.</w:t>
      </w:r>
      <w:r w:rsidR="00741C5F" w:rsidRPr="00741C5F">
        <w:rPr>
          <w:rFonts w:ascii="Verdana" w:hAnsi="Verdana"/>
          <w:spacing w:val="-4"/>
          <w:sz w:val="18"/>
          <w:szCs w:val="18"/>
        </w:rPr>
        <w:t xml:space="preserve"> </w:t>
      </w:r>
      <w:r w:rsidR="00885805" w:rsidRPr="00741C5F">
        <w:rPr>
          <w:rFonts w:ascii="Verdana" w:hAnsi="Verdana"/>
          <w:spacing w:val="-4"/>
          <w:sz w:val="18"/>
          <w:szCs w:val="18"/>
        </w:rPr>
        <w:t>Así, e</w:t>
      </w:r>
      <w:r w:rsidR="00885805" w:rsidRPr="00741C5F">
        <w:rPr>
          <w:rFonts w:ascii="Verdana" w:hAnsi="Verdana"/>
          <w:spacing w:val="-4"/>
          <w:sz w:val="18"/>
          <w:szCs w:val="18"/>
          <w:lang w:val="es-ES"/>
        </w:rPr>
        <w:t>l área de influencia del IMIV Conjunto será la suma de las áreas de influencia de los proyectos que formen parte de éste, definidas con la demanda propia de cada proyecto.</w:t>
      </w:r>
      <w:r w:rsidR="00885805" w:rsidRPr="00874E4E">
        <w:rPr>
          <w:rFonts w:ascii="Verdana" w:hAnsi="Verdana"/>
          <w:sz w:val="18"/>
          <w:szCs w:val="18"/>
          <w:lang w:val="es-ES"/>
        </w:rPr>
        <w:t xml:space="preserve"> </w:t>
      </w:r>
      <w:r w:rsidR="001D27FA">
        <w:rPr>
          <w:rFonts w:ascii="Verdana" w:hAnsi="Verdana"/>
          <w:spacing w:val="-4"/>
          <w:sz w:val="18"/>
          <w:szCs w:val="18"/>
          <w:lang w:val="es-ES"/>
        </w:rPr>
        <w:t>Con todo, el área de influencia para el IMIV conjunto no podrá superar la duodécima intersección.</w:t>
      </w:r>
    </w:p>
    <w:p w14:paraId="7EB4B1D6" w14:textId="77777777" w:rsidR="00885805" w:rsidRPr="00874E4E" w:rsidRDefault="00885805" w:rsidP="00885805">
      <w:pPr>
        <w:rPr>
          <w:rFonts w:ascii="Verdana" w:hAnsi="Verdana"/>
          <w:sz w:val="18"/>
          <w:szCs w:val="18"/>
        </w:rPr>
      </w:pPr>
    </w:p>
    <w:p w14:paraId="7C6C5F6D" w14:textId="30CFC3AB" w:rsidR="003A1149" w:rsidRPr="00874E4E" w:rsidRDefault="003A1149" w:rsidP="00A9785F">
      <w:pPr>
        <w:jc w:val="both"/>
        <w:rPr>
          <w:rFonts w:ascii="Verdana" w:hAnsi="Verdana"/>
          <w:sz w:val="18"/>
          <w:szCs w:val="18"/>
        </w:rPr>
      </w:pPr>
      <w:r w:rsidRPr="00874E4E">
        <w:rPr>
          <w:rFonts w:ascii="Verdana" w:hAnsi="Verdana"/>
          <w:sz w:val="18"/>
          <w:szCs w:val="18"/>
          <w:lang w:val="es-ES"/>
        </w:rPr>
        <w:t>Por su parte, si bien la estimación de los flujos vehiculares y peatonales deberá realizarse para cada proyecto en estudio,</w:t>
      </w:r>
      <w:r w:rsidRPr="00874E4E">
        <w:rPr>
          <w:rFonts w:ascii="Verdana" w:hAnsi="Verdana"/>
          <w:sz w:val="18"/>
          <w:szCs w:val="18"/>
        </w:rPr>
        <w:t xml:space="preserve"> para la determinación del tipo de informe a presentar, deberán sumarse ambas estimaciones, como si fueran un solo proyecto. Así, los proyectos que decidan presentar un IMIV Conjunto, deberán regirse por las normas aplicables al tipo de informe que resulte de dicha estimación conjunta de flujos, lo que significa que un IMIV Conjunto Básico se regirá por las disposiciones del Título II y de los Capítulos I, II y IV del Título </w:t>
      </w:r>
      <w:r w:rsidR="001B3DA1" w:rsidRPr="00874E4E">
        <w:rPr>
          <w:rFonts w:ascii="Verdana" w:hAnsi="Verdana"/>
          <w:sz w:val="18"/>
          <w:szCs w:val="18"/>
        </w:rPr>
        <w:t>I</w:t>
      </w:r>
      <w:r w:rsidRPr="00874E4E">
        <w:rPr>
          <w:rFonts w:ascii="Verdana" w:hAnsi="Verdana"/>
          <w:sz w:val="18"/>
          <w:szCs w:val="18"/>
        </w:rPr>
        <w:t xml:space="preserve">V de este reglamento, mientras que un IMIV Conjunto Intermedio o Mayor se regirá por las disposiciones del Título III y de los Capítulos I, III y IV del Título </w:t>
      </w:r>
      <w:r w:rsidR="001B3DA1" w:rsidRPr="00874E4E">
        <w:rPr>
          <w:rFonts w:ascii="Verdana" w:hAnsi="Verdana"/>
          <w:sz w:val="18"/>
          <w:szCs w:val="18"/>
        </w:rPr>
        <w:t>I</w:t>
      </w:r>
      <w:r w:rsidRPr="00874E4E">
        <w:rPr>
          <w:rFonts w:ascii="Verdana" w:hAnsi="Verdana"/>
          <w:sz w:val="18"/>
          <w:szCs w:val="18"/>
        </w:rPr>
        <w:t>V de este reglamento.</w:t>
      </w:r>
    </w:p>
    <w:p w14:paraId="50AEF5F0" w14:textId="77777777" w:rsidR="00A9785F" w:rsidRPr="00874E4E" w:rsidRDefault="00A9785F" w:rsidP="00A9785F">
      <w:pPr>
        <w:jc w:val="both"/>
        <w:rPr>
          <w:rFonts w:ascii="Verdana" w:hAnsi="Verdana"/>
          <w:bCs/>
          <w:spacing w:val="-2"/>
          <w:sz w:val="18"/>
          <w:szCs w:val="18"/>
        </w:rPr>
      </w:pPr>
    </w:p>
    <w:p w14:paraId="53003A02" w14:textId="77777777" w:rsidR="001D27FA" w:rsidRDefault="001D27FA" w:rsidP="001D27FA">
      <w:pPr>
        <w:jc w:val="both"/>
        <w:rPr>
          <w:rFonts w:ascii="Verdana" w:hAnsi="Verdana"/>
          <w:spacing w:val="-4"/>
          <w:sz w:val="18"/>
          <w:szCs w:val="18"/>
        </w:rPr>
      </w:pPr>
      <w:r w:rsidRPr="006A241D">
        <w:rPr>
          <w:rFonts w:ascii="Verdana" w:hAnsi="Verdana"/>
          <w:spacing w:val="-4"/>
          <w:sz w:val="18"/>
          <w:szCs w:val="18"/>
        </w:rPr>
        <w:t>En consecuencia, las menciones que tales normas hacen del “proyecto”, deben entenderse referidas a todos los proyectos que conforman el IMIV Conjunto, como si fueran uno solo, sin perjuicio de aquellas normas especiales en las que se establezcan requisitos que deba cumplir cada proyecto por separado.</w:t>
      </w:r>
    </w:p>
    <w:p w14:paraId="5AEDC81B" w14:textId="37BD217A" w:rsidR="00935C89" w:rsidRPr="00874E4E" w:rsidRDefault="001D27FA" w:rsidP="001D27FA">
      <w:pPr>
        <w:jc w:val="both"/>
        <w:rPr>
          <w:sz w:val="18"/>
          <w:szCs w:val="18"/>
        </w:rPr>
      </w:pPr>
      <w:r>
        <w:rPr>
          <w:rFonts w:ascii="Verdana" w:hAnsi="Verdana"/>
          <w:sz w:val="18"/>
          <w:szCs w:val="18"/>
        </w:rPr>
        <w:t xml:space="preserve">En el desarrollo del IMIV se consideraran los impactos de todos los proyectos involucrados en conjunto. En el IMIV se establecerán las medidas de mitigación que serán cargo de cada proyecto, así como la progresión de implementación de las obras, lo que también deberá quedar estipulado en la resolución </w:t>
      </w:r>
      <w:r w:rsidR="00A241D4">
        <w:rPr>
          <w:rFonts w:ascii="Verdana" w:hAnsi="Verdana"/>
          <w:sz w:val="18"/>
          <w:szCs w:val="18"/>
        </w:rPr>
        <w:t xml:space="preserve">única </w:t>
      </w:r>
      <w:r>
        <w:rPr>
          <w:rFonts w:ascii="Verdana" w:hAnsi="Verdana"/>
          <w:sz w:val="18"/>
          <w:szCs w:val="18"/>
        </w:rPr>
        <w:t>que apruebe el IMIV Conjunto.</w:t>
      </w:r>
      <w:r w:rsidDel="001D27FA">
        <w:rPr>
          <w:rFonts w:ascii="Verdana" w:hAnsi="Verdana"/>
          <w:sz w:val="18"/>
          <w:szCs w:val="18"/>
        </w:rPr>
        <w:t xml:space="preserve"> </w:t>
      </w:r>
      <w:r w:rsidR="00935C89" w:rsidRPr="00874E4E">
        <w:rPr>
          <w:sz w:val="18"/>
          <w:szCs w:val="18"/>
        </w:rPr>
        <w:br w:type="page"/>
      </w:r>
    </w:p>
    <w:p w14:paraId="06FE2F6C" w14:textId="24E75D2A" w:rsidR="00B00AA2" w:rsidRPr="00874E4E" w:rsidRDefault="00B00AA2" w:rsidP="00F04218">
      <w:pPr>
        <w:pStyle w:val="Ttulo1"/>
        <w:numPr>
          <w:ilvl w:val="0"/>
          <w:numId w:val="44"/>
        </w:numPr>
        <w:tabs>
          <w:tab w:val="left" w:pos="1701"/>
        </w:tabs>
        <w:spacing w:before="0"/>
        <w:ind w:left="1701" w:right="51" w:hanging="1701"/>
        <w:jc w:val="center"/>
        <w:rPr>
          <w:color w:val="auto"/>
          <w:sz w:val="18"/>
          <w:szCs w:val="18"/>
        </w:rPr>
      </w:pPr>
      <w:bookmarkStart w:id="16" w:name="_Toc471726780"/>
      <w:r w:rsidRPr="00874E4E">
        <w:rPr>
          <w:color w:val="auto"/>
          <w:sz w:val="18"/>
          <w:szCs w:val="18"/>
        </w:rPr>
        <w:lastRenderedPageBreak/>
        <w:t>INFORME DE MITIGACIÓN DE IMPACTO VIAL</w:t>
      </w:r>
      <w:r w:rsidR="00E35A90" w:rsidRPr="00874E4E">
        <w:rPr>
          <w:color w:val="auto"/>
          <w:sz w:val="18"/>
          <w:szCs w:val="18"/>
        </w:rPr>
        <w:t xml:space="preserve"> BÁSICO</w:t>
      </w:r>
      <w:bookmarkEnd w:id="16"/>
    </w:p>
    <w:p w14:paraId="606DFF00" w14:textId="77777777" w:rsidR="00C248A9" w:rsidRPr="00874E4E" w:rsidRDefault="00C248A9" w:rsidP="004A557F">
      <w:pPr>
        <w:pStyle w:val="Ttulo2"/>
        <w:tabs>
          <w:tab w:val="left" w:pos="1701"/>
        </w:tabs>
        <w:spacing w:before="0"/>
        <w:ind w:left="1701" w:hanging="1701"/>
        <w:jc w:val="center"/>
        <w:rPr>
          <w:rFonts w:ascii="Verdana" w:hAnsi="Verdana"/>
          <w:b w:val="0"/>
          <w:sz w:val="18"/>
          <w:szCs w:val="18"/>
        </w:rPr>
      </w:pPr>
    </w:p>
    <w:p w14:paraId="76DC88C0" w14:textId="77777777" w:rsidR="00C248A9" w:rsidRPr="00874E4E" w:rsidRDefault="00C248A9" w:rsidP="004A557F">
      <w:pPr>
        <w:pStyle w:val="Ttulo2"/>
        <w:tabs>
          <w:tab w:val="left" w:pos="1701"/>
        </w:tabs>
        <w:spacing w:before="0"/>
        <w:ind w:left="1701" w:hanging="1701"/>
        <w:jc w:val="center"/>
        <w:rPr>
          <w:rFonts w:ascii="Verdana" w:hAnsi="Verdana"/>
          <w:b w:val="0"/>
          <w:sz w:val="18"/>
          <w:szCs w:val="18"/>
        </w:rPr>
      </w:pPr>
    </w:p>
    <w:p w14:paraId="05772138" w14:textId="77777777" w:rsidR="00E35A90" w:rsidRPr="00874E4E" w:rsidRDefault="00E35A90" w:rsidP="00980DBC">
      <w:pPr>
        <w:pStyle w:val="Ttulo2"/>
        <w:numPr>
          <w:ilvl w:val="0"/>
          <w:numId w:val="5"/>
        </w:numPr>
        <w:tabs>
          <w:tab w:val="left" w:pos="1701"/>
        </w:tabs>
        <w:spacing w:before="0"/>
        <w:ind w:left="1701" w:hanging="1701"/>
        <w:jc w:val="center"/>
        <w:rPr>
          <w:rFonts w:ascii="Verdana" w:hAnsi="Verdana"/>
          <w:b w:val="0"/>
          <w:sz w:val="18"/>
          <w:szCs w:val="18"/>
        </w:rPr>
      </w:pPr>
      <w:bookmarkStart w:id="17" w:name="_Toc471726781"/>
      <w:r w:rsidRPr="00874E4E">
        <w:rPr>
          <w:color w:val="auto"/>
          <w:sz w:val="18"/>
          <w:szCs w:val="18"/>
        </w:rPr>
        <w:t>OBJETO Y CONTENIDO MÍNIMO</w:t>
      </w:r>
      <w:bookmarkEnd w:id="17"/>
    </w:p>
    <w:p w14:paraId="4642115F" w14:textId="77777777" w:rsidR="00E35A90" w:rsidRPr="00874E4E" w:rsidRDefault="00E35A90" w:rsidP="00E35A90">
      <w:pPr>
        <w:rPr>
          <w:rFonts w:ascii="Verdana" w:hAnsi="Verdana"/>
          <w:sz w:val="18"/>
          <w:szCs w:val="18"/>
        </w:rPr>
      </w:pPr>
    </w:p>
    <w:p w14:paraId="6FA153E8" w14:textId="77777777" w:rsidR="00E35A90" w:rsidRPr="00874E4E" w:rsidRDefault="00E35A90" w:rsidP="00E35A90">
      <w:pPr>
        <w:rPr>
          <w:rFonts w:ascii="Verdana" w:hAnsi="Verdana"/>
          <w:sz w:val="18"/>
          <w:szCs w:val="18"/>
        </w:rPr>
      </w:pPr>
    </w:p>
    <w:p w14:paraId="1B1CE8CA" w14:textId="6BA0F655" w:rsidR="00E35A90" w:rsidRPr="00874E4E" w:rsidRDefault="00E35A90" w:rsidP="00980DBC">
      <w:pPr>
        <w:pStyle w:val="Ttulo3"/>
        <w:numPr>
          <w:ilvl w:val="0"/>
          <w:numId w:val="7"/>
        </w:numPr>
        <w:spacing w:before="0"/>
        <w:ind w:left="1985" w:hanging="1985"/>
        <w:rPr>
          <w:color w:val="auto"/>
          <w:sz w:val="18"/>
          <w:szCs w:val="18"/>
        </w:rPr>
      </w:pPr>
      <w:bookmarkStart w:id="18" w:name="_Toc471726782"/>
      <w:r w:rsidRPr="00874E4E">
        <w:rPr>
          <w:color w:val="auto"/>
          <w:sz w:val="18"/>
          <w:szCs w:val="18"/>
        </w:rPr>
        <w:t>Objeto</w:t>
      </w:r>
      <w:bookmarkEnd w:id="18"/>
    </w:p>
    <w:p w14:paraId="3F1B4A73" w14:textId="77777777" w:rsidR="00E35A90" w:rsidRPr="00874E4E" w:rsidRDefault="00E35A90" w:rsidP="00E35A90">
      <w:pPr>
        <w:rPr>
          <w:rFonts w:ascii="Verdana" w:hAnsi="Verdana"/>
          <w:sz w:val="18"/>
          <w:szCs w:val="18"/>
        </w:rPr>
      </w:pPr>
    </w:p>
    <w:p w14:paraId="1503F90B" w14:textId="5944DAFB" w:rsidR="00E35A90" w:rsidRPr="008662D8" w:rsidRDefault="00E35A90" w:rsidP="00E35A90">
      <w:pPr>
        <w:jc w:val="both"/>
        <w:rPr>
          <w:rFonts w:ascii="Verdana" w:hAnsi="Verdana"/>
          <w:sz w:val="18"/>
          <w:szCs w:val="18"/>
        </w:rPr>
      </w:pPr>
      <w:r w:rsidRPr="008662D8">
        <w:rPr>
          <w:rFonts w:ascii="Verdana" w:hAnsi="Verdana"/>
          <w:sz w:val="18"/>
          <w:szCs w:val="18"/>
        </w:rPr>
        <w:t xml:space="preserve">El Informe de Mitigación de Impacto Vial Básico, o IMIV Básico, tiene por objeto </w:t>
      </w:r>
      <w:r w:rsidR="000D49AA" w:rsidRPr="008662D8">
        <w:rPr>
          <w:rFonts w:ascii="Verdana" w:hAnsi="Verdana"/>
          <w:sz w:val="18"/>
          <w:szCs w:val="18"/>
        </w:rPr>
        <w:t xml:space="preserve">declarar </w:t>
      </w:r>
      <w:r w:rsidRPr="008662D8">
        <w:rPr>
          <w:rFonts w:ascii="Verdana" w:hAnsi="Verdana"/>
          <w:sz w:val="18"/>
          <w:szCs w:val="18"/>
        </w:rPr>
        <w:t xml:space="preserve">los impactos relevantes que se producirán sobre el sistema de movilidad local como consecuencia de la puesta en operación de un proyecto </w:t>
      </w:r>
      <w:r w:rsidRPr="008662D8">
        <w:rPr>
          <w:rFonts w:ascii="Verdana" w:hAnsi="Verdana"/>
          <w:bCs/>
          <w:sz w:val="18"/>
          <w:szCs w:val="18"/>
        </w:rPr>
        <w:t>cuya estimación de viajes se encuentre dentro de los umbrales que al efecto determina el artículo 1.2.</w:t>
      </w:r>
      <w:r w:rsidR="00283E42" w:rsidRPr="008662D8">
        <w:rPr>
          <w:rFonts w:ascii="Verdana" w:hAnsi="Verdana"/>
          <w:bCs/>
          <w:sz w:val="18"/>
          <w:szCs w:val="18"/>
        </w:rPr>
        <w:t>6</w:t>
      </w:r>
      <w:r w:rsidRPr="008662D8">
        <w:rPr>
          <w:rFonts w:ascii="Verdana" w:hAnsi="Verdana"/>
          <w:bCs/>
          <w:sz w:val="18"/>
          <w:szCs w:val="18"/>
        </w:rPr>
        <w:t xml:space="preserve"> de este reglamento, </w:t>
      </w:r>
      <w:r w:rsidR="00D149DB" w:rsidRPr="008662D8">
        <w:rPr>
          <w:rFonts w:ascii="Verdana" w:hAnsi="Verdana"/>
          <w:bCs/>
          <w:sz w:val="18"/>
          <w:szCs w:val="18"/>
        </w:rPr>
        <w:t xml:space="preserve">y proponer las medidas destinadas a mantener </w:t>
      </w:r>
      <w:r w:rsidRPr="008662D8">
        <w:rPr>
          <w:rFonts w:ascii="Verdana" w:hAnsi="Verdana"/>
          <w:bCs/>
          <w:sz w:val="18"/>
          <w:szCs w:val="18"/>
        </w:rPr>
        <w:t xml:space="preserve">los estándares de servicio del referido sistema, </w:t>
      </w:r>
      <w:r w:rsidRPr="008662D8">
        <w:rPr>
          <w:rFonts w:ascii="Verdana" w:hAnsi="Verdana"/>
          <w:sz w:val="18"/>
          <w:szCs w:val="18"/>
        </w:rPr>
        <w:t xml:space="preserve">en la correspondiente área de influencia, </w:t>
      </w:r>
      <w:r w:rsidRPr="008662D8">
        <w:rPr>
          <w:rFonts w:ascii="Verdana" w:hAnsi="Verdana"/>
          <w:bCs/>
          <w:sz w:val="18"/>
          <w:szCs w:val="18"/>
        </w:rPr>
        <w:t xml:space="preserve">en un nivel </w:t>
      </w:r>
      <w:r w:rsidR="002911A4" w:rsidRPr="008662D8">
        <w:rPr>
          <w:rFonts w:ascii="Verdana" w:hAnsi="Verdana"/>
          <w:bCs/>
          <w:sz w:val="18"/>
          <w:szCs w:val="18"/>
        </w:rPr>
        <w:t xml:space="preserve">al menos </w:t>
      </w:r>
      <w:r w:rsidRPr="008662D8">
        <w:rPr>
          <w:rFonts w:ascii="Verdana" w:hAnsi="Verdana"/>
          <w:bCs/>
          <w:sz w:val="18"/>
          <w:szCs w:val="18"/>
        </w:rPr>
        <w:t>semejante al existente antes de la ejecución del proyecto.</w:t>
      </w:r>
    </w:p>
    <w:p w14:paraId="5475D79D" w14:textId="77777777" w:rsidR="00E35A90" w:rsidRPr="00874E4E" w:rsidRDefault="00E35A90" w:rsidP="00E35A90">
      <w:pPr>
        <w:jc w:val="both"/>
        <w:rPr>
          <w:rFonts w:ascii="Verdana" w:hAnsi="Verdana"/>
          <w:sz w:val="18"/>
          <w:szCs w:val="18"/>
        </w:rPr>
      </w:pPr>
    </w:p>
    <w:p w14:paraId="47DD79DA" w14:textId="0EDCBC86" w:rsidR="00E35A90" w:rsidRPr="00874E4E" w:rsidRDefault="00E35A90" w:rsidP="00E35A90">
      <w:pPr>
        <w:jc w:val="both"/>
        <w:rPr>
          <w:rFonts w:ascii="Verdana" w:hAnsi="Verdana"/>
          <w:sz w:val="18"/>
          <w:szCs w:val="18"/>
        </w:rPr>
      </w:pPr>
      <w:r w:rsidRPr="00874E4E">
        <w:rPr>
          <w:rFonts w:ascii="Verdana" w:hAnsi="Verdana"/>
          <w:sz w:val="18"/>
          <w:szCs w:val="18"/>
        </w:rPr>
        <w:t xml:space="preserve">Para ello, el informe debe considerar la implementación de medidas de seguridad y señalización de tránsito, así como </w:t>
      </w:r>
      <w:r w:rsidR="00B90B57" w:rsidRPr="00874E4E">
        <w:rPr>
          <w:rFonts w:ascii="Verdana" w:hAnsi="Verdana"/>
          <w:sz w:val="18"/>
          <w:szCs w:val="18"/>
        </w:rPr>
        <w:t xml:space="preserve">intervenciones en determinados sectores del espacio público incluido dentro del área de influencia del proyecto, </w:t>
      </w:r>
      <w:r w:rsidRPr="00874E4E">
        <w:rPr>
          <w:rFonts w:ascii="Verdana" w:hAnsi="Verdana"/>
          <w:sz w:val="18"/>
          <w:szCs w:val="18"/>
        </w:rPr>
        <w:t>relacionad</w:t>
      </w:r>
      <w:r w:rsidR="00B90B57" w:rsidRPr="00874E4E">
        <w:rPr>
          <w:rFonts w:ascii="Verdana" w:hAnsi="Verdana"/>
          <w:sz w:val="18"/>
          <w:szCs w:val="18"/>
        </w:rPr>
        <w:t>a</w:t>
      </w:r>
      <w:r w:rsidRPr="00874E4E">
        <w:rPr>
          <w:rFonts w:ascii="Verdana" w:hAnsi="Verdana"/>
          <w:sz w:val="18"/>
          <w:szCs w:val="18"/>
        </w:rPr>
        <w:t xml:space="preserve">s </w:t>
      </w:r>
      <w:r w:rsidR="00B90B57" w:rsidRPr="00874E4E">
        <w:rPr>
          <w:rFonts w:ascii="Verdana" w:hAnsi="Verdana"/>
          <w:sz w:val="18"/>
          <w:szCs w:val="18"/>
        </w:rPr>
        <w:t xml:space="preserve">con la adecuada inserción del mismo en su entorno y </w:t>
      </w:r>
      <w:r w:rsidRPr="00874E4E">
        <w:rPr>
          <w:rFonts w:ascii="Verdana" w:hAnsi="Verdana"/>
          <w:sz w:val="18"/>
          <w:szCs w:val="18"/>
        </w:rPr>
        <w:t xml:space="preserve">con la accesibilidad y conectividad </w:t>
      </w:r>
      <w:r w:rsidR="00B90B57" w:rsidRPr="00874E4E">
        <w:rPr>
          <w:rFonts w:ascii="Verdana" w:hAnsi="Verdana"/>
          <w:sz w:val="18"/>
          <w:szCs w:val="18"/>
        </w:rPr>
        <w:t xml:space="preserve">de éste </w:t>
      </w:r>
      <w:r w:rsidRPr="00874E4E">
        <w:rPr>
          <w:rFonts w:ascii="Verdana" w:hAnsi="Verdana"/>
          <w:sz w:val="18"/>
          <w:szCs w:val="18"/>
        </w:rPr>
        <w:t xml:space="preserve">con la vialidad pública, </w:t>
      </w:r>
      <w:r w:rsidR="001A6CAD" w:rsidRPr="00874E4E">
        <w:rPr>
          <w:rFonts w:ascii="Verdana" w:hAnsi="Verdana"/>
          <w:sz w:val="18"/>
          <w:szCs w:val="18"/>
        </w:rPr>
        <w:t xml:space="preserve">con el objeto de </w:t>
      </w:r>
      <w:r w:rsidR="00890B75">
        <w:rPr>
          <w:rFonts w:ascii="Verdana" w:hAnsi="Verdana"/>
          <w:sz w:val="18"/>
          <w:szCs w:val="18"/>
        </w:rPr>
        <w:t xml:space="preserve">resguardar </w:t>
      </w:r>
      <w:r w:rsidRPr="00874E4E">
        <w:rPr>
          <w:rFonts w:ascii="Verdana" w:hAnsi="Verdana"/>
          <w:sz w:val="18"/>
          <w:szCs w:val="18"/>
        </w:rPr>
        <w:t>la adecuada circulación de los diferentes tipos de usuarios, desde y hacia el proyecto.</w:t>
      </w:r>
      <w:r w:rsidR="00E249B5">
        <w:rPr>
          <w:rFonts w:ascii="Verdana" w:hAnsi="Verdana"/>
          <w:sz w:val="18"/>
          <w:szCs w:val="18"/>
        </w:rPr>
        <w:t xml:space="preserve"> Con todo, ú</w:t>
      </w:r>
      <w:r w:rsidR="00890B75">
        <w:rPr>
          <w:rFonts w:ascii="Verdana" w:hAnsi="Verdana"/>
          <w:sz w:val="18"/>
          <w:szCs w:val="18"/>
        </w:rPr>
        <w:t xml:space="preserve">nicamente podrán exigirse a los proyectos </w:t>
      </w:r>
      <w:r w:rsidR="00B66980">
        <w:rPr>
          <w:rFonts w:ascii="Verdana" w:hAnsi="Verdana"/>
          <w:sz w:val="18"/>
          <w:szCs w:val="18"/>
        </w:rPr>
        <w:t xml:space="preserve">con IMIV Básico </w:t>
      </w:r>
      <w:r w:rsidR="00890B75">
        <w:rPr>
          <w:rFonts w:ascii="Verdana" w:hAnsi="Verdana"/>
          <w:sz w:val="18"/>
          <w:szCs w:val="18"/>
        </w:rPr>
        <w:t xml:space="preserve">las </w:t>
      </w:r>
      <w:r w:rsidR="00D149DB">
        <w:rPr>
          <w:rFonts w:ascii="Verdana" w:hAnsi="Verdana"/>
          <w:sz w:val="18"/>
          <w:szCs w:val="18"/>
        </w:rPr>
        <w:t xml:space="preserve">medidas e intervenciones </w:t>
      </w:r>
      <w:r w:rsidR="00890B75">
        <w:rPr>
          <w:rFonts w:ascii="Verdana" w:hAnsi="Verdana"/>
          <w:sz w:val="18"/>
          <w:szCs w:val="18"/>
        </w:rPr>
        <w:t xml:space="preserve">referidas en el artículo </w:t>
      </w:r>
      <w:r w:rsidR="00E249B5">
        <w:rPr>
          <w:rFonts w:ascii="Verdana" w:hAnsi="Verdana"/>
          <w:sz w:val="18"/>
          <w:szCs w:val="18"/>
        </w:rPr>
        <w:t xml:space="preserve">2.2.3 </w:t>
      </w:r>
      <w:r w:rsidR="00890B75">
        <w:rPr>
          <w:rFonts w:ascii="Verdana" w:hAnsi="Verdana"/>
          <w:sz w:val="18"/>
          <w:szCs w:val="18"/>
        </w:rPr>
        <w:t>de este reglamento</w:t>
      </w:r>
      <w:r w:rsidR="00E249B5">
        <w:rPr>
          <w:rFonts w:ascii="Verdana" w:hAnsi="Verdana"/>
          <w:sz w:val="18"/>
          <w:szCs w:val="18"/>
        </w:rPr>
        <w:t>.</w:t>
      </w:r>
      <w:r w:rsidR="00890B75">
        <w:rPr>
          <w:rFonts w:ascii="Verdana" w:hAnsi="Verdana"/>
          <w:sz w:val="18"/>
          <w:szCs w:val="18"/>
        </w:rPr>
        <w:t xml:space="preserve"> </w:t>
      </w:r>
    </w:p>
    <w:p w14:paraId="1698758B" w14:textId="77777777" w:rsidR="00B90B57" w:rsidRPr="00874E4E" w:rsidRDefault="00B90B57" w:rsidP="00E35A90">
      <w:pPr>
        <w:rPr>
          <w:rFonts w:ascii="Verdana" w:hAnsi="Verdana"/>
          <w:sz w:val="18"/>
          <w:szCs w:val="18"/>
        </w:rPr>
      </w:pPr>
    </w:p>
    <w:p w14:paraId="71E204B3" w14:textId="19170415" w:rsidR="00E35A90" w:rsidRPr="00874E4E" w:rsidRDefault="00E35A90" w:rsidP="00980DBC">
      <w:pPr>
        <w:pStyle w:val="Ttulo3"/>
        <w:numPr>
          <w:ilvl w:val="0"/>
          <w:numId w:val="7"/>
        </w:numPr>
        <w:spacing w:before="0"/>
        <w:ind w:left="1985" w:hanging="1985"/>
        <w:rPr>
          <w:color w:val="auto"/>
          <w:sz w:val="18"/>
          <w:szCs w:val="18"/>
        </w:rPr>
      </w:pPr>
      <w:bookmarkStart w:id="19" w:name="_Toc471726783"/>
      <w:r w:rsidRPr="00874E4E">
        <w:rPr>
          <w:color w:val="auto"/>
          <w:sz w:val="18"/>
          <w:szCs w:val="18"/>
        </w:rPr>
        <w:t>Contenido mínimo</w:t>
      </w:r>
      <w:bookmarkEnd w:id="19"/>
    </w:p>
    <w:p w14:paraId="06DB3181" w14:textId="77777777" w:rsidR="00E35A90" w:rsidRPr="00874E4E" w:rsidRDefault="00E35A90" w:rsidP="00E35A90">
      <w:pPr>
        <w:rPr>
          <w:rFonts w:ascii="Verdana" w:hAnsi="Verdana"/>
          <w:sz w:val="18"/>
          <w:szCs w:val="18"/>
        </w:rPr>
      </w:pPr>
    </w:p>
    <w:p w14:paraId="2206D9B0" w14:textId="77777777" w:rsidR="00E35A90" w:rsidRPr="00874E4E" w:rsidRDefault="00E35A90" w:rsidP="00E35A90">
      <w:pPr>
        <w:jc w:val="both"/>
        <w:rPr>
          <w:rFonts w:ascii="Verdana" w:hAnsi="Verdana"/>
          <w:sz w:val="18"/>
          <w:szCs w:val="18"/>
        </w:rPr>
      </w:pPr>
      <w:r w:rsidRPr="00874E4E">
        <w:rPr>
          <w:rFonts w:ascii="Verdana" w:hAnsi="Verdana"/>
          <w:sz w:val="18"/>
          <w:szCs w:val="18"/>
        </w:rPr>
        <w:t>El IMIV Básico deberá contener, como mínimo, los siguientes antecedentes:</w:t>
      </w:r>
    </w:p>
    <w:p w14:paraId="7BD9F4C6" w14:textId="77777777" w:rsidR="00E35A90" w:rsidRPr="00874E4E" w:rsidRDefault="00E35A90" w:rsidP="00E35A90">
      <w:pPr>
        <w:rPr>
          <w:rFonts w:ascii="Verdana" w:hAnsi="Verdana"/>
          <w:sz w:val="18"/>
          <w:szCs w:val="18"/>
        </w:rPr>
      </w:pPr>
    </w:p>
    <w:p w14:paraId="739046D7" w14:textId="3A8A8B69"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lang w:val="es-CL"/>
        </w:rPr>
        <w:t>Ficha resumen de las características del proyecto.</w:t>
      </w:r>
    </w:p>
    <w:p w14:paraId="00FA8A24" w14:textId="77777777" w:rsidR="00E35A90" w:rsidRPr="00874E4E" w:rsidRDefault="00E35A90" w:rsidP="00E35A90">
      <w:pPr>
        <w:pStyle w:val="Prrafodelista"/>
        <w:ind w:left="720"/>
        <w:jc w:val="both"/>
        <w:rPr>
          <w:rFonts w:ascii="Verdana" w:hAnsi="Verdana"/>
          <w:sz w:val="18"/>
          <w:szCs w:val="18"/>
          <w:lang w:val="es-CL"/>
        </w:rPr>
      </w:pPr>
    </w:p>
    <w:p w14:paraId="26922713" w14:textId="766B71F6" w:rsidR="00E35A90" w:rsidRPr="00874E4E" w:rsidRDefault="00E35A90" w:rsidP="00980DBC">
      <w:pPr>
        <w:pStyle w:val="Prrafodelista"/>
        <w:numPr>
          <w:ilvl w:val="0"/>
          <w:numId w:val="9"/>
        </w:numPr>
        <w:jc w:val="both"/>
        <w:rPr>
          <w:rFonts w:ascii="Verdana" w:hAnsi="Verdana"/>
          <w:spacing w:val="-2"/>
          <w:sz w:val="18"/>
          <w:szCs w:val="18"/>
          <w:lang w:val="es-CL"/>
        </w:rPr>
      </w:pPr>
      <w:r w:rsidRPr="00874E4E">
        <w:rPr>
          <w:rFonts w:ascii="Verdana" w:hAnsi="Verdana"/>
          <w:spacing w:val="-2"/>
          <w:sz w:val="18"/>
          <w:szCs w:val="18"/>
          <w:lang w:val="es-CL"/>
        </w:rPr>
        <w:t>Esquema del proyecto, precisando límite predial, emplazamiento de</w:t>
      </w:r>
      <w:r w:rsidR="00D149DB">
        <w:rPr>
          <w:rFonts w:ascii="Verdana" w:hAnsi="Verdana"/>
          <w:spacing w:val="-2"/>
          <w:sz w:val="18"/>
          <w:szCs w:val="18"/>
          <w:lang w:val="es-CL"/>
        </w:rPr>
        <w:t xml:space="preserve"> </w:t>
      </w:r>
      <w:r w:rsidR="004A7704">
        <w:rPr>
          <w:rFonts w:ascii="Verdana" w:hAnsi="Verdana"/>
          <w:spacing w:val="-2"/>
          <w:sz w:val="18"/>
          <w:szCs w:val="18"/>
          <w:lang w:val="es-CL"/>
        </w:rPr>
        <w:t>las edificaciones en el predio</w:t>
      </w:r>
      <w:r w:rsidRPr="00874E4E">
        <w:rPr>
          <w:rFonts w:ascii="Verdana" w:hAnsi="Verdana"/>
          <w:spacing w:val="-2"/>
          <w:sz w:val="18"/>
          <w:szCs w:val="18"/>
          <w:lang w:val="es-CL"/>
        </w:rPr>
        <w:t xml:space="preserve">, zonas de estacionamientos, ubicación de accesos vehiculares y peatonales, vías de circulación internas y externas hasta la conexión con la vialidad pública, debidamente acotados en su geometría y distanciamiento a </w:t>
      </w:r>
      <w:r w:rsidR="00A2338B" w:rsidRPr="00874E4E">
        <w:rPr>
          <w:rFonts w:ascii="Verdana" w:hAnsi="Verdana"/>
          <w:spacing w:val="-2"/>
          <w:sz w:val="18"/>
          <w:szCs w:val="18"/>
          <w:lang w:val="es-CL"/>
        </w:rPr>
        <w:t>intersecciones</w:t>
      </w:r>
      <w:r w:rsidRPr="00874E4E">
        <w:rPr>
          <w:rFonts w:ascii="Verdana" w:hAnsi="Verdana"/>
          <w:spacing w:val="-2"/>
          <w:sz w:val="18"/>
          <w:szCs w:val="18"/>
          <w:lang w:val="es-CL"/>
        </w:rPr>
        <w:t xml:space="preserve"> cercanas y a otros elementos relevantes para el análisis espacial y operacional. </w:t>
      </w:r>
    </w:p>
    <w:p w14:paraId="4FF1CCE2" w14:textId="77777777" w:rsidR="00E35A90" w:rsidRPr="00874E4E" w:rsidRDefault="00E35A90" w:rsidP="00E35A90">
      <w:pPr>
        <w:pStyle w:val="Prrafodelista"/>
        <w:ind w:left="720"/>
        <w:jc w:val="both"/>
        <w:rPr>
          <w:rFonts w:ascii="Verdana" w:hAnsi="Verdana"/>
          <w:sz w:val="18"/>
          <w:szCs w:val="18"/>
          <w:lang w:val="es-CL"/>
        </w:rPr>
      </w:pPr>
    </w:p>
    <w:p w14:paraId="0A4DDC4C" w14:textId="20E94B4D"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lang w:val="es-CL"/>
        </w:rPr>
        <w:t>Certificado de informaciones previas del predio en que se emplazará el proyecto, otorgado por la Dirección de Obras Municipales respectiva.</w:t>
      </w:r>
      <w:r w:rsidR="001A6CAD" w:rsidRPr="00874E4E">
        <w:rPr>
          <w:rFonts w:ascii="Verdana" w:hAnsi="Verdana"/>
          <w:sz w:val="18"/>
          <w:szCs w:val="18"/>
          <w:lang w:val="es-CL"/>
        </w:rPr>
        <w:t xml:space="preserve"> </w:t>
      </w:r>
      <w:r w:rsidR="00806319" w:rsidRPr="00874E4E">
        <w:rPr>
          <w:rFonts w:ascii="Verdana" w:hAnsi="Verdana"/>
          <w:sz w:val="18"/>
          <w:szCs w:val="18"/>
          <w:lang w:val="es-CL"/>
        </w:rPr>
        <w:t>En caso de contar con anteproyecto aprobado, también deberá acompañarse copia de la resolución de la Dirección de Obras Municipales que lo aprueba</w:t>
      </w:r>
      <w:r w:rsidR="001A6CAD" w:rsidRPr="00874E4E">
        <w:rPr>
          <w:rFonts w:ascii="Verdana" w:hAnsi="Verdana"/>
          <w:sz w:val="18"/>
          <w:szCs w:val="18"/>
          <w:lang w:val="es-CL"/>
        </w:rPr>
        <w:t>.</w:t>
      </w:r>
    </w:p>
    <w:p w14:paraId="680917D7" w14:textId="77777777" w:rsidR="00E35A90" w:rsidRPr="00874E4E" w:rsidRDefault="00E35A90" w:rsidP="00E35A90">
      <w:pPr>
        <w:pStyle w:val="Prrafodelista"/>
        <w:ind w:left="720"/>
        <w:jc w:val="both"/>
        <w:rPr>
          <w:rFonts w:ascii="Verdana" w:hAnsi="Verdana"/>
          <w:sz w:val="18"/>
          <w:szCs w:val="18"/>
          <w:lang w:val="es-CL"/>
        </w:rPr>
      </w:pPr>
    </w:p>
    <w:p w14:paraId="3FE470D7" w14:textId="77777777" w:rsidR="00E35A90" w:rsidRPr="006A241D" w:rsidRDefault="00E35A90" w:rsidP="00980DBC">
      <w:pPr>
        <w:pStyle w:val="Prrafodelista"/>
        <w:numPr>
          <w:ilvl w:val="0"/>
          <w:numId w:val="9"/>
        </w:numPr>
        <w:jc w:val="both"/>
        <w:rPr>
          <w:rFonts w:ascii="Verdana" w:hAnsi="Verdana"/>
          <w:sz w:val="18"/>
          <w:szCs w:val="18"/>
          <w:lang w:val="es-CL"/>
        </w:rPr>
      </w:pPr>
      <w:r w:rsidRPr="006A241D">
        <w:rPr>
          <w:rFonts w:ascii="Verdana" w:hAnsi="Verdana"/>
          <w:sz w:val="18"/>
          <w:szCs w:val="18"/>
          <w:lang w:val="es-CL"/>
        </w:rPr>
        <w:t xml:space="preserve">Área de </w:t>
      </w:r>
      <w:r w:rsidR="00A2338B" w:rsidRPr="006A241D">
        <w:rPr>
          <w:rFonts w:ascii="Verdana" w:hAnsi="Verdana"/>
          <w:sz w:val="18"/>
          <w:szCs w:val="18"/>
          <w:lang w:val="es-CL"/>
        </w:rPr>
        <w:t>i</w:t>
      </w:r>
      <w:r w:rsidRPr="006A241D">
        <w:rPr>
          <w:rFonts w:ascii="Verdana" w:hAnsi="Verdana"/>
          <w:sz w:val="18"/>
          <w:szCs w:val="18"/>
          <w:lang w:val="es-CL"/>
        </w:rPr>
        <w:t>nfluencia</w:t>
      </w:r>
      <w:r w:rsidR="00A8644C" w:rsidRPr="006A241D">
        <w:rPr>
          <w:rFonts w:ascii="Verdana" w:hAnsi="Verdana"/>
          <w:sz w:val="18"/>
          <w:szCs w:val="18"/>
          <w:lang w:val="es-CL"/>
        </w:rPr>
        <w:t xml:space="preserve"> del proyecto</w:t>
      </w:r>
      <w:r w:rsidR="00BD6BF4" w:rsidRPr="006A241D">
        <w:rPr>
          <w:rFonts w:ascii="Verdana" w:hAnsi="Verdana"/>
          <w:sz w:val="18"/>
          <w:szCs w:val="18"/>
          <w:lang w:val="es-CL"/>
        </w:rPr>
        <w:t>, conforme a lo establecido en el artículo 2.2.1 de este reglamento</w:t>
      </w:r>
      <w:r w:rsidRPr="006A241D">
        <w:rPr>
          <w:rFonts w:ascii="Verdana" w:hAnsi="Verdana"/>
          <w:sz w:val="18"/>
          <w:szCs w:val="18"/>
          <w:lang w:val="es-CL"/>
        </w:rPr>
        <w:t>.</w:t>
      </w:r>
    </w:p>
    <w:p w14:paraId="39C9CADD" w14:textId="77777777" w:rsidR="00E35A90" w:rsidRPr="00874E4E" w:rsidRDefault="00E35A90" w:rsidP="00E35A90">
      <w:pPr>
        <w:pStyle w:val="Prrafodelista"/>
        <w:ind w:left="720"/>
        <w:jc w:val="both"/>
        <w:rPr>
          <w:rFonts w:ascii="Verdana" w:hAnsi="Verdana"/>
          <w:sz w:val="18"/>
          <w:szCs w:val="18"/>
          <w:lang w:val="es-CL"/>
        </w:rPr>
      </w:pPr>
    </w:p>
    <w:p w14:paraId="0D784333" w14:textId="77777777"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lang w:val="es-CL"/>
        </w:rPr>
        <w:t xml:space="preserve">Caracterización de la </w:t>
      </w:r>
      <w:r w:rsidR="00A2338B" w:rsidRPr="00874E4E">
        <w:rPr>
          <w:rFonts w:ascii="Verdana" w:hAnsi="Verdana"/>
          <w:sz w:val="18"/>
          <w:szCs w:val="18"/>
          <w:lang w:val="es-CL"/>
        </w:rPr>
        <w:t>s</w:t>
      </w:r>
      <w:r w:rsidRPr="00874E4E">
        <w:rPr>
          <w:rFonts w:ascii="Verdana" w:hAnsi="Verdana"/>
          <w:sz w:val="18"/>
          <w:szCs w:val="18"/>
          <w:lang w:val="es-CL"/>
        </w:rPr>
        <w:t xml:space="preserve">ituación </w:t>
      </w:r>
      <w:r w:rsidR="00A2338B" w:rsidRPr="00874E4E">
        <w:rPr>
          <w:rFonts w:ascii="Verdana" w:hAnsi="Verdana"/>
          <w:sz w:val="18"/>
          <w:szCs w:val="18"/>
          <w:lang w:val="es-CL"/>
        </w:rPr>
        <w:t>a</w:t>
      </w:r>
      <w:r w:rsidRPr="00874E4E">
        <w:rPr>
          <w:rFonts w:ascii="Verdana" w:hAnsi="Verdana"/>
          <w:sz w:val="18"/>
          <w:szCs w:val="18"/>
          <w:lang w:val="es-CL"/>
        </w:rPr>
        <w:t>ctual.</w:t>
      </w:r>
    </w:p>
    <w:p w14:paraId="59B6B6DF" w14:textId="77777777" w:rsidR="00E35A90" w:rsidRPr="00874E4E" w:rsidRDefault="00E35A90" w:rsidP="00E35A90">
      <w:pPr>
        <w:pStyle w:val="Prrafodelista"/>
        <w:ind w:left="720"/>
        <w:jc w:val="both"/>
        <w:rPr>
          <w:rFonts w:ascii="Verdana" w:hAnsi="Verdana"/>
          <w:sz w:val="18"/>
          <w:szCs w:val="18"/>
          <w:lang w:val="es-CL"/>
        </w:rPr>
      </w:pPr>
    </w:p>
    <w:p w14:paraId="51925D75" w14:textId="77777777"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lang w:val="es-CL"/>
        </w:rPr>
        <w:t xml:space="preserve">Medidas de mitigación propuestas y </w:t>
      </w:r>
      <w:r w:rsidR="00A2338B" w:rsidRPr="00874E4E">
        <w:rPr>
          <w:rFonts w:ascii="Verdana" w:hAnsi="Verdana"/>
          <w:sz w:val="18"/>
          <w:szCs w:val="18"/>
          <w:lang w:val="es-CL"/>
        </w:rPr>
        <w:t>s</w:t>
      </w:r>
      <w:r w:rsidRPr="00874E4E">
        <w:rPr>
          <w:rFonts w:ascii="Verdana" w:hAnsi="Verdana"/>
          <w:sz w:val="18"/>
          <w:szCs w:val="18"/>
          <w:lang w:val="es-CL"/>
        </w:rPr>
        <w:t xml:space="preserve">ituación con </w:t>
      </w:r>
      <w:r w:rsidR="00A2338B" w:rsidRPr="00874E4E">
        <w:rPr>
          <w:rFonts w:ascii="Verdana" w:hAnsi="Verdana"/>
          <w:sz w:val="18"/>
          <w:szCs w:val="18"/>
          <w:lang w:val="es-CL"/>
        </w:rPr>
        <w:t>p</w:t>
      </w:r>
      <w:r w:rsidRPr="00874E4E">
        <w:rPr>
          <w:rFonts w:ascii="Verdana" w:hAnsi="Verdana"/>
          <w:sz w:val="18"/>
          <w:szCs w:val="18"/>
          <w:lang w:val="es-CL"/>
        </w:rPr>
        <w:t xml:space="preserve">royecto </w:t>
      </w:r>
      <w:r w:rsidR="00A2338B" w:rsidRPr="00874E4E">
        <w:rPr>
          <w:rFonts w:ascii="Verdana" w:hAnsi="Verdana"/>
          <w:sz w:val="18"/>
          <w:szCs w:val="18"/>
          <w:lang w:val="es-CL"/>
        </w:rPr>
        <w:t>m</w:t>
      </w:r>
      <w:r w:rsidRPr="00874E4E">
        <w:rPr>
          <w:rFonts w:ascii="Verdana" w:hAnsi="Verdana"/>
          <w:sz w:val="18"/>
          <w:szCs w:val="18"/>
          <w:lang w:val="es-CL"/>
        </w:rPr>
        <w:t>ejorada.</w:t>
      </w:r>
    </w:p>
    <w:p w14:paraId="7718202D" w14:textId="77777777" w:rsidR="00E35A90" w:rsidRPr="00874E4E" w:rsidRDefault="00E35A90" w:rsidP="00E35A90">
      <w:pPr>
        <w:pStyle w:val="Prrafodelista"/>
        <w:ind w:left="720"/>
        <w:jc w:val="both"/>
        <w:rPr>
          <w:rFonts w:ascii="Verdana" w:hAnsi="Verdana"/>
          <w:sz w:val="18"/>
          <w:szCs w:val="18"/>
          <w:lang w:val="es-CL"/>
        </w:rPr>
      </w:pPr>
    </w:p>
    <w:p w14:paraId="739753E8" w14:textId="77777777"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lang w:val="es-CL"/>
        </w:rPr>
        <w:t>Declaración de desarrollo del proyecto por etapas y medidas de mitigación parciales asociadas a cada una de ellas, si correspondiere.</w:t>
      </w:r>
    </w:p>
    <w:p w14:paraId="0F7AEB56" w14:textId="77777777" w:rsidR="00E35A90" w:rsidRPr="00874E4E" w:rsidRDefault="00E35A90" w:rsidP="00E35A90">
      <w:pPr>
        <w:pStyle w:val="Prrafodelista"/>
        <w:ind w:left="720"/>
        <w:jc w:val="both"/>
        <w:rPr>
          <w:rFonts w:ascii="Verdana" w:hAnsi="Verdana"/>
          <w:sz w:val="18"/>
          <w:szCs w:val="18"/>
          <w:lang w:val="es-CL"/>
        </w:rPr>
      </w:pPr>
    </w:p>
    <w:p w14:paraId="79A3060D" w14:textId="77777777" w:rsidR="00E35A90" w:rsidRPr="00874E4E" w:rsidRDefault="00E35A90" w:rsidP="00980DBC">
      <w:pPr>
        <w:pStyle w:val="Prrafodelista"/>
        <w:numPr>
          <w:ilvl w:val="0"/>
          <w:numId w:val="9"/>
        </w:numPr>
        <w:jc w:val="both"/>
        <w:rPr>
          <w:rFonts w:ascii="Verdana" w:hAnsi="Verdana"/>
          <w:sz w:val="18"/>
          <w:szCs w:val="18"/>
          <w:lang w:val="es-CL"/>
        </w:rPr>
      </w:pPr>
      <w:r w:rsidRPr="00874E4E">
        <w:rPr>
          <w:rFonts w:ascii="Verdana" w:hAnsi="Verdana"/>
          <w:sz w:val="18"/>
          <w:szCs w:val="18"/>
        </w:rPr>
        <w:t>Solicitud de garantía de ejecución de obras de mitigación, si correspondiere, especificando plazo</w:t>
      </w:r>
      <w:r w:rsidR="005E4DE8" w:rsidRPr="00874E4E">
        <w:rPr>
          <w:rFonts w:ascii="Verdana" w:hAnsi="Verdana"/>
          <w:sz w:val="18"/>
          <w:szCs w:val="18"/>
        </w:rPr>
        <w:t>s</w:t>
      </w:r>
      <w:r w:rsidRPr="00874E4E">
        <w:rPr>
          <w:rFonts w:ascii="Verdana" w:hAnsi="Verdana"/>
          <w:sz w:val="18"/>
          <w:szCs w:val="18"/>
        </w:rPr>
        <w:t xml:space="preserve"> de ejecución.</w:t>
      </w:r>
    </w:p>
    <w:p w14:paraId="7E2C0952" w14:textId="77777777" w:rsidR="00E35A90" w:rsidRPr="00874E4E" w:rsidRDefault="00E35A90" w:rsidP="00E35A90">
      <w:pPr>
        <w:rPr>
          <w:rFonts w:ascii="Verdana" w:hAnsi="Verdana"/>
          <w:sz w:val="18"/>
          <w:szCs w:val="18"/>
        </w:rPr>
      </w:pPr>
    </w:p>
    <w:p w14:paraId="7A6E7E81" w14:textId="77777777" w:rsidR="00E35A90" w:rsidRPr="00874E4E" w:rsidRDefault="00E35A90" w:rsidP="00E35A90">
      <w:pPr>
        <w:rPr>
          <w:rFonts w:ascii="Verdana" w:hAnsi="Verdana"/>
          <w:sz w:val="18"/>
          <w:szCs w:val="18"/>
        </w:rPr>
      </w:pPr>
    </w:p>
    <w:p w14:paraId="7BF81478" w14:textId="77777777" w:rsidR="00C248A9" w:rsidRPr="00874E4E" w:rsidRDefault="007F0D19" w:rsidP="00980DBC">
      <w:pPr>
        <w:pStyle w:val="Ttulo2"/>
        <w:numPr>
          <w:ilvl w:val="0"/>
          <w:numId w:val="5"/>
        </w:numPr>
        <w:tabs>
          <w:tab w:val="left" w:pos="0"/>
        </w:tabs>
        <w:spacing w:before="0"/>
        <w:ind w:left="1701" w:hanging="1701"/>
        <w:jc w:val="center"/>
        <w:rPr>
          <w:rFonts w:ascii="Verdana" w:hAnsi="Verdana"/>
          <w:color w:val="auto"/>
          <w:sz w:val="18"/>
          <w:szCs w:val="18"/>
        </w:rPr>
      </w:pPr>
      <w:bookmarkStart w:id="20" w:name="_Toc471726784"/>
      <w:r w:rsidRPr="00874E4E">
        <w:rPr>
          <w:rFonts w:ascii="Verdana" w:hAnsi="Verdana"/>
          <w:color w:val="auto"/>
          <w:sz w:val="18"/>
          <w:szCs w:val="18"/>
        </w:rPr>
        <w:t xml:space="preserve">ÁREA DE INFLUENCIA, SITUACIÓN ACTUAL </w:t>
      </w:r>
      <w:r w:rsidR="00E35A90" w:rsidRPr="00874E4E">
        <w:rPr>
          <w:rFonts w:ascii="Verdana" w:hAnsi="Verdana"/>
          <w:color w:val="auto"/>
          <w:sz w:val="18"/>
          <w:szCs w:val="18"/>
        </w:rPr>
        <w:t>Y SITUACIÓN CON PROYECTO MEJORADA</w:t>
      </w:r>
      <w:bookmarkEnd w:id="20"/>
    </w:p>
    <w:p w14:paraId="7736384D" w14:textId="77777777" w:rsidR="00E35A90" w:rsidRPr="00874E4E" w:rsidRDefault="00E35A90" w:rsidP="004A557F">
      <w:pPr>
        <w:rPr>
          <w:rFonts w:ascii="Verdana" w:hAnsi="Verdana"/>
          <w:sz w:val="18"/>
          <w:szCs w:val="18"/>
          <w:lang w:val="es-CL"/>
        </w:rPr>
      </w:pPr>
    </w:p>
    <w:p w14:paraId="761AD3C9" w14:textId="77777777" w:rsidR="00213D29" w:rsidRPr="00874E4E" w:rsidRDefault="00213D29" w:rsidP="004A557F">
      <w:pPr>
        <w:rPr>
          <w:rFonts w:ascii="Verdana" w:hAnsi="Verdana"/>
          <w:sz w:val="18"/>
          <w:szCs w:val="18"/>
          <w:lang w:val="es-CL"/>
        </w:rPr>
      </w:pPr>
    </w:p>
    <w:p w14:paraId="7E3BC2EC" w14:textId="703BCC24" w:rsidR="00305D1B" w:rsidRPr="00874E4E" w:rsidRDefault="00305D1B" w:rsidP="00980DBC">
      <w:pPr>
        <w:pStyle w:val="Ttulo3"/>
        <w:numPr>
          <w:ilvl w:val="0"/>
          <w:numId w:val="11"/>
        </w:numPr>
        <w:spacing w:before="0"/>
        <w:ind w:left="1985" w:hanging="1985"/>
        <w:rPr>
          <w:color w:val="auto"/>
          <w:sz w:val="18"/>
          <w:szCs w:val="18"/>
        </w:rPr>
      </w:pPr>
      <w:bookmarkStart w:id="21" w:name="_Toc471726785"/>
      <w:r w:rsidRPr="00874E4E">
        <w:rPr>
          <w:color w:val="auto"/>
          <w:sz w:val="18"/>
          <w:szCs w:val="18"/>
        </w:rPr>
        <w:t>Área de influencia</w:t>
      </w:r>
      <w:bookmarkEnd w:id="21"/>
      <w:r w:rsidR="00F51462" w:rsidRPr="00874E4E">
        <w:rPr>
          <w:color w:val="auto"/>
          <w:sz w:val="18"/>
          <w:szCs w:val="18"/>
        </w:rPr>
        <w:t xml:space="preserve"> </w:t>
      </w:r>
    </w:p>
    <w:p w14:paraId="55B1D025" w14:textId="77777777" w:rsidR="00305D1B" w:rsidRPr="00874E4E" w:rsidRDefault="00305D1B" w:rsidP="004A557F">
      <w:pPr>
        <w:jc w:val="both"/>
        <w:rPr>
          <w:rFonts w:ascii="Verdana" w:hAnsi="Verdana"/>
          <w:sz w:val="18"/>
          <w:szCs w:val="18"/>
        </w:rPr>
      </w:pPr>
    </w:p>
    <w:p w14:paraId="218AF163" w14:textId="36C31072" w:rsidR="005E4DE8" w:rsidRPr="00874E4E" w:rsidRDefault="005E4DE8" w:rsidP="004A557F">
      <w:pPr>
        <w:jc w:val="both"/>
        <w:rPr>
          <w:rFonts w:ascii="Verdana" w:hAnsi="Verdana"/>
          <w:sz w:val="18"/>
          <w:szCs w:val="18"/>
          <w:lang w:val="es-ES"/>
        </w:rPr>
      </w:pPr>
      <w:r w:rsidRPr="00874E4E">
        <w:rPr>
          <w:rFonts w:ascii="Verdana" w:hAnsi="Verdana"/>
          <w:sz w:val="18"/>
          <w:szCs w:val="18"/>
          <w:lang w:val="es-CL"/>
        </w:rPr>
        <w:t xml:space="preserve">El área de influencia corresponde a la </w:t>
      </w:r>
      <w:r w:rsidR="005A3BF5">
        <w:rPr>
          <w:rFonts w:ascii="Verdana" w:hAnsi="Verdana"/>
          <w:sz w:val="18"/>
          <w:szCs w:val="18"/>
          <w:lang w:val="es-CL"/>
        </w:rPr>
        <w:t>zona en la que</w:t>
      </w:r>
      <w:r w:rsidR="005A3BF5" w:rsidRPr="00874E4E">
        <w:rPr>
          <w:rFonts w:ascii="Verdana" w:hAnsi="Verdana"/>
          <w:sz w:val="18"/>
          <w:szCs w:val="18"/>
          <w:lang w:val="es-CL"/>
        </w:rPr>
        <w:t xml:space="preserve"> </w:t>
      </w:r>
      <w:r w:rsidR="005A3BF5">
        <w:rPr>
          <w:rFonts w:ascii="Verdana" w:hAnsi="Verdana"/>
          <w:sz w:val="18"/>
          <w:szCs w:val="18"/>
          <w:lang w:val="es-CL"/>
        </w:rPr>
        <w:t xml:space="preserve">deben analizarse los impactos que se producirán en el sistema de movilidad local como consecuencia de </w:t>
      </w:r>
      <w:r w:rsidRPr="00874E4E">
        <w:rPr>
          <w:rFonts w:ascii="Verdana" w:hAnsi="Verdana"/>
          <w:sz w:val="18"/>
          <w:szCs w:val="18"/>
          <w:lang w:val="es-CL"/>
        </w:rPr>
        <w:t xml:space="preserve">la puesta en operación de un proyecto de crecimiento urbano por extensión o por densificación </w:t>
      </w:r>
      <w:r w:rsidRPr="00874E4E">
        <w:rPr>
          <w:rFonts w:ascii="Verdana" w:hAnsi="Verdana"/>
          <w:bCs/>
          <w:sz w:val="18"/>
          <w:szCs w:val="18"/>
        </w:rPr>
        <w:t xml:space="preserve">y en la que, con el objeto de </w:t>
      </w:r>
      <w:r w:rsidRPr="00874E4E">
        <w:rPr>
          <w:rFonts w:ascii="Verdana" w:hAnsi="Verdana"/>
          <w:bCs/>
          <w:sz w:val="18"/>
          <w:szCs w:val="18"/>
        </w:rPr>
        <w:lastRenderedPageBreak/>
        <w:t>mantener los estándares de servicio en un nivel semejante al existente, deben ejecutarse medidas de mitigación de tales impactos</w:t>
      </w:r>
      <w:r w:rsidRPr="00874E4E">
        <w:rPr>
          <w:rFonts w:ascii="Verdana" w:hAnsi="Verdana"/>
          <w:sz w:val="18"/>
          <w:szCs w:val="18"/>
        </w:rPr>
        <w:t>.</w:t>
      </w:r>
    </w:p>
    <w:p w14:paraId="6A5B238D" w14:textId="77777777" w:rsidR="005E4DE8" w:rsidRPr="00874E4E" w:rsidRDefault="005E4DE8" w:rsidP="004A557F">
      <w:pPr>
        <w:jc w:val="both"/>
        <w:rPr>
          <w:rFonts w:ascii="Verdana" w:hAnsi="Verdana"/>
          <w:sz w:val="18"/>
          <w:szCs w:val="18"/>
          <w:lang w:val="es-ES"/>
        </w:rPr>
      </w:pPr>
    </w:p>
    <w:p w14:paraId="456FC817" w14:textId="5D421DE6" w:rsidR="008F23DC" w:rsidRPr="00874E4E" w:rsidRDefault="00AB70DF" w:rsidP="004A557F">
      <w:pPr>
        <w:jc w:val="both"/>
        <w:rPr>
          <w:rFonts w:ascii="Verdana" w:hAnsi="Verdana"/>
          <w:sz w:val="18"/>
          <w:szCs w:val="18"/>
        </w:rPr>
      </w:pPr>
      <w:r w:rsidRPr="00874E4E">
        <w:rPr>
          <w:rFonts w:ascii="Verdana" w:hAnsi="Verdana"/>
          <w:sz w:val="18"/>
          <w:szCs w:val="18"/>
          <w:lang w:val="es-ES"/>
        </w:rPr>
        <w:t>E</w:t>
      </w:r>
      <w:r w:rsidR="00213D29" w:rsidRPr="00874E4E">
        <w:rPr>
          <w:rFonts w:ascii="Verdana" w:hAnsi="Verdana"/>
          <w:sz w:val="18"/>
          <w:szCs w:val="18"/>
          <w:lang w:val="es-ES"/>
        </w:rPr>
        <w:t xml:space="preserve">l área de influencia de un proyecto que debe presentar un IMIV Básico, </w:t>
      </w:r>
      <w:r w:rsidR="008F23DC" w:rsidRPr="00874E4E">
        <w:rPr>
          <w:rFonts w:ascii="Verdana" w:hAnsi="Verdana"/>
          <w:sz w:val="18"/>
          <w:szCs w:val="18"/>
          <w:lang w:val="es-ES"/>
        </w:rPr>
        <w:t xml:space="preserve">estará determinada por </w:t>
      </w:r>
      <w:r w:rsidR="008F23DC" w:rsidRPr="00874E4E">
        <w:rPr>
          <w:rFonts w:ascii="Verdana" w:hAnsi="Verdana"/>
          <w:sz w:val="18"/>
          <w:szCs w:val="18"/>
        </w:rPr>
        <w:t xml:space="preserve">el espacio público contiguo al predio en que pretende emplazarse el proyecto, incluida aquella parte de la vía que conecta cada uno de los accesos del proyecto con la primera intersección con otra vía, </w:t>
      </w:r>
      <w:r w:rsidR="00D73291" w:rsidRPr="00874E4E">
        <w:rPr>
          <w:rFonts w:ascii="Verdana" w:hAnsi="Verdana"/>
          <w:sz w:val="18"/>
          <w:szCs w:val="18"/>
        </w:rPr>
        <w:t xml:space="preserve">en la </w:t>
      </w:r>
      <w:r w:rsidR="00D73291" w:rsidRPr="00874E4E">
        <w:rPr>
          <w:rFonts w:ascii="Verdana" w:hAnsi="Verdana"/>
          <w:sz w:val="18"/>
          <w:szCs w:val="18"/>
          <w:lang w:val="es-ES"/>
        </w:rPr>
        <w:t>principal ruta de entrada al proyecto y en la principal ruta de salida del mismo</w:t>
      </w:r>
      <w:r w:rsidR="008F23DC" w:rsidRPr="00874E4E">
        <w:rPr>
          <w:rFonts w:ascii="Verdana" w:hAnsi="Verdana"/>
          <w:sz w:val="18"/>
          <w:szCs w:val="18"/>
        </w:rPr>
        <w:t>.</w:t>
      </w:r>
    </w:p>
    <w:p w14:paraId="6C5BFB76" w14:textId="4B168622" w:rsidR="008F23DC" w:rsidRPr="00874E4E" w:rsidRDefault="008F23DC" w:rsidP="004A557F">
      <w:pPr>
        <w:jc w:val="both"/>
        <w:rPr>
          <w:rFonts w:ascii="Verdana" w:hAnsi="Verdana"/>
          <w:sz w:val="18"/>
          <w:szCs w:val="18"/>
        </w:rPr>
      </w:pPr>
    </w:p>
    <w:p w14:paraId="1FCAC74B" w14:textId="2276833A" w:rsidR="00213D29" w:rsidRPr="00874E4E" w:rsidRDefault="00A154F3" w:rsidP="004A557F">
      <w:pPr>
        <w:jc w:val="both"/>
        <w:rPr>
          <w:rFonts w:ascii="Verdana" w:hAnsi="Verdana"/>
          <w:sz w:val="18"/>
          <w:szCs w:val="18"/>
          <w:lang w:val="es-ES"/>
        </w:rPr>
      </w:pPr>
      <w:r w:rsidRPr="00874E4E">
        <w:rPr>
          <w:rFonts w:ascii="Verdana" w:hAnsi="Verdana"/>
          <w:sz w:val="18"/>
          <w:szCs w:val="18"/>
          <w:lang w:val="es-ES"/>
        </w:rPr>
        <w:t>Así</w:t>
      </w:r>
      <w:r w:rsidR="00F51462" w:rsidRPr="00874E4E">
        <w:rPr>
          <w:rFonts w:ascii="Verdana" w:hAnsi="Verdana"/>
          <w:sz w:val="18"/>
          <w:szCs w:val="18"/>
          <w:lang w:val="es-ES"/>
        </w:rPr>
        <w:t xml:space="preserve">, el área de </w:t>
      </w:r>
      <w:r w:rsidRPr="00874E4E">
        <w:rPr>
          <w:rFonts w:ascii="Verdana" w:hAnsi="Verdana"/>
          <w:sz w:val="18"/>
          <w:szCs w:val="18"/>
          <w:lang w:val="es-ES"/>
        </w:rPr>
        <w:t xml:space="preserve">influencia </w:t>
      </w:r>
      <w:r w:rsidR="00AB70DF" w:rsidRPr="00874E4E">
        <w:rPr>
          <w:rFonts w:ascii="Verdana" w:hAnsi="Verdana"/>
          <w:sz w:val="18"/>
          <w:szCs w:val="18"/>
          <w:lang w:val="es-ES"/>
        </w:rPr>
        <w:t>estará determinada por</w:t>
      </w:r>
      <w:r w:rsidR="00213D29" w:rsidRPr="00874E4E">
        <w:rPr>
          <w:rFonts w:ascii="Verdana" w:hAnsi="Verdana"/>
          <w:sz w:val="18"/>
          <w:szCs w:val="18"/>
          <w:lang w:val="es-ES"/>
        </w:rPr>
        <w:t>:</w:t>
      </w:r>
    </w:p>
    <w:p w14:paraId="414C519A" w14:textId="77777777" w:rsidR="00213D29" w:rsidRPr="00874E4E" w:rsidRDefault="00213D29" w:rsidP="004A557F">
      <w:pPr>
        <w:jc w:val="both"/>
        <w:rPr>
          <w:rFonts w:ascii="Verdana" w:hAnsi="Verdana"/>
          <w:sz w:val="18"/>
          <w:szCs w:val="18"/>
          <w:lang w:val="es-ES"/>
        </w:rPr>
      </w:pPr>
    </w:p>
    <w:p w14:paraId="27E3541E" w14:textId="57B0166C" w:rsidR="00213D29" w:rsidRPr="00874E4E" w:rsidRDefault="00A154F3" w:rsidP="00980DBC">
      <w:pPr>
        <w:pStyle w:val="Prrafodelista"/>
        <w:numPr>
          <w:ilvl w:val="0"/>
          <w:numId w:val="8"/>
        </w:numPr>
        <w:jc w:val="both"/>
        <w:rPr>
          <w:rFonts w:ascii="Verdana" w:hAnsi="Verdana"/>
          <w:sz w:val="18"/>
          <w:szCs w:val="18"/>
          <w:lang w:val="es-ES"/>
        </w:rPr>
      </w:pPr>
      <w:r w:rsidRPr="00874E4E">
        <w:rPr>
          <w:rFonts w:ascii="Verdana" w:hAnsi="Verdana"/>
          <w:sz w:val="18"/>
          <w:szCs w:val="18"/>
          <w:lang w:val="es-ES"/>
        </w:rPr>
        <w:t>L</w:t>
      </w:r>
      <w:r w:rsidR="00213D29" w:rsidRPr="00874E4E">
        <w:rPr>
          <w:rFonts w:ascii="Verdana" w:hAnsi="Verdana"/>
          <w:sz w:val="18"/>
          <w:szCs w:val="18"/>
          <w:lang w:val="es-ES"/>
        </w:rPr>
        <w:t>os acceso</w:t>
      </w:r>
      <w:r w:rsidR="004B32BB" w:rsidRPr="00874E4E">
        <w:rPr>
          <w:rFonts w:ascii="Verdana" w:hAnsi="Verdana"/>
          <w:sz w:val="18"/>
          <w:szCs w:val="18"/>
          <w:lang w:val="es-ES"/>
        </w:rPr>
        <w:t>s</w:t>
      </w:r>
      <w:r w:rsidR="00213D29" w:rsidRPr="00874E4E">
        <w:rPr>
          <w:rFonts w:ascii="Verdana" w:hAnsi="Verdana"/>
          <w:sz w:val="18"/>
          <w:szCs w:val="18"/>
          <w:lang w:val="es-ES"/>
        </w:rPr>
        <w:t xml:space="preserve"> </w:t>
      </w:r>
      <w:r w:rsidR="00F00EC4" w:rsidRPr="00874E4E">
        <w:rPr>
          <w:rFonts w:ascii="Verdana" w:hAnsi="Verdana"/>
          <w:sz w:val="18"/>
          <w:szCs w:val="18"/>
          <w:lang w:val="es-ES"/>
        </w:rPr>
        <w:t xml:space="preserve">del proyecto, tanto </w:t>
      </w:r>
      <w:r w:rsidR="00213D29" w:rsidRPr="00874E4E">
        <w:rPr>
          <w:rFonts w:ascii="Verdana" w:hAnsi="Verdana"/>
          <w:sz w:val="18"/>
          <w:szCs w:val="18"/>
          <w:lang w:val="es-ES"/>
        </w:rPr>
        <w:t>vehicular</w:t>
      </w:r>
      <w:r w:rsidR="004B32BB" w:rsidRPr="00874E4E">
        <w:rPr>
          <w:rFonts w:ascii="Verdana" w:hAnsi="Verdana"/>
          <w:sz w:val="18"/>
          <w:szCs w:val="18"/>
          <w:lang w:val="es-ES"/>
        </w:rPr>
        <w:t>es</w:t>
      </w:r>
      <w:r w:rsidR="00213D29" w:rsidRPr="00874E4E">
        <w:rPr>
          <w:rFonts w:ascii="Verdana" w:hAnsi="Verdana"/>
          <w:sz w:val="18"/>
          <w:szCs w:val="18"/>
          <w:lang w:val="es-ES"/>
        </w:rPr>
        <w:t xml:space="preserve"> </w:t>
      </w:r>
      <w:r w:rsidR="00F00EC4" w:rsidRPr="00874E4E">
        <w:rPr>
          <w:rFonts w:ascii="Verdana" w:hAnsi="Verdana"/>
          <w:sz w:val="18"/>
          <w:szCs w:val="18"/>
          <w:lang w:val="es-ES"/>
        </w:rPr>
        <w:t>como</w:t>
      </w:r>
      <w:r w:rsidR="00213D29" w:rsidRPr="00874E4E">
        <w:rPr>
          <w:rFonts w:ascii="Verdana" w:hAnsi="Verdana"/>
          <w:sz w:val="18"/>
          <w:szCs w:val="18"/>
          <w:lang w:val="es-ES"/>
        </w:rPr>
        <w:t xml:space="preserve"> peatonal</w:t>
      </w:r>
      <w:r w:rsidR="004B32BB" w:rsidRPr="00874E4E">
        <w:rPr>
          <w:rFonts w:ascii="Verdana" w:hAnsi="Verdana"/>
          <w:sz w:val="18"/>
          <w:szCs w:val="18"/>
          <w:lang w:val="es-ES"/>
        </w:rPr>
        <w:t xml:space="preserve">es, </w:t>
      </w:r>
      <w:r w:rsidR="00F00EC4" w:rsidRPr="00874E4E">
        <w:rPr>
          <w:rFonts w:ascii="Verdana" w:hAnsi="Verdana"/>
          <w:sz w:val="18"/>
          <w:szCs w:val="18"/>
          <w:lang w:val="es-ES"/>
        </w:rPr>
        <w:t xml:space="preserve">incluyendo </w:t>
      </w:r>
      <w:r w:rsidR="00BD6BF4" w:rsidRPr="00874E4E">
        <w:rPr>
          <w:rFonts w:ascii="Verdana" w:hAnsi="Verdana"/>
          <w:sz w:val="18"/>
          <w:szCs w:val="18"/>
          <w:lang w:val="es-ES"/>
        </w:rPr>
        <w:t xml:space="preserve">la parte de </w:t>
      </w:r>
      <w:r w:rsidR="004B32BB" w:rsidRPr="00874E4E">
        <w:rPr>
          <w:rFonts w:ascii="Verdana" w:hAnsi="Verdana"/>
          <w:sz w:val="18"/>
          <w:szCs w:val="18"/>
          <w:lang w:val="es-ES"/>
        </w:rPr>
        <w:t xml:space="preserve">la calzada o </w:t>
      </w:r>
      <w:r w:rsidR="00BD6BF4" w:rsidRPr="00874E4E">
        <w:rPr>
          <w:rFonts w:ascii="Verdana" w:hAnsi="Verdana"/>
          <w:sz w:val="18"/>
          <w:szCs w:val="18"/>
          <w:lang w:val="es-ES"/>
        </w:rPr>
        <w:t xml:space="preserve">de la </w:t>
      </w:r>
      <w:r w:rsidR="004B32BB" w:rsidRPr="00874E4E">
        <w:rPr>
          <w:rFonts w:ascii="Verdana" w:hAnsi="Verdana"/>
          <w:sz w:val="18"/>
          <w:szCs w:val="18"/>
          <w:lang w:val="es-ES"/>
        </w:rPr>
        <w:t>acera</w:t>
      </w:r>
      <w:r w:rsidR="00BD6BF4" w:rsidRPr="00874E4E">
        <w:rPr>
          <w:rFonts w:ascii="Verdana" w:hAnsi="Verdana"/>
          <w:sz w:val="18"/>
          <w:szCs w:val="18"/>
          <w:lang w:val="es-ES"/>
        </w:rPr>
        <w:t xml:space="preserve"> requerida</w:t>
      </w:r>
      <w:r w:rsidR="00F00EC4" w:rsidRPr="00874E4E">
        <w:rPr>
          <w:rFonts w:ascii="Verdana" w:hAnsi="Verdana"/>
          <w:sz w:val="18"/>
          <w:szCs w:val="18"/>
          <w:lang w:val="es-ES"/>
        </w:rPr>
        <w:t xml:space="preserve"> al efecto</w:t>
      </w:r>
      <w:r w:rsidR="00213D29" w:rsidRPr="00874E4E">
        <w:rPr>
          <w:rFonts w:ascii="Verdana" w:hAnsi="Verdana"/>
          <w:sz w:val="18"/>
          <w:szCs w:val="18"/>
          <w:lang w:val="es-ES"/>
        </w:rPr>
        <w:t>.</w:t>
      </w:r>
    </w:p>
    <w:p w14:paraId="571ECE33" w14:textId="77777777" w:rsidR="00213D29" w:rsidRPr="00874E4E" w:rsidRDefault="00213D29" w:rsidP="004A557F">
      <w:pPr>
        <w:pStyle w:val="Prrafodelista"/>
        <w:ind w:left="720"/>
        <w:jc w:val="both"/>
        <w:rPr>
          <w:rFonts w:ascii="Verdana" w:hAnsi="Verdana"/>
          <w:sz w:val="18"/>
          <w:szCs w:val="18"/>
          <w:lang w:val="es-ES"/>
        </w:rPr>
      </w:pPr>
    </w:p>
    <w:p w14:paraId="53D9696C" w14:textId="77777777" w:rsidR="00213D29" w:rsidRPr="00874E4E" w:rsidRDefault="00213D29" w:rsidP="00980DBC">
      <w:pPr>
        <w:pStyle w:val="Prrafodelista"/>
        <w:numPr>
          <w:ilvl w:val="0"/>
          <w:numId w:val="8"/>
        </w:numPr>
        <w:jc w:val="both"/>
        <w:rPr>
          <w:rFonts w:ascii="Verdana" w:hAnsi="Verdana"/>
          <w:sz w:val="18"/>
          <w:szCs w:val="18"/>
          <w:lang w:val="es-ES"/>
        </w:rPr>
      </w:pPr>
      <w:r w:rsidRPr="00874E4E">
        <w:rPr>
          <w:rFonts w:ascii="Verdana" w:hAnsi="Verdana"/>
          <w:sz w:val="18"/>
          <w:szCs w:val="18"/>
          <w:lang w:val="es-ES"/>
        </w:rPr>
        <w:t>Las afectaciones a utilidad pública contempladas en el instrumento de planificación territorial para ensanche o apertura de vías</w:t>
      </w:r>
      <w:r w:rsidR="00A2338B" w:rsidRPr="00874E4E">
        <w:rPr>
          <w:rFonts w:ascii="Verdana" w:hAnsi="Verdana"/>
          <w:sz w:val="18"/>
          <w:szCs w:val="18"/>
          <w:lang w:val="es-ES"/>
        </w:rPr>
        <w:t xml:space="preserve">, </w:t>
      </w:r>
      <w:r w:rsidR="00F51462" w:rsidRPr="00874E4E">
        <w:rPr>
          <w:rFonts w:ascii="Verdana" w:hAnsi="Verdana"/>
          <w:sz w:val="18"/>
          <w:szCs w:val="18"/>
          <w:lang w:val="es-ES"/>
        </w:rPr>
        <w:t xml:space="preserve">en aquella parte que graven al predio en que se emplazará el proyecto y </w:t>
      </w:r>
      <w:r w:rsidR="00A2338B" w:rsidRPr="00874E4E">
        <w:rPr>
          <w:rFonts w:ascii="Verdana" w:hAnsi="Verdana"/>
          <w:sz w:val="18"/>
          <w:szCs w:val="18"/>
          <w:lang w:val="es-ES"/>
        </w:rPr>
        <w:t>en la medida que</w:t>
      </w:r>
      <w:r w:rsidR="00403DC8" w:rsidRPr="00874E4E">
        <w:rPr>
          <w:rFonts w:ascii="Verdana" w:hAnsi="Verdana"/>
          <w:sz w:val="18"/>
          <w:szCs w:val="18"/>
          <w:lang w:val="es-ES"/>
        </w:rPr>
        <w:t>,</w:t>
      </w:r>
      <w:r w:rsidR="00A2338B" w:rsidRPr="00874E4E">
        <w:rPr>
          <w:rFonts w:ascii="Verdana" w:hAnsi="Verdana"/>
          <w:sz w:val="18"/>
          <w:szCs w:val="18"/>
          <w:lang w:val="es-ES"/>
        </w:rPr>
        <w:t xml:space="preserve"> </w:t>
      </w:r>
      <w:r w:rsidR="00403DC8" w:rsidRPr="00874E4E">
        <w:rPr>
          <w:rFonts w:ascii="Verdana" w:hAnsi="Verdana"/>
          <w:sz w:val="18"/>
          <w:szCs w:val="18"/>
          <w:lang w:val="es-ES"/>
        </w:rPr>
        <w:t xml:space="preserve">conforme a lo dispuesto en la Ley General de Urbanismo y Construcciones y en su Ordenanza General, </w:t>
      </w:r>
      <w:r w:rsidR="00A2338B" w:rsidRPr="00874E4E">
        <w:rPr>
          <w:rFonts w:ascii="Verdana" w:hAnsi="Verdana"/>
          <w:sz w:val="18"/>
          <w:szCs w:val="18"/>
          <w:lang w:val="es-ES"/>
        </w:rPr>
        <w:t xml:space="preserve">el </w:t>
      </w:r>
      <w:r w:rsidR="00403DC8" w:rsidRPr="00874E4E">
        <w:rPr>
          <w:rFonts w:ascii="Verdana" w:hAnsi="Verdana"/>
          <w:sz w:val="18"/>
          <w:szCs w:val="18"/>
          <w:lang w:val="es-ES"/>
        </w:rPr>
        <w:t xml:space="preserve">titular del </w:t>
      </w:r>
      <w:r w:rsidR="00A2338B" w:rsidRPr="00874E4E">
        <w:rPr>
          <w:rFonts w:ascii="Verdana" w:hAnsi="Verdana"/>
          <w:sz w:val="18"/>
          <w:szCs w:val="18"/>
          <w:lang w:val="es-ES"/>
        </w:rPr>
        <w:t xml:space="preserve">proyecto </w:t>
      </w:r>
      <w:r w:rsidR="00F51462" w:rsidRPr="00874E4E">
        <w:rPr>
          <w:rFonts w:ascii="Verdana" w:hAnsi="Verdana"/>
          <w:sz w:val="18"/>
          <w:szCs w:val="18"/>
          <w:lang w:val="es-ES"/>
        </w:rPr>
        <w:t>esté obligado</w:t>
      </w:r>
      <w:r w:rsidR="00403DC8" w:rsidRPr="00874E4E">
        <w:rPr>
          <w:rFonts w:ascii="Verdana" w:hAnsi="Verdana"/>
          <w:sz w:val="18"/>
          <w:szCs w:val="18"/>
          <w:lang w:val="es-ES"/>
        </w:rPr>
        <w:t xml:space="preserve"> </w:t>
      </w:r>
      <w:r w:rsidR="00F51462" w:rsidRPr="00874E4E">
        <w:rPr>
          <w:rFonts w:ascii="Verdana" w:hAnsi="Verdana"/>
          <w:sz w:val="18"/>
          <w:szCs w:val="18"/>
          <w:lang w:val="es-ES"/>
        </w:rPr>
        <w:t>a</w:t>
      </w:r>
      <w:r w:rsidR="00403DC8" w:rsidRPr="00874E4E">
        <w:rPr>
          <w:rFonts w:ascii="Verdana" w:hAnsi="Verdana"/>
          <w:sz w:val="18"/>
          <w:szCs w:val="18"/>
          <w:lang w:val="es-ES"/>
        </w:rPr>
        <w:t xml:space="preserve"> ejecutar </w:t>
      </w:r>
      <w:r w:rsidR="00D13CE2" w:rsidRPr="00874E4E">
        <w:rPr>
          <w:rFonts w:ascii="Verdana" w:hAnsi="Verdana"/>
          <w:sz w:val="18"/>
          <w:szCs w:val="18"/>
          <w:lang w:val="es-ES"/>
        </w:rPr>
        <w:t xml:space="preserve">las respectivas </w:t>
      </w:r>
      <w:r w:rsidR="00403DC8" w:rsidRPr="00874E4E">
        <w:rPr>
          <w:rFonts w:ascii="Verdana" w:hAnsi="Verdana"/>
          <w:sz w:val="18"/>
          <w:szCs w:val="18"/>
          <w:lang w:val="es-ES"/>
        </w:rPr>
        <w:t>obras de urbanización</w:t>
      </w:r>
      <w:r w:rsidRPr="00874E4E">
        <w:rPr>
          <w:rFonts w:ascii="Verdana" w:hAnsi="Verdana"/>
          <w:sz w:val="18"/>
          <w:szCs w:val="18"/>
          <w:lang w:val="es-ES"/>
        </w:rPr>
        <w:t>.</w:t>
      </w:r>
    </w:p>
    <w:p w14:paraId="56AE277B" w14:textId="77777777" w:rsidR="00213D29" w:rsidRPr="00874E4E" w:rsidRDefault="00213D29" w:rsidP="004A557F">
      <w:pPr>
        <w:pStyle w:val="Prrafodelista"/>
        <w:rPr>
          <w:rFonts w:ascii="Verdana" w:hAnsi="Verdana"/>
          <w:sz w:val="18"/>
          <w:szCs w:val="18"/>
          <w:lang w:val="es-ES"/>
        </w:rPr>
      </w:pPr>
    </w:p>
    <w:p w14:paraId="73F19FC2" w14:textId="24DEEABC" w:rsidR="00AA3EF0" w:rsidRPr="00874E4E" w:rsidRDefault="00A2338B" w:rsidP="00980DBC">
      <w:pPr>
        <w:pStyle w:val="Prrafodelista"/>
        <w:numPr>
          <w:ilvl w:val="0"/>
          <w:numId w:val="8"/>
        </w:numPr>
        <w:jc w:val="both"/>
        <w:rPr>
          <w:rFonts w:ascii="Verdana" w:hAnsi="Verdana"/>
          <w:sz w:val="18"/>
          <w:szCs w:val="18"/>
          <w:lang w:val="es-ES"/>
        </w:rPr>
      </w:pPr>
      <w:r w:rsidRPr="008662D8">
        <w:rPr>
          <w:rFonts w:ascii="Verdana" w:hAnsi="Verdana"/>
          <w:spacing w:val="-2"/>
          <w:sz w:val="18"/>
          <w:szCs w:val="18"/>
          <w:lang w:val="es-ES"/>
        </w:rPr>
        <w:t>Las</w:t>
      </w:r>
      <w:r w:rsidR="00403DC8" w:rsidRPr="008662D8">
        <w:rPr>
          <w:rFonts w:ascii="Verdana" w:hAnsi="Verdana"/>
          <w:spacing w:val="-2"/>
          <w:sz w:val="18"/>
          <w:szCs w:val="18"/>
          <w:lang w:val="es-ES"/>
        </w:rPr>
        <w:t xml:space="preserve"> vías o tramos de vías</w:t>
      </w:r>
      <w:r w:rsidR="00A154F3" w:rsidRPr="008662D8">
        <w:rPr>
          <w:rFonts w:ascii="Verdana" w:hAnsi="Verdana"/>
          <w:spacing w:val="-2"/>
          <w:sz w:val="18"/>
          <w:szCs w:val="18"/>
          <w:lang w:val="es-ES"/>
        </w:rPr>
        <w:t>, en su ancho entre líneas oficiales,</w:t>
      </w:r>
      <w:r w:rsidR="00403DC8" w:rsidRPr="008662D8">
        <w:rPr>
          <w:rFonts w:ascii="Verdana" w:hAnsi="Verdana"/>
          <w:spacing w:val="-2"/>
          <w:sz w:val="18"/>
          <w:szCs w:val="18"/>
          <w:lang w:val="es-ES"/>
        </w:rPr>
        <w:t xml:space="preserve"> que enfrenten el predio</w:t>
      </w:r>
      <w:r w:rsidR="002911A4" w:rsidRPr="008662D8">
        <w:rPr>
          <w:rFonts w:ascii="Verdana" w:hAnsi="Verdana"/>
          <w:spacing w:val="-2"/>
          <w:sz w:val="18"/>
          <w:szCs w:val="18"/>
          <w:lang w:val="es-ES"/>
        </w:rPr>
        <w:t xml:space="preserve"> o </w:t>
      </w:r>
      <w:r w:rsidR="00A154F3" w:rsidRPr="008662D8">
        <w:rPr>
          <w:rFonts w:ascii="Verdana" w:hAnsi="Verdana"/>
          <w:spacing w:val="-2"/>
          <w:sz w:val="18"/>
          <w:szCs w:val="18"/>
          <w:lang w:val="es-ES"/>
        </w:rPr>
        <w:t xml:space="preserve">que conecten los accesos del proyecto con la </w:t>
      </w:r>
      <w:r w:rsidR="00A154F3" w:rsidRPr="008662D8">
        <w:rPr>
          <w:rFonts w:ascii="Verdana" w:hAnsi="Verdana"/>
          <w:spacing w:val="-2"/>
          <w:sz w:val="18"/>
          <w:szCs w:val="18"/>
        </w:rPr>
        <w:t xml:space="preserve">primera intersección con otra vía, en </w:t>
      </w:r>
      <w:r w:rsidR="00582342" w:rsidRPr="008662D8">
        <w:rPr>
          <w:rFonts w:ascii="Verdana" w:hAnsi="Verdana"/>
          <w:spacing w:val="-2"/>
          <w:sz w:val="18"/>
          <w:szCs w:val="18"/>
        </w:rPr>
        <w:t xml:space="preserve">la principal </w:t>
      </w:r>
      <w:r w:rsidR="00A154F3" w:rsidRPr="008662D8">
        <w:rPr>
          <w:rFonts w:ascii="Verdana" w:hAnsi="Verdana"/>
          <w:spacing w:val="-2"/>
          <w:sz w:val="18"/>
          <w:szCs w:val="18"/>
        </w:rPr>
        <w:t xml:space="preserve">ruta de entrada </w:t>
      </w:r>
      <w:r w:rsidR="00582342" w:rsidRPr="008662D8">
        <w:rPr>
          <w:rFonts w:ascii="Verdana" w:hAnsi="Verdana"/>
          <w:spacing w:val="-2"/>
          <w:sz w:val="18"/>
          <w:szCs w:val="18"/>
        </w:rPr>
        <w:t xml:space="preserve">al proyecto </w:t>
      </w:r>
      <w:r w:rsidR="00A154F3" w:rsidRPr="008662D8">
        <w:rPr>
          <w:rFonts w:ascii="Verdana" w:hAnsi="Verdana"/>
          <w:spacing w:val="-2"/>
          <w:sz w:val="18"/>
          <w:szCs w:val="18"/>
        </w:rPr>
        <w:t xml:space="preserve">y </w:t>
      </w:r>
      <w:r w:rsidR="00582342" w:rsidRPr="008662D8">
        <w:rPr>
          <w:rFonts w:ascii="Verdana" w:hAnsi="Verdana"/>
          <w:spacing w:val="-2"/>
          <w:sz w:val="18"/>
          <w:szCs w:val="18"/>
        </w:rPr>
        <w:t xml:space="preserve">en la principal ruta de </w:t>
      </w:r>
      <w:r w:rsidR="00A154F3" w:rsidRPr="008662D8">
        <w:rPr>
          <w:rFonts w:ascii="Verdana" w:hAnsi="Verdana"/>
          <w:spacing w:val="-2"/>
          <w:sz w:val="18"/>
          <w:szCs w:val="18"/>
        </w:rPr>
        <w:t>salida del mismo.</w:t>
      </w:r>
      <w:r w:rsidR="00403DC8" w:rsidRPr="008662D8">
        <w:rPr>
          <w:rFonts w:ascii="Verdana" w:hAnsi="Verdana"/>
          <w:spacing w:val="-2"/>
          <w:sz w:val="18"/>
          <w:szCs w:val="18"/>
          <w:lang w:val="es-ES"/>
        </w:rPr>
        <w:t xml:space="preserve"> </w:t>
      </w:r>
      <w:r w:rsidR="00A154F3" w:rsidRPr="008662D8">
        <w:rPr>
          <w:rFonts w:ascii="Verdana" w:hAnsi="Verdana"/>
          <w:spacing w:val="-2"/>
          <w:sz w:val="18"/>
          <w:szCs w:val="18"/>
          <w:lang w:val="es-ES"/>
        </w:rPr>
        <w:t xml:space="preserve">Lo anterior, a efectos de determinar si </w:t>
      </w:r>
      <w:r w:rsidR="00403DC8" w:rsidRPr="008662D8">
        <w:rPr>
          <w:rFonts w:ascii="Verdana" w:hAnsi="Verdana"/>
          <w:spacing w:val="-2"/>
          <w:sz w:val="18"/>
          <w:szCs w:val="18"/>
          <w:lang w:val="es-ES"/>
        </w:rPr>
        <w:t>se requier</w:t>
      </w:r>
      <w:r w:rsidR="00A154F3" w:rsidRPr="008662D8">
        <w:rPr>
          <w:rFonts w:ascii="Verdana" w:hAnsi="Verdana"/>
          <w:spacing w:val="-2"/>
          <w:sz w:val="18"/>
          <w:szCs w:val="18"/>
          <w:lang w:val="es-ES"/>
        </w:rPr>
        <w:t>e</w:t>
      </w:r>
      <w:r w:rsidR="00403DC8" w:rsidRPr="008662D8">
        <w:rPr>
          <w:rFonts w:ascii="Verdana" w:hAnsi="Verdana"/>
          <w:spacing w:val="-2"/>
          <w:sz w:val="18"/>
          <w:szCs w:val="18"/>
          <w:lang w:val="es-ES"/>
        </w:rPr>
        <w:t xml:space="preserve"> ejecutar otras obras relacionadas con el adecuado funcionamiento del sistema de movilidad local</w:t>
      </w:r>
      <w:r w:rsidR="007B23AC" w:rsidRPr="008662D8">
        <w:rPr>
          <w:rFonts w:ascii="Verdana" w:hAnsi="Verdana"/>
          <w:spacing w:val="-2"/>
          <w:sz w:val="18"/>
          <w:szCs w:val="18"/>
          <w:lang w:val="es-ES"/>
        </w:rPr>
        <w:t>, derivadas del proyecto</w:t>
      </w:r>
      <w:r w:rsidR="00B7798D" w:rsidRPr="008662D8">
        <w:rPr>
          <w:rFonts w:ascii="Verdana" w:hAnsi="Verdana"/>
          <w:spacing w:val="-2"/>
          <w:sz w:val="18"/>
          <w:szCs w:val="18"/>
          <w:lang w:val="es-ES"/>
        </w:rPr>
        <w:t xml:space="preserve"> y que se encuentren contempladas en el listado de requerimientos mínimos del artículo 2.2.3 se este reglamento</w:t>
      </w:r>
      <w:r w:rsidR="00403DC8" w:rsidRPr="00874E4E">
        <w:rPr>
          <w:rFonts w:ascii="Verdana" w:hAnsi="Verdana"/>
          <w:sz w:val="18"/>
          <w:szCs w:val="18"/>
          <w:lang w:val="es-ES"/>
        </w:rPr>
        <w:t>.</w:t>
      </w:r>
    </w:p>
    <w:p w14:paraId="53935A6A" w14:textId="77777777" w:rsidR="00F35E84" w:rsidRPr="00874E4E" w:rsidRDefault="00F35E84" w:rsidP="004A557F">
      <w:pPr>
        <w:jc w:val="both"/>
        <w:rPr>
          <w:rFonts w:ascii="Verdana" w:hAnsi="Verdana"/>
          <w:sz w:val="18"/>
          <w:szCs w:val="18"/>
          <w:lang w:val="es-ES"/>
        </w:rPr>
      </w:pPr>
    </w:p>
    <w:p w14:paraId="57006834" w14:textId="19794886" w:rsidR="00BD6BF4" w:rsidRPr="00874E4E" w:rsidRDefault="004B32BB" w:rsidP="004B32BB">
      <w:pPr>
        <w:jc w:val="both"/>
        <w:rPr>
          <w:rFonts w:ascii="Verdana" w:hAnsi="Verdana"/>
          <w:sz w:val="18"/>
          <w:szCs w:val="18"/>
          <w:lang w:val="es-CL"/>
        </w:rPr>
      </w:pPr>
      <w:r w:rsidRPr="008662D8">
        <w:rPr>
          <w:rFonts w:ascii="Verdana" w:hAnsi="Verdana"/>
          <w:spacing w:val="-4"/>
          <w:sz w:val="18"/>
          <w:szCs w:val="18"/>
        </w:rPr>
        <w:t xml:space="preserve">El informe deberá </w:t>
      </w:r>
      <w:r w:rsidR="00BD6BF4" w:rsidRPr="008662D8">
        <w:rPr>
          <w:rFonts w:ascii="Verdana" w:hAnsi="Verdana"/>
          <w:spacing w:val="-4"/>
          <w:sz w:val="18"/>
          <w:szCs w:val="18"/>
          <w:lang w:val="es-CL"/>
        </w:rPr>
        <w:t xml:space="preserve">incluir un cuadro </w:t>
      </w:r>
      <w:r w:rsidR="002257B2" w:rsidRPr="008662D8">
        <w:rPr>
          <w:rFonts w:ascii="Verdana" w:hAnsi="Verdana"/>
          <w:spacing w:val="-4"/>
          <w:sz w:val="18"/>
          <w:szCs w:val="18"/>
          <w:lang w:val="es-ES"/>
        </w:rPr>
        <w:t xml:space="preserve">y un esquema gráfico </w:t>
      </w:r>
      <w:r w:rsidR="00BD6BF4" w:rsidRPr="008662D8">
        <w:rPr>
          <w:rFonts w:ascii="Verdana" w:hAnsi="Verdana"/>
          <w:spacing w:val="-4"/>
          <w:sz w:val="18"/>
          <w:szCs w:val="18"/>
          <w:lang w:val="es-CL"/>
        </w:rPr>
        <w:t xml:space="preserve">en el que se </w:t>
      </w:r>
      <w:r w:rsidR="00F00EC4" w:rsidRPr="008662D8">
        <w:rPr>
          <w:rFonts w:ascii="Verdana" w:hAnsi="Verdana"/>
          <w:spacing w:val="-4"/>
          <w:sz w:val="18"/>
          <w:szCs w:val="18"/>
          <w:lang w:val="es-CL"/>
        </w:rPr>
        <w:t xml:space="preserve">especifiquen </w:t>
      </w:r>
      <w:r w:rsidR="00BD6BF4" w:rsidRPr="008662D8">
        <w:rPr>
          <w:rFonts w:ascii="Verdana" w:hAnsi="Verdana"/>
          <w:spacing w:val="-4"/>
          <w:sz w:val="18"/>
          <w:szCs w:val="18"/>
          <w:lang w:val="es-CL"/>
        </w:rPr>
        <w:t>los accesos</w:t>
      </w:r>
      <w:r w:rsidR="00F00EC4" w:rsidRPr="008662D8">
        <w:rPr>
          <w:rFonts w:ascii="Verdana" w:hAnsi="Verdana"/>
          <w:spacing w:val="-4"/>
          <w:sz w:val="18"/>
          <w:szCs w:val="18"/>
          <w:lang w:val="es-CL"/>
        </w:rPr>
        <w:t xml:space="preserve">, </w:t>
      </w:r>
      <w:r w:rsidR="0077110E" w:rsidRPr="008662D8">
        <w:rPr>
          <w:rFonts w:ascii="Verdana" w:hAnsi="Verdana"/>
          <w:spacing w:val="-4"/>
          <w:sz w:val="18"/>
          <w:szCs w:val="18"/>
          <w:lang w:val="es-CL"/>
        </w:rPr>
        <w:t xml:space="preserve">señalando si a través de estos puede efectuarse </w:t>
      </w:r>
      <w:r w:rsidR="00CF6737" w:rsidRPr="008662D8">
        <w:rPr>
          <w:rFonts w:ascii="Verdana" w:hAnsi="Verdana"/>
          <w:spacing w:val="-4"/>
          <w:sz w:val="18"/>
          <w:szCs w:val="18"/>
          <w:lang w:val="es-CL"/>
        </w:rPr>
        <w:t>la entrada al proyecto, la salida del mismo o ambas</w:t>
      </w:r>
      <w:r w:rsidR="001C7281" w:rsidRPr="008662D8">
        <w:rPr>
          <w:rFonts w:ascii="Verdana" w:hAnsi="Verdana"/>
          <w:spacing w:val="-4"/>
          <w:sz w:val="18"/>
          <w:szCs w:val="18"/>
          <w:lang w:val="es-CL"/>
        </w:rPr>
        <w:t xml:space="preserve">, </w:t>
      </w:r>
      <w:r w:rsidR="00D13CE2" w:rsidRPr="008662D8">
        <w:rPr>
          <w:rFonts w:ascii="Verdana" w:hAnsi="Verdana"/>
          <w:spacing w:val="-4"/>
          <w:sz w:val="18"/>
          <w:szCs w:val="18"/>
          <w:lang w:val="es-CL"/>
        </w:rPr>
        <w:t xml:space="preserve">así como las </w:t>
      </w:r>
      <w:r w:rsidR="00B7798D" w:rsidRPr="008662D8">
        <w:rPr>
          <w:rFonts w:ascii="Verdana" w:hAnsi="Verdana"/>
          <w:spacing w:val="-4"/>
          <w:sz w:val="18"/>
          <w:szCs w:val="18"/>
          <w:lang w:val="es-CL"/>
        </w:rPr>
        <w:t>afectaciones a utilidad pública y las vías o tramos de vías referidos en</w:t>
      </w:r>
      <w:r w:rsidR="00582342" w:rsidRPr="008662D8">
        <w:rPr>
          <w:rFonts w:ascii="Verdana" w:hAnsi="Verdana"/>
          <w:spacing w:val="-4"/>
          <w:sz w:val="18"/>
          <w:szCs w:val="18"/>
          <w:lang w:val="es-CL"/>
        </w:rPr>
        <w:t xml:space="preserve"> </w:t>
      </w:r>
      <w:r w:rsidR="00B7798D" w:rsidRPr="008662D8">
        <w:rPr>
          <w:rFonts w:ascii="Verdana" w:hAnsi="Verdana"/>
          <w:spacing w:val="-4"/>
          <w:sz w:val="18"/>
          <w:szCs w:val="18"/>
          <w:lang w:val="es-CL"/>
        </w:rPr>
        <w:t>el inciso precedente</w:t>
      </w:r>
      <w:r w:rsidR="00B7798D">
        <w:rPr>
          <w:rFonts w:ascii="Verdana" w:hAnsi="Verdana"/>
          <w:sz w:val="18"/>
          <w:szCs w:val="18"/>
          <w:lang w:val="es-CL"/>
        </w:rPr>
        <w:t>.</w:t>
      </w:r>
    </w:p>
    <w:p w14:paraId="59347767" w14:textId="77777777" w:rsidR="002257B2" w:rsidRPr="00874E4E" w:rsidRDefault="002257B2" w:rsidP="004B32BB">
      <w:pPr>
        <w:jc w:val="both"/>
        <w:rPr>
          <w:rFonts w:ascii="Verdana" w:hAnsi="Verdana"/>
          <w:sz w:val="18"/>
          <w:szCs w:val="18"/>
          <w:lang w:val="es-CL"/>
        </w:rPr>
      </w:pPr>
    </w:p>
    <w:p w14:paraId="6076F126" w14:textId="5ACFF7AC" w:rsidR="00BD6BF4" w:rsidRPr="00874E4E" w:rsidRDefault="00CC51DE" w:rsidP="004B32BB">
      <w:pPr>
        <w:jc w:val="both"/>
        <w:rPr>
          <w:rFonts w:ascii="Verdana" w:hAnsi="Verdana"/>
          <w:sz w:val="18"/>
          <w:szCs w:val="18"/>
        </w:rPr>
      </w:pPr>
      <w:r w:rsidRPr="00874E4E">
        <w:rPr>
          <w:rFonts w:ascii="Verdana" w:hAnsi="Verdana"/>
          <w:sz w:val="18"/>
          <w:szCs w:val="18"/>
        </w:rPr>
        <w:t>Junto con lo anterior</w:t>
      </w:r>
      <w:r w:rsidR="00BD6BF4" w:rsidRPr="00874E4E">
        <w:rPr>
          <w:rFonts w:ascii="Verdana" w:hAnsi="Verdana"/>
          <w:sz w:val="18"/>
          <w:szCs w:val="18"/>
        </w:rPr>
        <w:t xml:space="preserve">, </w:t>
      </w:r>
      <w:r w:rsidRPr="00874E4E">
        <w:rPr>
          <w:rFonts w:ascii="Verdana" w:hAnsi="Verdana"/>
          <w:sz w:val="18"/>
          <w:szCs w:val="18"/>
        </w:rPr>
        <w:t>el informe debe</w:t>
      </w:r>
      <w:r w:rsidR="00F51462" w:rsidRPr="00874E4E">
        <w:rPr>
          <w:rFonts w:ascii="Verdana" w:hAnsi="Verdana"/>
          <w:sz w:val="18"/>
          <w:szCs w:val="18"/>
        </w:rPr>
        <w:t>rá</w:t>
      </w:r>
      <w:r w:rsidRPr="00874E4E">
        <w:rPr>
          <w:rFonts w:ascii="Verdana" w:hAnsi="Verdana"/>
          <w:sz w:val="18"/>
          <w:szCs w:val="18"/>
        </w:rPr>
        <w:t xml:space="preserve"> incluir un archivo en formato kml o kmz, que grafique mediante polígono</w:t>
      </w:r>
      <w:r w:rsidR="00274499" w:rsidRPr="00874E4E">
        <w:rPr>
          <w:rFonts w:ascii="Verdana" w:hAnsi="Verdana"/>
          <w:sz w:val="18"/>
          <w:szCs w:val="18"/>
        </w:rPr>
        <w:t>s</w:t>
      </w:r>
      <w:r w:rsidRPr="00874E4E">
        <w:rPr>
          <w:rFonts w:ascii="Verdana" w:hAnsi="Verdana"/>
          <w:sz w:val="18"/>
          <w:szCs w:val="18"/>
        </w:rPr>
        <w:t xml:space="preserve"> tanto el predio en que se emplazará el proyecto, como las edificaciones que se pretenden construir</w:t>
      </w:r>
      <w:r w:rsidR="00274499" w:rsidRPr="00874E4E">
        <w:rPr>
          <w:rFonts w:ascii="Verdana" w:hAnsi="Verdana"/>
          <w:sz w:val="18"/>
          <w:szCs w:val="18"/>
        </w:rPr>
        <w:t>, identificando los accesos vehiculares y peatonales del proyecto</w:t>
      </w:r>
      <w:r w:rsidR="001554BB" w:rsidRPr="00874E4E">
        <w:rPr>
          <w:rFonts w:ascii="Verdana" w:hAnsi="Verdana"/>
          <w:sz w:val="18"/>
          <w:szCs w:val="18"/>
        </w:rPr>
        <w:t xml:space="preserve"> y el espacio público contiguo al predio</w:t>
      </w:r>
      <w:r w:rsidR="00274499" w:rsidRPr="00874E4E">
        <w:rPr>
          <w:rFonts w:ascii="Verdana" w:hAnsi="Verdana"/>
          <w:sz w:val="18"/>
          <w:szCs w:val="18"/>
        </w:rPr>
        <w:t xml:space="preserve">. </w:t>
      </w:r>
    </w:p>
    <w:p w14:paraId="4E0E1A4B" w14:textId="77777777" w:rsidR="004B32BB" w:rsidRPr="00874E4E" w:rsidRDefault="004B32BB" w:rsidP="004A557F">
      <w:pPr>
        <w:jc w:val="both"/>
        <w:rPr>
          <w:rFonts w:ascii="Verdana" w:hAnsi="Verdana"/>
          <w:sz w:val="18"/>
          <w:szCs w:val="18"/>
        </w:rPr>
      </w:pPr>
    </w:p>
    <w:p w14:paraId="0E1380C5" w14:textId="78EC0102" w:rsidR="00D0220D" w:rsidRPr="00874E4E" w:rsidRDefault="00D0220D" w:rsidP="00980DBC">
      <w:pPr>
        <w:pStyle w:val="Ttulo3"/>
        <w:numPr>
          <w:ilvl w:val="0"/>
          <w:numId w:val="11"/>
        </w:numPr>
        <w:spacing w:before="0"/>
        <w:ind w:left="1985" w:hanging="1985"/>
        <w:jc w:val="both"/>
        <w:rPr>
          <w:color w:val="auto"/>
          <w:sz w:val="18"/>
          <w:szCs w:val="18"/>
        </w:rPr>
      </w:pPr>
      <w:bookmarkStart w:id="22" w:name="_Toc471726786"/>
      <w:r w:rsidRPr="00874E4E">
        <w:rPr>
          <w:color w:val="auto"/>
          <w:sz w:val="18"/>
          <w:szCs w:val="18"/>
        </w:rPr>
        <w:t>Caracterización de la situación actual</w:t>
      </w:r>
      <w:bookmarkEnd w:id="22"/>
    </w:p>
    <w:p w14:paraId="1D3FD106" w14:textId="77777777" w:rsidR="00D0220D" w:rsidRPr="00874E4E" w:rsidRDefault="00D0220D" w:rsidP="004A557F">
      <w:pPr>
        <w:rPr>
          <w:rFonts w:ascii="Verdana" w:hAnsi="Verdana"/>
          <w:sz w:val="18"/>
          <w:szCs w:val="18"/>
        </w:rPr>
      </w:pPr>
    </w:p>
    <w:p w14:paraId="34428349" w14:textId="29D5F55D" w:rsidR="00274499" w:rsidRPr="00874E4E" w:rsidRDefault="00274499" w:rsidP="00274499">
      <w:pPr>
        <w:jc w:val="both"/>
        <w:rPr>
          <w:rFonts w:ascii="Verdana" w:hAnsi="Verdana"/>
          <w:sz w:val="18"/>
          <w:szCs w:val="18"/>
          <w:lang w:val="es-ES"/>
        </w:rPr>
      </w:pPr>
      <w:r w:rsidRPr="00874E4E">
        <w:rPr>
          <w:rFonts w:ascii="Verdana" w:hAnsi="Verdana"/>
          <w:sz w:val="18"/>
          <w:szCs w:val="18"/>
          <w:lang w:val="es-ES"/>
        </w:rPr>
        <w:t xml:space="preserve">El IMIV Básico deberá contener la caracterización de la situación actual </w:t>
      </w:r>
      <w:r w:rsidR="007B23AC" w:rsidRPr="00874E4E">
        <w:rPr>
          <w:rFonts w:ascii="Verdana" w:hAnsi="Verdana"/>
          <w:sz w:val="18"/>
          <w:szCs w:val="18"/>
          <w:lang w:val="es-ES"/>
        </w:rPr>
        <w:t>del área de influencia</w:t>
      </w:r>
      <w:r w:rsidR="00F444F7" w:rsidRPr="00874E4E">
        <w:rPr>
          <w:rFonts w:ascii="Verdana" w:hAnsi="Verdana"/>
          <w:sz w:val="18"/>
          <w:szCs w:val="18"/>
          <w:lang w:val="es-ES"/>
        </w:rPr>
        <w:t xml:space="preserve">, </w:t>
      </w:r>
      <w:r w:rsidRPr="00874E4E">
        <w:rPr>
          <w:rFonts w:ascii="Verdana" w:hAnsi="Verdana"/>
          <w:sz w:val="18"/>
          <w:szCs w:val="18"/>
          <w:lang w:val="es-ES"/>
        </w:rPr>
        <w:t xml:space="preserve">con el objeto de disponer de los antecedentes que permitan asegurar la factibilidad de las medidas </w:t>
      </w:r>
      <w:r w:rsidR="00F444F7" w:rsidRPr="00874E4E">
        <w:rPr>
          <w:rFonts w:ascii="Verdana" w:hAnsi="Verdana"/>
          <w:sz w:val="18"/>
          <w:szCs w:val="18"/>
          <w:lang w:val="es-ES"/>
        </w:rPr>
        <w:t>de mitigación que se propongan</w:t>
      </w:r>
      <w:r w:rsidRPr="00874E4E">
        <w:rPr>
          <w:rFonts w:ascii="Verdana" w:hAnsi="Verdana"/>
          <w:sz w:val="18"/>
          <w:szCs w:val="18"/>
          <w:lang w:val="es-ES"/>
        </w:rPr>
        <w:t>.</w:t>
      </w:r>
    </w:p>
    <w:p w14:paraId="76B35285" w14:textId="77777777" w:rsidR="00274499" w:rsidRPr="00874E4E" w:rsidRDefault="00274499" w:rsidP="00274499">
      <w:pPr>
        <w:jc w:val="both"/>
        <w:rPr>
          <w:rFonts w:ascii="Verdana" w:hAnsi="Verdana"/>
          <w:sz w:val="18"/>
          <w:szCs w:val="18"/>
          <w:lang w:val="es-ES"/>
        </w:rPr>
      </w:pPr>
    </w:p>
    <w:p w14:paraId="5871B1B3" w14:textId="12965826" w:rsidR="00F444F7" w:rsidRPr="00874E4E" w:rsidRDefault="00274499" w:rsidP="00274499">
      <w:pPr>
        <w:jc w:val="both"/>
        <w:rPr>
          <w:rFonts w:ascii="Verdana" w:hAnsi="Verdana"/>
          <w:sz w:val="18"/>
          <w:szCs w:val="18"/>
          <w:lang w:val="es-ES"/>
        </w:rPr>
      </w:pPr>
      <w:r w:rsidRPr="00874E4E">
        <w:rPr>
          <w:rFonts w:ascii="Verdana" w:hAnsi="Verdana"/>
          <w:sz w:val="18"/>
          <w:szCs w:val="18"/>
          <w:lang w:val="es-ES"/>
        </w:rPr>
        <w:t xml:space="preserve">La caracterización de la situación actual </w:t>
      </w:r>
      <w:r w:rsidR="00580E1C" w:rsidRPr="00874E4E">
        <w:rPr>
          <w:rFonts w:ascii="Verdana" w:hAnsi="Verdana"/>
          <w:sz w:val="18"/>
          <w:szCs w:val="18"/>
          <w:lang w:val="es-ES"/>
        </w:rPr>
        <w:t xml:space="preserve">deberá efectuarse mediante un plano, cuya </w:t>
      </w:r>
      <w:r w:rsidRPr="00874E4E">
        <w:rPr>
          <w:rFonts w:ascii="Verdana" w:hAnsi="Verdana"/>
          <w:sz w:val="18"/>
          <w:szCs w:val="18"/>
          <w:lang w:val="es-ES"/>
        </w:rPr>
        <w:t xml:space="preserve">escala no </w:t>
      </w:r>
      <w:r w:rsidR="00580E1C" w:rsidRPr="00874E4E">
        <w:rPr>
          <w:rFonts w:ascii="Verdana" w:hAnsi="Verdana"/>
          <w:sz w:val="18"/>
          <w:szCs w:val="18"/>
          <w:lang w:val="es-ES"/>
        </w:rPr>
        <w:t xml:space="preserve">sea </w:t>
      </w:r>
      <w:r w:rsidRPr="00874E4E">
        <w:rPr>
          <w:rFonts w:ascii="Verdana" w:hAnsi="Verdana"/>
          <w:sz w:val="18"/>
          <w:szCs w:val="18"/>
          <w:lang w:val="es-ES"/>
        </w:rPr>
        <w:t xml:space="preserve">inferior a 1:1.000, en el caso de proyectos de crecimiento urbano por densificación, </w:t>
      </w:r>
      <w:r w:rsidR="00580E1C" w:rsidRPr="00874E4E">
        <w:rPr>
          <w:rFonts w:ascii="Verdana" w:hAnsi="Verdana"/>
          <w:sz w:val="18"/>
          <w:szCs w:val="18"/>
          <w:lang w:val="es-ES"/>
        </w:rPr>
        <w:t xml:space="preserve">ni </w:t>
      </w:r>
      <w:r w:rsidRPr="00874E4E">
        <w:rPr>
          <w:rFonts w:ascii="Verdana" w:hAnsi="Verdana"/>
          <w:sz w:val="18"/>
          <w:szCs w:val="18"/>
          <w:lang w:val="es-ES"/>
        </w:rPr>
        <w:t>inferior a 1:5.000, en el caso de proyectos de crecimiento urbano por extensión</w:t>
      </w:r>
      <w:r w:rsidR="00C7657D" w:rsidRPr="00874E4E">
        <w:rPr>
          <w:rFonts w:ascii="Verdana" w:hAnsi="Verdana"/>
          <w:sz w:val="18"/>
          <w:szCs w:val="18"/>
          <w:lang w:val="es-CL"/>
        </w:rPr>
        <w:t xml:space="preserve">. La referida planimetría debe señalar </w:t>
      </w:r>
      <w:r w:rsidR="00F444F7" w:rsidRPr="00874E4E">
        <w:rPr>
          <w:rFonts w:ascii="Verdana" w:hAnsi="Verdana"/>
          <w:sz w:val="18"/>
          <w:szCs w:val="18"/>
          <w:lang w:val="es-CL"/>
        </w:rPr>
        <w:t>la posición relativa del predio respecto de los inmuebles, vías y otros espacios de uso público con los que deslinda, especificando con claridad el área de influencia del proyecto, conforme a lo dispuesto en el artículo precedente.</w:t>
      </w:r>
      <w:r w:rsidR="00580E1C" w:rsidRPr="00874E4E">
        <w:rPr>
          <w:rFonts w:ascii="Verdana" w:hAnsi="Verdana"/>
          <w:sz w:val="18"/>
          <w:szCs w:val="18"/>
          <w:lang w:val="es-ES"/>
        </w:rPr>
        <w:t xml:space="preserve"> E</w:t>
      </w:r>
      <w:r w:rsidR="00F444F7" w:rsidRPr="00874E4E">
        <w:rPr>
          <w:rFonts w:ascii="Verdana" w:hAnsi="Verdana"/>
          <w:sz w:val="18"/>
          <w:szCs w:val="18"/>
          <w:lang w:val="es-ES"/>
        </w:rPr>
        <w:t xml:space="preserve">l referido plano deberá dar cuenta de </w:t>
      </w:r>
      <w:r w:rsidRPr="00874E4E">
        <w:rPr>
          <w:rFonts w:ascii="Verdana" w:hAnsi="Verdana"/>
          <w:sz w:val="18"/>
          <w:szCs w:val="18"/>
          <w:lang w:val="es-ES"/>
        </w:rPr>
        <w:t>las principales características físicas y operativas del espacio público</w:t>
      </w:r>
      <w:r w:rsidR="00F444F7" w:rsidRPr="00874E4E">
        <w:rPr>
          <w:rFonts w:ascii="Verdana" w:hAnsi="Verdana"/>
          <w:sz w:val="18"/>
          <w:szCs w:val="18"/>
          <w:lang w:val="es-ES"/>
        </w:rPr>
        <w:t xml:space="preserve"> que deslinda con el predio</w:t>
      </w:r>
      <w:r w:rsidRPr="00874E4E">
        <w:rPr>
          <w:rFonts w:ascii="Verdana" w:hAnsi="Verdana"/>
          <w:sz w:val="18"/>
          <w:szCs w:val="18"/>
          <w:lang w:val="es-ES"/>
        </w:rPr>
        <w:t xml:space="preserve">, </w:t>
      </w:r>
      <w:r w:rsidR="00F444F7" w:rsidRPr="00874E4E">
        <w:rPr>
          <w:rFonts w:ascii="Verdana" w:hAnsi="Verdana"/>
          <w:sz w:val="18"/>
          <w:szCs w:val="18"/>
          <w:lang w:val="es-ES"/>
        </w:rPr>
        <w:t>en lo que respecta al funcionamiento del sistema de movilidad local</w:t>
      </w:r>
      <w:r w:rsidRPr="00874E4E">
        <w:rPr>
          <w:rFonts w:ascii="Verdana" w:hAnsi="Verdana"/>
          <w:sz w:val="18"/>
          <w:szCs w:val="18"/>
          <w:lang w:val="es-ES"/>
        </w:rPr>
        <w:t xml:space="preserve">. </w:t>
      </w:r>
      <w:r w:rsidR="00C7657D" w:rsidRPr="00874E4E">
        <w:rPr>
          <w:rFonts w:ascii="Verdana" w:hAnsi="Verdana"/>
          <w:sz w:val="18"/>
          <w:szCs w:val="18"/>
          <w:lang w:val="es-ES"/>
        </w:rPr>
        <w:t>En el caso de los proyectos de crecimiento urbano por extensión, también debe acompañarse un plano que grafique los accesos del loteo, cuya escala no sea inferior a 1:1.000.</w:t>
      </w:r>
    </w:p>
    <w:p w14:paraId="1CBB03C2" w14:textId="77777777" w:rsidR="00F444F7" w:rsidRPr="00874E4E" w:rsidRDefault="00F444F7" w:rsidP="00274499">
      <w:pPr>
        <w:jc w:val="both"/>
        <w:rPr>
          <w:rFonts w:ascii="Verdana" w:hAnsi="Verdana"/>
          <w:sz w:val="18"/>
          <w:szCs w:val="18"/>
          <w:lang w:val="es-ES"/>
        </w:rPr>
      </w:pPr>
    </w:p>
    <w:p w14:paraId="2282838B" w14:textId="72BC4FB5" w:rsidR="000D1293" w:rsidRPr="00874E4E" w:rsidRDefault="000D1293" w:rsidP="000D1293">
      <w:pPr>
        <w:jc w:val="both"/>
        <w:rPr>
          <w:rFonts w:ascii="Verdana" w:hAnsi="Verdana"/>
          <w:sz w:val="18"/>
          <w:szCs w:val="18"/>
          <w:lang w:val="es-ES"/>
        </w:rPr>
      </w:pPr>
      <w:r w:rsidRPr="00874E4E">
        <w:rPr>
          <w:rFonts w:ascii="Verdana" w:hAnsi="Verdana"/>
          <w:sz w:val="18"/>
          <w:szCs w:val="18"/>
          <w:lang w:val="es-ES"/>
        </w:rPr>
        <w:t xml:space="preserve">El plano podrá elaborarse a partir de fotografías aéreas, imágenes satelitales, levantamientos topográficos u otros planos o antecedentes disponibles, sin perjuicio de las mediciones en terreno </w:t>
      </w:r>
      <w:r w:rsidR="00C91A76">
        <w:rPr>
          <w:rFonts w:ascii="Verdana" w:hAnsi="Verdana"/>
          <w:sz w:val="18"/>
          <w:szCs w:val="18"/>
          <w:lang w:val="es-ES"/>
        </w:rPr>
        <w:t xml:space="preserve">necesarias </w:t>
      </w:r>
      <w:r w:rsidRPr="00874E4E">
        <w:rPr>
          <w:rFonts w:ascii="Verdana" w:hAnsi="Verdana"/>
          <w:sz w:val="18"/>
          <w:szCs w:val="18"/>
          <w:lang w:val="es-ES"/>
        </w:rPr>
        <w:t xml:space="preserve">para precisar la localización de </w:t>
      </w:r>
      <w:r w:rsidR="00C91A76">
        <w:rPr>
          <w:rFonts w:ascii="Verdana" w:hAnsi="Verdana"/>
          <w:sz w:val="18"/>
          <w:szCs w:val="18"/>
          <w:lang w:val="es-ES"/>
        </w:rPr>
        <w:t>aquel</w:t>
      </w:r>
      <w:r w:rsidRPr="00874E4E">
        <w:rPr>
          <w:rFonts w:ascii="Verdana" w:hAnsi="Verdana"/>
          <w:sz w:val="18"/>
          <w:szCs w:val="18"/>
          <w:lang w:val="es-ES"/>
        </w:rPr>
        <w:t xml:space="preserve">los elementos del espacio público que, atendida su relevancia, pudieran condicionar las medidas que se propongan en el IMIV. </w:t>
      </w:r>
    </w:p>
    <w:p w14:paraId="0E0C3BC0" w14:textId="77777777" w:rsidR="008168C4" w:rsidRPr="00874E4E" w:rsidRDefault="008168C4" w:rsidP="00274499">
      <w:pPr>
        <w:jc w:val="both"/>
        <w:rPr>
          <w:rFonts w:ascii="Verdana" w:hAnsi="Verdana"/>
          <w:sz w:val="18"/>
          <w:szCs w:val="18"/>
          <w:lang w:val="es-ES"/>
        </w:rPr>
      </w:pPr>
    </w:p>
    <w:p w14:paraId="065CE7B5" w14:textId="0D7FE426" w:rsidR="00DD05D8" w:rsidRPr="00874E4E" w:rsidRDefault="00DD05D8" w:rsidP="00274499">
      <w:pPr>
        <w:jc w:val="both"/>
        <w:rPr>
          <w:rFonts w:ascii="Verdana" w:hAnsi="Verdana"/>
          <w:sz w:val="18"/>
          <w:szCs w:val="18"/>
          <w:lang w:val="es-ES"/>
        </w:rPr>
      </w:pPr>
      <w:r w:rsidRPr="00874E4E">
        <w:rPr>
          <w:rFonts w:ascii="Verdana" w:hAnsi="Verdana"/>
          <w:sz w:val="18"/>
          <w:szCs w:val="18"/>
          <w:lang w:val="es-ES"/>
        </w:rPr>
        <w:t xml:space="preserve">Junto con lo anterior, el </w:t>
      </w:r>
      <w:r w:rsidR="0033515B" w:rsidRPr="00874E4E">
        <w:rPr>
          <w:rFonts w:ascii="Verdana" w:hAnsi="Verdana"/>
          <w:sz w:val="18"/>
          <w:szCs w:val="18"/>
          <w:lang w:val="es-ES"/>
        </w:rPr>
        <w:t xml:space="preserve">plano </w:t>
      </w:r>
      <w:r w:rsidRPr="00874E4E">
        <w:rPr>
          <w:rFonts w:ascii="Verdana" w:hAnsi="Verdana"/>
          <w:sz w:val="18"/>
          <w:szCs w:val="18"/>
          <w:lang w:val="es-ES"/>
        </w:rPr>
        <w:t xml:space="preserve">debe </w:t>
      </w:r>
      <w:r w:rsidR="0033515B" w:rsidRPr="00874E4E">
        <w:rPr>
          <w:rFonts w:ascii="Verdana" w:hAnsi="Verdana"/>
          <w:sz w:val="18"/>
          <w:szCs w:val="18"/>
          <w:lang w:val="es-ES"/>
        </w:rPr>
        <w:t>incluir, al menos, de manera gráfica o a través de cuadros, la siguiente información:</w:t>
      </w:r>
    </w:p>
    <w:p w14:paraId="3531ABA6" w14:textId="77777777" w:rsidR="008168C4" w:rsidRPr="00874E4E" w:rsidRDefault="008168C4" w:rsidP="00274499">
      <w:pPr>
        <w:jc w:val="both"/>
        <w:rPr>
          <w:rFonts w:ascii="Verdana" w:hAnsi="Verdana"/>
          <w:sz w:val="18"/>
          <w:szCs w:val="18"/>
          <w:lang w:val="es-ES"/>
        </w:rPr>
      </w:pPr>
    </w:p>
    <w:p w14:paraId="4D92CF2E" w14:textId="34D06ACF" w:rsidR="008168C4" w:rsidRPr="006A241D" w:rsidRDefault="00274499" w:rsidP="00A44E68">
      <w:pPr>
        <w:pStyle w:val="Prrafodelista"/>
        <w:numPr>
          <w:ilvl w:val="0"/>
          <w:numId w:val="18"/>
        </w:numPr>
        <w:jc w:val="both"/>
        <w:rPr>
          <w:rFonts w:ascii="Verdana" w:hAnsi="Verdana"/>
          <w:spacing w:val="-2"/>
          <w:sz w:val="18"/>
          <w:szCs w:val="18"/>
          <w:lang w:val="es-ES"/>
        </w:rPr>
      </w:pPr>
      <w:r w:rsidRPr="006A241D">
        <w:rPr>
          <w:rFonts w:ascii="Verdana" w:hAnsi="Verdana"/>
          <w:spacing w:val="-2"/>
          <w:sz w:val="18"/>
          <w:szCs w:val="18"/>
          <w:lang w:val="es-ES"/>
        </w:rPr>
        <w:t xml:space="preserve">Tipo y bordes de pavimentos de calzadas y veredas, soleras, líneas de cierro, postes, luminarias, árboles, accesos vehiculares y peatonales a la propiedad, cámaras de inspección,  sumideros </w:t>
      </w:r>
      <w:r w:rsidR="00A86A14" w:rsidRPr="006A241D">
        <w:rPr>
          <w:rFonts w:ascii="Verdana" w:hAnsi="Verdana"/>
          <w:spacing w:val="-2"/>
          <w:sz w:val="18"/>
          <w:szCs w:val="18"/>
          <w:lang w:val="es-ES"/>
        </w:rPr>
        <w:t xml:space="preserve">de aguas lluvias </w:t>
      </w:r>
      <w:r w:rsidRPr="006A241D">
        <w:rPr>
          <w:rFonts w:ascii="Verdana" w:hAnsi="Verdana"/>
          <w:spacing w:val="-2"/>
          <w:sz w:val="18"/>
          <w:szCs w:val="18"/>
          <w:lang w:val="es-ES"/>
        </w:rPr>
        <w:t>y cualquier otro elemento relevante para fines de este análisis.</w:t>
      </w:r>
    </w:p>
    <w:p w14:paraId="1422E351" w14:textId="77777777" w:rsidR="008168C4" w:rsidRPr="00874E4E" w:rsidRDefault="008168C4" w:rsidP="005F5587">
      <w:pPr>
        <w:pStyle w:val="Prrafodelista"/>
        <w:ind w:left="720"/>
        <w:jc w:val="both"/>
        <w:rPr>
          <w:rFonts w:ascii="Verdana" w:hAnsi="Verdana"/>
          <w:sz w:val="18"/>
          <w:szCs w:val="18"/>
          <w:lang w:val="es-ES"/>
        </w:rPr>
      </w:pPr>
    </w:p>
    <w:p w14:paraId="19775878" w14:textId="2A04DE7D" w:rsidR="008168C4"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Líneas oficiales y perfil tipo de las vías</w:t>
      </w:r>
      <w:r w:rsidR="0033515B" w:rsidRPr="00874E4E">
        <w:rPr>
          <w:rFonts w:ascii="Verdana" w:hAnsi="Verdana"/>
          <w:sz w:val="18"/>
          <w:szCs w:val="18"/>
          <w:lang w:val="es-ES"/>
        </w:rPr>
        <w:t>,</w:t>
      </w:r>
      <w:r w:rsidRPr="00874E4E">
        <w:rPr>
          <w:rFonts w:ascii="Verdana" w:hAnsi="Verdana"/>
          <w:sz w:val="18"/>
          <w:szCs w:val="18"/>
          <w:lang w:val="es-ES"/>
        </w:rPr>
        <w:t xml:space="preserve"> según el respectivo </w:t>
      </w:r>
      <w:r w:rsidR="0033515B" w:rsidRPr="00874E4E">
        <w:rPr>
          <w:rFonts w:ascii="Verdana" w:hAnsi="Verdana"/>
          <w:sz w:val="18"/>
          <w:szCs w:val="18"/>
          <w:lang w:val="es-ES"/>
        </w:rPr>
        <w:t>c</w:t>
      </w:r>
      <w:r w:rsidRPr="00874E4E">
        <w:rPr>
          <w:rFonts w:ascii="Verdana" w:hAnsi="Verdana"/>
          <w:sz w:val="18"/>
          <w:szCs w:val="18"/>
          <w:lang w:val="es-ES"/>
        </w:rPr>
        <w:t xml:space="preserve">ertificado de </w:t>
      </w:r>
      <w:r w:rsidR="0033515B" w:rsidRPr="00874E4E">
        <w:rPr>
          <w:rFonts w:ascii="Verdana" w:hAnsi="Verdana"/>
          <w:sz w:val="18"/>
          <w:szCs w:val="18"/>
          <w:lang w:val="es-ES"/>
        </w:rPr>
        <w:t>i</w:t>
      </w:r>
      <w:r w:rsidRPr="00874E4E">
        <w:rPr>
          <w:rFonts w:ascii="Verdana" w:hAnsi="Verdana"/>
          <w:sz w:val="18"/>
          <w:szCs w:val="18"/>
          <w:lang w:val="es-ES"/>
        </w:rPr>
        <w:t xml:space="preserve">nformaciones </w:t>
      </w:r>
      <w:r w:rsidR="0033515B" w:rsidRPr="00874E4E">
        <w:rPr>
          <w:rFonts w:ascii="Verdana" w:hAnsi="Verdana"/>
          <w:sz w:val="18"/>
          <w:szCs w:val="18"/>
          <w:lang w:val="es-ES"/>
        </w:rPr>
        <w:t>p</w:t>
      </w:r>
      <w:r w:rsidRPr="00874E4E">
        <w:rPr>
          <w:rFonts w:ascii="Verdana" w:hAnsi="Verdana"/>
          <w:sz w:val="18"/>
          <w:szCs w:val="18"/>
          <w:lang w:val="es-ES"/>
        </w:rPr>
        <w:t>revias</w:t>
      </w:r>
      <w:r w:rsidR="00866097" w:rsidRPr="00874E4E">
        <w:rPr>
          <w:rFonts w:ascii="Verdana" w:hAnsi="Verdana"/>
          <w:sz w:val="18"/>
          <w:szCs w:val="18"/>
          <w:lang w:val="es-ES"/>
        </w:rPr>
        <w:t>, destacando las áreas con declaratoria de utilidad pública</w:t>
      </w:r>
      <w:r w:rsidR="00227C8F" w:rsidRPr="00874E4E">
        <w:rPr>
          <w:rFonts w:ascii="Verdana" w:hAnsi="Verdana"/>
          <w:sz w:val="18"/>
          <w:szCs w:val="18"/>
          <w:lang w:val="es-ES"/>
        </w:rPr>
        <w:t>,</w:t>
      </w:r>
      <w:r w:rsidR="00866097" w:rsidRPr="00874E4E">
        <w:rPr>
          <w:rFonts w:ascii="Verdana" w:hAnsi="Verdana"/>
          <w:sz w:val="18"/>
          <w:szCs w:val="18"/>
          <w:lang w:val="es-ES"/>
        </w:rPr>
        <w:t xml:space="preserve"> si la</w:t>
      </w:r>
      <w:r w:rsidR="00227C8F" w:rsidRPr="00874E4E">
        <w:rPr>
          <w:rFonts w:ascii="Verdana" w:hAnsi="Verdana"/>
          <w:sz w:val="18"/>
          <w:szCs w:val="18"/>
          <w:lang w:val="es-ES"/>
        </w:rPr>
        <w:t>s</w:t>
      </w:r>
      <w:r w:rsidR="00866097" w:rsidRPr="00874E4E">
        <w:rPr>
          <w:rFonts w:ascii="Verdana" w:hAnsi="Verdana"/>
          <w:sz w:val="18"/>
          <w:szCs w:val="18"/>
          <w:lang w:val="es-ES"/>
        </w:rPr>
        <w:t xml:space="preserve"> hubie</w:t>
      </w:r>
      <w:r w:rsidR="00227C8F" w:rsidRPr="00874E4E">
        <w:rPr>
          <w:rFonts w:ascii="Verdana" w:hAnsi="Verdana"/>
          <w:sz w:val="18"/>
          <w:szCs w:val="18"/>
          <w:lang w:val="es-ES"/>
        </w:rPr>
        <w:t>r</w:t>
      </w:r>
      <w:r w:rsidR="00866097" w:rsidRPr="00874E4E">
        <w:rPr>
          <w:rFonts w:ascii="Verdana" w:hAnsi="Verdana"/>
          <w:sz w:val="18"/>
          <w:szCs w:val="18"/>
          <w:lang w:val="es-ES"/>
        </w:rPr>
        <w:t>e</w:t>
      </w:r>
      <w:r w:rsidRPr="00874E4E">
        <w:rPr>
          <w:rFonts w:ascii="Verdana" w:hAnsi="Verdana"/>
          <w:sz w:val="18"/>
          <w:szCs w:val="18"/>
          <w:lang w:val="es-ES"/>
        </w:rPr>
        <w:t>.</w:t>
      </w:r>
    </w:p>
    <w:p w14:paraId="1289B65C" w14:textId="77777777" w:rsidR="008168C4" w:rsidRPr="00874E4E" w:rsidRDefault="008168C4" w:rsidP="005F5587">
      <w:pPr>
        <w:pStyle w:val="Prrafodelista"/>
        <w:jc w:val="both"/>
        <w:rPr>
          <w:rFonts w:ascii="Verdana" w:hAnsi="Verdana"/>
          <w:sz w:val="18"/>
          <w:szCs w:val="18"/>
          <w:lang w:val="es-ES"/>
        </w:rPr>
      </w:pPr>
    </w:p>
    <w:p w14:paraId="482594D4" w14:textId="35819489" w:rsidR="008168C4"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Categoría de las vías</w:t>
      </w:r>
      <w:r w:rsidR="0033515B" w:rsidRPr="00874E4E">
        <w:rPr>
          <w:rFonts w:ascii="Verdana" w:hAnsi="Verdana"/>
          <w:sz w:val="18"/>
          <w:szCs w:val="18"/>
          <w:lang w:val="es-ES"/>
        </w:rPr>
        <w:t>,</w:t>
      </w:r>
      <w:r w:rsidRPr="00874E4E">
        <w:rPr>
          <w:rFonts w:ascii="Verdana" w:hAnsi="Verdana"/>
          <w:sz w:val="18"/>
          <w:szCs w:val="18"/>
          <w:lang w:val="es-ES"/>
        </w:rPr>
        <w:t xml:space="preserve"> según el respectivo </w:t>
      </w:r>
      <w:r w:rsidR="0033515B" w:rsidRPr="00874E4E">
        <w:rPr>
          <w:rFonts w:ascii="Verdana" w:hAnsi="Verdana"/>
          <w:sz w:val="18"/>
          <w:szCs w:val="18"/>
          <w:lang w:val="es-ES"/>
        </w:rPr>
        <w:t>c</w:t>
      </w:r>
      <w:r w:rsidRPr="00874E4E">
        <w:rPr>
          <w:rFonts w:ascii="Verdana" w:hAnsi="Verdana"/>
          <w:sz w:val="18"/>
          <w:szCs w:val="18"/>
          <w:lang w:val="es-ES"/>
        </w:rPr>
        <w:t xml:space="preserve">ertificado de </w:t>
      </w:r>
      <w:r w:rsidR="0033515B" w:rsidRPr="00874E4E">
        <w:rPr>
          <w:rFonts w:ascii="Verdana" w:hAnsi="Verdana"/>
          <w:sz w:val="18"/>
          <w:szCs w:val="18"/>
          <w:lang w:val="es-ES"/>
        </w:rPr>
        <w:t>i</w:t>
      </w:r>
      <w:r w:rsidRPr="00874E4E">
        <w:rPr>
          <w:rFonts w:ascii="Verdana" w:hAnsi="Verdana"/>
          <w:sz w:val="18"/>
          <w:szCs w:val="18"/>
          <w:lang w:val="es-ES"/>
        </w:rPr>
        <w:t xml:space="preserve">nformaciones </w:t>
      </w:r>
      <w:r w:rsidR="0033515B" w:rsidRPr="00874E4E">
        <w:rPr>
          <w:rFonts w:ascii="Verdana" w:hAnsi="Verdana"/>
          <w:sz w:val="18"/>
          <w:szCs w:val="18"/>
          <w:lang w:val="es-ES"/>
        </w:rPr>
        <w:t>p</w:t>
      </w:r>
      <w:r w:rsidRPr="00874E4E">
        <w:rPr>
          <w:rFonts w:ascii="Verdana" w:hAnsi="Verdana"/>
          <w:sz w:val="18"/>
          <w:szCs w:val="18"/>
          <w:lang w:val="es-ES"/>
        </w:rPr>
        <w:t>revias.</w:t>
      </w:r>
    </w:p>
    <w:p w14:paraId="64CB65B3" w14:textId="77777777" w:rsidR="008168C4" w:rsidRPr="00874E4E" w:rsidRDefault="008168C4" w:rsidP="005F5587">
      <w:pPr>
        <w:pStyle w:val="Prrafodelista"/>
        <w:jc w:val="both"/>
        <w:rPr>
          <w:rFonts w:ascii="Verdana" w:hAnsi="Verdana"/>
          <w:sz w:val="18"/>
          <w:szCs w:val="18"/>
          <w:lang w:val="es-ES"/>
        </w:rPr>
      </w:pPr>
    </w:p>
    <w:p w14:paraId="6A097850" w14:textId="4F256C7F" w:rsidR="008168C4"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Catastro de señalización y demarcación de tránsito</w:t>
      </w:r>
      <w:r w:rsidR="0033515B" w:rsidRPr="00874E4E">
        <w:rPr>
          <w:rFonts w:ascii="Verdana" w:hAnsi="Verdana"/>
          <w:sz w:val="18"/>
          <w:szCs w:val="18"/>
          <w:lang w:val="es-ES"/>
        </w:rPr>
        <w:t>,</w:t>
      </w:r>
      <w:r w:rsidRPr="00874E4E">
        <w:rPr>
          <w:rFonts w:ascii="Verdana" w:hAnsi="Verdana"/>
          <w:sz w:val="18"/>
          <w:szCs w:val="18"/>
          <w:lang w:val="es-ES"/>
        </w:rPr>
        <w:t xml:space="preserve"> indicando señales verticales y demarcaciones, instalaciones semafóricas</w:t>
      </w:r>
      <w:r w:rsidR="00EF41C0" w:rsidRPr="00874E4E">
        <w:rPr>
          <w:rFonts w:ascii="Verdana" w:hAnsi="Verdana"/>
          <w:sz w:val="18"/>
          <w:szCs w:val="18"/>
          <w:lang w:val="es-ES"/>
        </w:rPr>
        <w:t xml:space="preserve"> (postes, controladores, lámparas)</w:t>
      </w:r>
      <w:r w:rsidRPr="00874E4E">
        <w:rPr>
          <w:rFonts w:ascii="Verdana" w:hAnsi="Verdana"/>
          <w:sz w:val="18"/>
          <w:szCs w:val="18"/>
          <w:lang w:val="es-ES"/>
        </w:rPr>
        <w:t xml:space="preserve">, además de sentidos de tránsito, número </w:t>
      </w:r>
      <w:r w:rsidR="00EF41C0" w:rsidRPr="00874E4E">
        <w:rPr>
          <w:rFonts w:ascii="Verdana" w:hAnsi="Verdana"/>
          <w:sz w:val="18"/>
          <w:szCs w:val="18"/>
          <w:lang w:val="es-ES"/>
        </w:rPr>
        <w:t xml:space="preserve">y uso </w:t>
      </w:r>
      <w:r w:rsidRPr="00874E4E">
        <w:rPr>
          <w:rFonts w:ascii="Verdana" w:hAnsi="Verdana"/>
          <w:sz w:val="18"/>
          <w:szCs w:val="18"/>
          <w:lang w:val="es-ES"/>
        </w:rPr>
        <w:t>de pistas, tipo de regulación de cruces, existencia de estacionamientos, horarios de carga y descarga</w:t>
      </w:r>
      <w:r w:rsidR="0033515B" w:rsidRPr="00874E4E">
        <w:rPr>
          <w:rFonts w:ascii="Verdana" w:hAnsi="Verdana"/>
          <w:sz w:val="18"/>
          <w:szCs w:val="18"/>
          <w:lang w:val="es-ES"/>
        </w:rPr>
        <w:t>, entre otros elementos</w:t>
      </w:r>
      <w:r w:rsidRPr="00874E4E">
        <w:rPr>
          <w:rFonts w:ascii="Verdana" w:hAnsi="Verdana"/>
          <w:sz w:val="18"/>
          <w:szCs w:val="18"/>
          <w:lang w:val="es-ES"/>
        </w:rPr>
        <w:t>.</w:t>
      </w:r>
    </w:p>
    <w:p w14:paraId="085991AC" w14:textId="77777777" w:rsidR="008168C4" w:rsidRPr="00874E4E" w:rsidRDefault="008168C4" w:rsidP="005F5587">
      <w:pPr>
        <w:pStyle w:val="Prrafodelista"/>
        <w:jc w:val="both"/>
        <w:rPr>
          <w:rFonts w:ascii="Verdana" w:hAnsi="Verdana"/>
          <w:sz w:val="18"/>
          <w:szCs w:val="18"/>
          <w:lang w:val="es-ES"/>
        </w:rPr>
      </w:pPr>
    </w:p>
    <w:p w14:paraId="6F362994" w14:textId="007B4814" w:rsidR="008168C4"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 xml:space="preserve">Catastro de mobiliario público, tales como quioscos, mesas, bebederos, bancos, papeleros </w:t>
      </w:r>
      <w:r w:rsidR="00EF41C0" w:rsidRPr="00874E4E">
        <w:rPr>
          <w:rFonts w:ascii="Verdana" w:hAnsi="Verdana"/>
          <w:sz w:val="18"/>
          <w:szCs w:val="18"/>
          <w:lang w:val="es-ES"/>
        </w:rPr>
        <w:t xml:space="preserve">y </w:t>
      </w:r>
      <w:r w:rsidRPr="00874E4E">
        <w:rPr>
          <w:rFonts w:ascii="Verdana" w:hAnsi="Verdana"/>
          <w:sz w:val="18"/>
          <w:szCs w:val="18"/>
          <w:lang w:val="es-ES"/>
        </w:rPr>
        <w:t>macetas</w:t>
      </w:r>
      <w:r w:rsidR="008168C4" w:rsidRPr="00874E4E">
        <w:rPr>
          <w:rFonts w:ascii="Verdana" w:hAnsi="Verdana"/>
          <w:sz w:val="18"/>
          <w:szCs w:val="18"/>
          <w:lang w:val="es-ES"/>
        </w:rPr>
        <w:t>.</w:t>
      </w:r>
    </w:p>
    <w:p w14:paraId="0BE61884" w14:textId="77777777" w:rsidR="008168C4" w:rsidRPr="00874E4E" w:rsidRDefault="008168C4" w:rsidP="005F5587">
      <w:pPr>
        <w:pStyle w:val="Prrafodelista"/>
        <w:jc w:val="both"/>
        <w:rPr>
          <w:rFonts w:ascii="Verdana" w:hAnsi="Verdana"/>
          <w:sz w:val="18"/>
          <w:szCs w:val="18"/>
          <w:lang w:val="es-ES"/>
        </w:rPr>
      </w:pPr>
    </w:p>
    <w:p w14:paraId="15473C46" w14:textId="453119DB" w:rsidR="008168C4"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 xml:space="preserve">Catastro de facilidades para peatones, </w:t>
      </w:r>
      <w:r w:rsidR="00EF41C0" w:rsidRPr="00874E4E">
        <w:rPr>
          <w:rFonts w:ascii="Verdana" w:hAnsi="Verdana"/>
          <w:sz w:val="18"/>
          <w:szCs w:val="18"/>
          <w:lang w:val="es-ES"/>
        </w:rPr>
        <w:t xml:space="preserve">tales </w:t>
      </w:r>
      <w:r w:rsidRPr="00874E4E">
        <w:rPr>
          <w:rFonts w:ascii="Verdana" w:hAnsi="Verdana"/>
          <w:sz w:val="18"/>
          <w:szCs w:val="18"/>
          <w:lang w:val="es-ES"/>
        </w:rPr>
        <w:t xml:space="preserve">como dispositivos para rodados, vallas peatonales, huellas </w:t>
      </w:r>
      <w:r w:rsidR="008168C4" w:rsidRPr="00874E4E">
        <w:rPr>
          <w:rFonts w:ascii="Verdana" w:hAnsi="Verdana"/>
          <w:sz w:val="18"/>
          <w:szCs w:val="18"/>
          <w:lang w:val="es-ES"/>
        </w:rPr>
        <w:t>táctiles y paneles informativos.</w:t>
      </w:r>
    </w:p>
    <w:p w14:paraId="68E0055F" w14:textId="77777777" w:rsidR="008168C4" w:rsidRPr="00874E4E" w:rsidRDefault="008168C4" w:rsidP="005F5587">
      <w:pPr>
        <w:pStyle w:val="Prrafodelista"/>
        <w:jc w:val="both"/>
        <w:rPr>
          <w:rFonts w:ascii="Verdana" w:hAnsi="Verdana"/>
          <w:sz w:val="18"/>
          <w:szCs w:val="18"/>
          <w:lang w:val="es-ES"/>
        </w:rPr>
      </w:pPr>
    </w:p>
    <w:p w14:paraId="753AF356" w14:textId="1488C76A" w:rsidR="008168C4" w:rsidRPr="006A241D" w:rsidRDefault="00274499" w:rsidP="00A44E68">
      <w:pPr>
        <w:pStyle w:val="Prrafodelista"/>
        <w:numPr>
          <w:ilvl w:val="0"/>
          <w:numId w:val="18"/>
        </w:numPr>
        <w:jc w:val="both"/>
        <w:rPr>
          <w:rFonts w:ascii="Verdana" w:hAnsi="Verdana"/>
          <w:spacing w:val="-2"/>
          <w:sz w:val="18"/>
          <w:szCs w:val="18"/>
          <w:lang w:val="es-ES"/>
        </w:rPr>
      </w:pPr>
      <w:r w:rsidRPr="006A241D">
        <w:rPr>
          <w:rFonts w:ascii="Verdana" w:hAnsi="Verdana"/>
          <w:spacing w:val="-2"/>
          <w:sz w:val="18"/>
          <w:szCs w:val="18"/>
          <w:lang w:val="es-ES"/>
        </w:rPr>
        <w:t>Catastro de facilidades para ciclistas, tales como ciclovías y estacionamientos</w:t>
      </w:r>
      <w:r w:rsidR="00EF41C0" w:rsidRPr="006A241D">
        <w:rPr>
          <w:rFonts w:ascii="Verdana" w:hAnsi="Verdana"/>
          <w:spacing w:val="-2"/>
          <w:sz w:val="18"/>
          <w:szCs w:val="18"/>
          <w:lang w:val="es-ES"/>
        </w:rPr>
        <w:t xml:space="preserve"> para bicicletas</w:t>
      </w:r>
      <w:r w:rsidRPr="006A241D">
        <w:rPr>
          <w:rFonts w:ascii="Verdana" w:hAnsi="Verdana"/>
          <w:spacing w:val="-2"/>
          <w:sz w:val="18"/>
          <w:szCs w:val="18"/>
          <w:lang w:val="es-ES"/>
        </w:rPr>
        <w:t>.</w:t>
      </w:r>
    </w:p>
    <w:p w14:paraId="719624AC" w14:textId="77777777" w:rsidR="008168C4" w:rsidRPr="00874E4E" w:rsidRDefault="008168C4" w:rsidP="005F5587">
      <w:pPr>
        <w:pStyle w:val="Prrafodelista"/>
        <w:jc w:val="both"/>
        <w:rPr>
          <w:rFonts w:ascii="Verdana" w:hAnsi="Verdana"/>
          <w:sz w:val="18"/>
          <w:szCs w:val="18"/>
          <w:lang w:val="es-ES"/>
        </w:rPr>
      </w:pPr>
    </w:p>
    <w:p w14:paraId="2809D332" w14:textId="09285930" w:rsidR="00274499" w:rsidRPr="00874E4E" w:rsidRDefault="00274499" w:rsidP="00A44E68">
      <w:pPr>
        <w:pStyle w:val="Prrafodelista"/>
        <w:numPr>
          <w:ilvl w:val="0"/>
          <w:numId w:val="18"/>
        </w:numPr>
        <w:jc w:val="both"/>
        <w:rPr>
          <w:rFonts w:ascii="Verdana" w:hAnsi="Verdana"/>
          <w:sz w:val="18"/>
          <w:szCs w:val="18"/>
          <w:lang w:val="es-ES"/>
        </w:rPr>
      </w:pPr>
      <w:r w:rsidRPr="00874E4E">
        <w:rPr>
          <w:rFonts w:ascii="Verdana" w:hAnsi="Verdana"/>
          <w:sz w:val="18"/>
          <w:szCs w:val="18"/>
          <w:lang w:val="es-ES"/>
        </w:rPr>
        <w:t xml:space="preserve">Catastro de facilidades para el transporte público, </w:t>
      </w:r>
      <w:r w:rsidR="00EF41C0" w:rsidRPr="00874E4E">
        <w:rPr>
          <w:rFonts w:ascii="Verdana" w:hAnsi="Verdana"/>
          <w:sz w:val="18"/>
          <w:szCs w:val="18"/>
          <w:lang w:val="es-ES"/>
        </w:rPr>
        <w:t xml:space="preserve">tales </w:t>
      </w:r>
      <w:r w:rsidRPr="00874E4E">
        <w:rPr>
          <w:rFonts w:ascii="Verdana" w:hAnsi="Verdana"/>
          <w:sz w:val="18"/>
          <w:szCs w:val="18"/>
          <w:lang w:val="es-ES"/>
        </w:rPr>
        <w:t xml:space="preserve">como paraderos, refugios peatonales </w:t>
      </w:r>
      <w:r w:rsidR="00EF41C0" w:rsidRPr="00874E4E">
        <w:rPr>
          <w:rFonts w:ascii="Verdana" w:hAnsi="Verdana"/>
          <w:sz w:val="18"/>
          <w:szCs w:val="18"/>
          <w:lang w:val="es-ES"/>
        </w:rPr>
        <w:t xml:space="preserve">y </w:t>
      </w:r>
      <w:r w:rsidRPr="00874E4E">
        <w:rPr>
          <w:rFonts w:ascii="Verdana" w:hAnsi="Verdana"/>
          <w:sz w:val="18"/>
          <w:szCs w:val="18"/>
          <w:lang w:val="es-ES"/>
        </w:rPr>
        <w:t xml:space="preserve">prioridades de circulación mediante vías exclusivas </w:t>
      </w:r>
      <w:r w:rsidR="00EF41C0" w:rsidRPr="00874E4E">
        <w:rPr>
          <w:rFonts w:ascii="Verdana" w:hAnsi="Verdana"/>
          <w:sz w:val="18"/>
          <w:szCs w:val="18"/>
          <w:lang w:val="es-ES"/>
        </w:rPr>
        <w:t xml:space="preserve">o </w:t>
      </w:r>
      <w:r w:rsidRPr="00874E4E">
        <w:rPr>
          <w:rFonts w:ascii="Verdana" w:hAnsi="Verdana"/>
          <w:sz w:val="18"/>
          <w:szCs w:val="18"/>
          <w:lang w:val="es-ES"/>
        </w:rPr>
        <w:t>segregadas.</w:t>
      </w:r>
    </w:p>
    <w:p w14:paraId="1BF7F09F" w14:textId="77777777" w:rsidR="008168C4" w:rsidRPr="00874E4E" w:rsidRDefault="008168C4" w:rsidP="00274499">
      <w:pPr>
        <w:rPr>
          <w:rFonts w:ascii="Verdana" w:hAnsi="Verdana"/>
          <w:sz w:val="18"/>
          <w:szCs w:val="18"/>
          <w:lang w:val="es-ES"/>
        </w:rPr>
      </w:pPr>
    </w:p>
    <w:p w14:paraId="11D6B3DE" w14:textId="6BF236C4" w:rsidR="008168C4" w:rsidRPr="00874E4E" w:rsidRDefault="00CE1FCB" w:rsidP="008168C4">
      <w:pPr>
        <w:jc w:val="both"/>
        <w:rPr>
          <w:rFonts w:ascii="Verdana" w:hAnsi="Verdana"/>
          <w:sz w:val="18"/>
          <w:szCs w:val="18"/>
          <w:lang w:val="es-ES"/>
        </w:rPr>
      </w:pPr>
      <w:r w:rsidRPr="00874E4E">
        <w:rPr>
          <w:rFonts w:ascii="Verdana" w:hAnsi="Verdana"/>
          <w:sz w:val="18"/>
          <w:szCs w:val="18"/>
          <w:lang w:val="es-ES"/>
        </w:rPr>
        <w:t>El levantamiento debe</w:t>
      </w:r>
      <w:r w:rsidR="00274499" w:rsidRPr="00874E4E">
        <w:rPr>
          <w:rFonts w:ascii="Verdana" w:hAnsi="Verdana"/>
          <w:sz w:val="18"/>
          <w:szCs w:val="18"/>
          <w:lang w:val="es-ES"/>
        </w:rPr>
        <w:t xml:space="preserve"> incluir la identificación de cada elemento, ubicación y sus características principales tales como: tipo de señal de tránsito, ancho de calzadas, aceras y veredas, longitud de pistas especiales y tipo de pavimento.</w:t>
      </w:r>
    </w:p>
    <w:p w14:paraId="283396E5" w14:textId="77777777" w:rsidR="00D0220D" w:rsidRPr="00874E4E" w:rsidRDefault="00D0220D" w:rsidP="004A557F">
      <w:pPr>
        <w:rPr>
          <w:rFonts w:ascii="Verdana" w:hAnsi="Verdana"/>
          <w:sz w:val="18"/>
          <w:szCs w:val="18"/>
        </w:rPr>
      </w:pPr>
    </w:p>
    <w:p w14:paraId="3FE1562B" w14:textId="7992912A" w:rsidR="00C91A76" w:rsidRPr="00C91A76" w:rsidRDefault="00C91A76" w:rsidP="00980DBC">
      <w:pPr>
        <w:pStyle w:val="Ttulo3"/>
        <w:numPr>
          <w:ilvl w:val="0"/>
          <w:numId w:val="11"/>
        </w:numPr>
        <w:spacing w:before="0"/>
        <w:ind w:left="1985" w:hanging="1985"/>
        <w:jc w:val="both"/>
        <w:rPr>
          <w:color w:val="auto"/>
          <w:sz w:val="18"/>
          <w:szCs w:val="18"/>
        </w:rPr>
      </w:pPr>
      <w:bookmarkStart w:id="23" w:name="_Toc471726787"/>
      <w:r>
        <w:rPr>
          <w:color w:val="auto"/>
          <w:sz w:val="18"/>
          <w:szCs w:val="18"/>
        </w:rPr>
        <w:t>Requerimientos exigibles a los IMIV Básicos</w:t>
      </w:r>
      <w:bookmarkEnd w:id="23"/>
    </w:p>
    <w:p w14:paraId="42B38A0F" w14:textId="77777777" w:rsidR="00C91A76" w:rsidRDefault="00C91A76" w:rsidP="00C91A76">
      <w:pPr>
        <w:pStyle w:val="Ttulo3"/>
        <w:spacing w:before="0"/>
        <w:jc w:val="both"/>
        <w:rPr>
          <w:color w:val="auto"/>
          <w:sz w:val="18"/>
          <w:szCs w:val="18"/>
        </w:rPr>
      </w:pPr>
    </w:p>
    <w:p w14:paraId="0AE637C5" w14:textId="65E5E46D" w:rsidR="00C91A76" w:rsidRDefault="00C91A76" w:rsidP="00C91A76">
      <w:pPr>
        <w:jc w:val="both"/>
        <w:rPr>
          <w:rFonts w:ascii="Verdana" w:hAnsi="Verdana"/>
          <w:sz w:val="18"/>
          <w:szCs w:val="18"/>
        </w:rPr>
      </w:pPr>
      <w:r w:rsidRPr="00874E4E">
        <w:rPr>
          <w:rFonts w:ascii="Verdana" w:hAnsi="Verdana"/>
          <w:sz w:val="18"/>
          <w:szCs w:val="18"/>
          <w:lang w:val="es-ES"/>
        </w:rPr>
        <w:t xml:space="preserve">En el caso de los IMIV Básicos, las medidas de mitigación apuntarán a resguardar las condiciones de </w:t>
      </w:r>
      <w:r w:rsidRPr="00874E4E">
        <w:rPr>
          <w:rFonts w:ascii="Verdana" w:hAnsi="Verdana"/>
          <w:sz w:val="18"/>
          <w:szCs w:val="18"/>
        </w:rPr>
        <w:t>seguridad de tránsito, de accesibilidad y de conectividad a la movilidad pública del entorno, incluyendo las medidas físicas y de señalización de tránsito que sean necesarias</w:t>
      </w:r>
      <w:r>
        <w:rPr>
          <w:rFonts w:ascii="Verdana" w:hAnsi="Verdana"/>
          <w:sz w:val="18"/>
          <w:szCs w:val="18"/>
        </w:rPr>
        <w:t xml:space="preserve">. Para ello, los proyectos deben cumplir los requerimientos que se especifican en el siguiente listado, </w:t>
      </w:r>
      <w:r w:rsidRPr="00874E4E">
        <w:rPr>
          <w:rFonts w:ascii="Verdana" w:hAnsi="Verdana"/>
          <w:sz w:val="18"/>
          <w:szCs w:val="18"/>
        </w:rPr>
        <w:t>cuya revisión y debida aplicación permitirá dar por verificada la mitigación respectiva.</w:t>
      </w:r>
      <w:r w:rsidR="008662D8">
        <w:rPr>
          <w:rFonts w:ascii="Verdana" w:hAnsi="Verdana"/>
          <w:sz w:val="18"/>
          <w:szCs w:val="18"/>
        </w:rPr>
        <w:t xml:space="preserve"> Los requerimientos establecidos en este artículo podrán ser precisados o complementados mediante fichas aprobadas por el Ministerio de Transportes y Telecomunicaciones mediante resolución.</w:t>
      </w:r>
    </w:p>
    <w:p w14:paraId="0D16033B" w14:textId="77777777" w:rsidR="0058167E" w:rsidRDefault="0058167E" w:rsidP="00C91A76">
      <w:pPr>
        <w:jc w:val="both"/>
        <w:rPr>
          <w:rFonts w:ascii="Verdana" w:hAnsi="Verdana"/>
          <w:sz w:val="18"/>
          <w:szCs w:val="18"/>
        </w:rPr>
      </w:pPr>
    </w:p>
    <w:tbl>
      <w:tblPr>
        <w:tblW w:w="4711" w:type="pct"/>
        <w:tblInd w:w="483" w:type="dxa"/>
        <w:tblLayout w:type="fixed"/>
        <w:tblCellMar>
          <w:top w:w="57" w:type="dxa"/>
          <w:left w:w="57" w:type="dxa"/>
          <w:bottom w:w="57" w:type="dxa"/>
          <w:right w:w="57" w:type="dxa"/>
        </w:tblCellMar>
        <w:tblLook w:val="04A0" w:firstRow="1" w:lastRow="0" w:firstColumn="1" w:lastColumn="0" w:noHBand="0" w:noVBand="1"/>
      </w:tblPr>
      <w:tblGrid>
        <w:gridCol w:w="988"/>
        <w:gridCol w:w="5814"/>
        <w:gridCol w:w="1899"/>
      </w:tblGrid>
      <w:tr w:rsidR="004364D8" w:rsidRPr="00D444B4" w14:paraId="5763675E" w14:textId="77777777" w:rsidTr="00071536">
        <w:trPr>
          <w:trHeight w:val="300"/>
          <w:tblHeader/>
        </w:trPr>
        <w:tc>
          <w:tcPr>
            <w:tcW w:w="568" w:type="pct"/>
            <w:vMerge w:val="restart"/>
            <w:tcBorders>
              <w:top w:val="single" w:sz="4" w:space="0" w:color="auto"/>
              <w:left w:val="single" w:sz="4" w:space="0" w:color="auto"/>
              <w:right w:val="single" w:sz="4" w:space="0" w:color="auto"/>
            </w:tcBorders>
            <w:shd w:val="clear" w:color="000000" w:fill="D9D9D9"/>
            <w:vAlign w:val="center"/>
          </w:tcPr>
          <w:p w14:paraId="1B27E17A" w14:textId="77777777" w:rsidR="004364D8" w:rsidRPr="00D444B4" w:rsidRDefault="004364D8" w:rsidP="00277C23">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58D8892" w14:textId="70687F6E" w:rsidR="004364D8" w:rsidRPr="00D444B4" w:rsidRDefault="004364D8" w:rsidP="00277C23">
            <w:pPr>
              <w:jc w:val="center"/>
              <w:rPr>
                <w:rFonts w:ascii="Verdana" w:hAnsi="Verdana"/>
                <w:b/>
                <w:bCs/>
                <w:sz w:val="14"/>
                <w:szCs w:val="14"/>
                <w:lang w:val="es-CL"/>
              </w:rPr>
            </w:pPr>
            <w:r w:rsidRPr="00D444B4">
              <w:rPr>
                <w:rFonts w:ascii="Verdana" w:hAnsi="Verdana"/>
                <w:b/>
                <w:bCs/>
                <w:sz w:val="14"/>
                <w:szCs w:val="14"/>
                <w:lang w:val="es-ES"/>
              </w:rPr>
              <w:t>MATERIA</w:t>
            </w:r>
          </w:p>
        </w:tc>
        <w:tc>
          <w:tcPr>
            <w:tcW w:w="1091" w:type="pct"/>
            <w:vMerge w:val="restart"/>
            <w:tcBorders>
              <w:top w:val="single" w:sz="4" w:space="0" w:color="auto"/>
              <w:left w:val="nil"/>
              <w:right w:val="single" w:sz="4" w:space="0" w:color="auto"/>
            </w:tcBorders>
            <w:shd w:val="clear" w:color="000000" w:fill="D9D9D9"/>
            <w:vAlign w:val="center"/>
          </w:tcPr>
          <w:p w14:paraId="1CC547E2" w14:textId="77777777" w:rsidR="004364D8" w:rsidRPr="00D444B4" w:rsidRDefault="004364D8" w:rsidP="00277C23">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4364D8" w:rsidRPr="00D444B4" w14:paraId="40298581" w14:textId="77777777" w:rsidTr="00071536">
        <w:trPr>
          <w:trHeight w:val="300"/>
          <w:tblHeader/>
        </w:trPr>
        <w:tc>
          <w:tcPr>
            <w:tcW w:w="568" w:type="pct"/>
            <w:vMerge/>
            <w:tcBorders>
              <w:left w:val="single" w:sz="4" w:space="0" w:color="auto"/>
              <w:bottom w:val="single" w:sz="4" w:space="0" w:color="auto"/>
              <w:right w:val="single" w:sz="4" w:space="0" w:color="auto"/>
            </w:tcBorders>
            <w:shd w:val="clear" w:color="000000" w:fill="D9D9D9"/>
            <w:vAlign w:val="center"/>
          </w:tcPr>
          <w:p w14:paraId="09511953" w14:textId="77777777" w:rsidR="004364D8" w:rsidRPr="00D444B4" w:rsidRDefault="004364D8" w:rsidP="005C6101">
            <w:pPr>
              <w:jc w:val="center"/>
              <w:rPr>
                <w:rFonts w:ascii="Verdana" w:hAnsi="Verdana"/>
                <w:b/>
                <w:bCs/>
                <w:sz w:val="14"/>
                <w:szCs w:val="14"/>
                <w:lang w:val="es-ES"/>
              </w:rPr>
            </w:pPr>
          </w:p>
        </w:tc>
        <w:tc>
          <w:tcPr>
            <w:tcW w:w="3341" w:type="pct"/>
            <w:tcBorders>
              <w:top w:val="single" w:sz="4" w:space="0" w:color="auto"/>
              <w:left w:val="single" w:sz="4" w:space="0" w:color="auto"/>
              <w:bottom w:val="single" w:sz="4" w:space="0" w:color="auto"/>
              <w:right w:val="single" w:sz="4" w:space="0" w:color="auto"/>
            </w:tcBorders>
            <w:shd w:val="clear" w:color="000000" w:fill="D9D9D9"/>
            <w:vAlign w:val="center"/>
          </w:tcPr>
          <w:p w14:paraId="07453D47" w14:textId="6FB77211" w:rsidR="004364D8" w:rsidRPr="00D444B4" w:rsidRDefault="004364D8" w:rsidP="00277C23">
            <w:pPr>
              <w:jc w:val="center"/>
              <w:rPr>
                <w:rFonts w:ascii="Verdana" w:hAnsi="Verdana"/>
                <w:b/>
                <w:bCs/>
                <w:sz w:val="14"/>
                <w:szCs w:val="14"/>
                <w:lang w:val="es-ES"/>
              </w:rPr>
            </w:pPr>
            <w:r w:rsidRPr="00D444B4">
              <w:rPr>
                <w:rFonts w:ascii="Verdana" w:hAnsi="Verdana"/>
                <w:b/>
                <w:bCs/>
                <w:sz w:val="14"/>
                <w:szCs w:val="14"/>
                <w:lang w:val="es-ES"/>
              </w:rPr>
              <w:t>1. ACCESOS</w:t>
            </w:r>
          </w:p>
        </w:tc>
        <w:tc>
          <w:tcPr>
            <w:tcW w:w="1091" w:type="pct"/>
            <w:vMerge/>
            <w:tcBorders>
              <w:left w:val="nil"/>
              <w:bottom w:val="single" w:sz="4" w:space="0" w:color="auto"/>
              <w:right w:val="single" w:sz="4" w:space="0" w:color="auto"/>
            </w:tcBorders>
            <w:shd w:val="clear" w:color="000000" w:fill="D9D9D9"/>
            <w:vAlign w:val="center"/>
          </w:tcPr>
          <w:p w14:paraId="064C8225" w14:textId="77777777" w:rsidR="004364D8" w:rsidRPr="00D444B4" w:rsidRDefault="004364D8" w:rsidP="005C6101">
            <w:pPr>
              <w:jc w:val="both"/>
              <w:rPr>
                <w:rFonts w:ascii="Verdana" w:hAnsi="Verdana"/>
                <w:b/>
                <w:bCs/>
                <w:sz w:val="14"/>
                <w:szCs w:val="14"/>
                <w:lang w:val="es-CL"/>
              </w:rPr>
            </w:pPr>
          </w:p>
        </w:tc>
      </w:tr>
      <w:tr w:rsidR="00277C23" w:rsidRPr="00D444B4" w14:paraId="095D0044"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77F8A6EF"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1-1</w:t>
            </w:r>
          </w:p>
          <w:p w14:paraId="1B8158D1" w14:textId="6A4707BE"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445AC7B0"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Las entradas y salidas vehiculares se deben ubicar a una distancia mínima de 10 metros de la esquina más cercana.</w:t>
            </w:r>
          </w:p>
          <w:p w14:paraId="7672FC8B" w14:textId="77777777" w:rsidR="00277C23" w:rsidRPr="00D444B4" w:rsidRDefault="00277C23" w:rsidP="005C6101">
            <w:pPr>
              <w:jc w:val="both"/>
              <w:rPr>
                <w:rFonts w:ascii="Verdana" w:hAnsi="Verdana"/>
                <w:spacing w:val="-4"/>
                <w:sz w:val="14"/>
                <w:szCs w:val="14"/>
                <w:lang w:val="es-ES"/>
              </w:rPr>
            </w:pPr>
            <w:r w:rsidRPr="00D444B4">
              <w:rPr>
                <w:rFonts w:ascii="Verdana" w:hAnsi="Verdana"/>
                <w:spacing w:val="-4"/>
                <w:sz w:val="14"/>
                <w:szCs w:val="14"/>
                <w:lang w:val="es-ES"/>
              </w:rPr>
              <w:t>Adicionalmente, las entradas y salidas vehiculares se deben ubicar a una distancia mínima de 6 metros de la línea de detención de los vehículos.</w:t>
            </w:r>
          </w:p>
        </w:tc>
        <w:tc>
          <w:tcPr>
            <w:tcW w:w="1091" w:type="pct"/>
            <w:tcBorders>
              <w:top w:val="nil"/>
              <w:left w:val="nil"/>
              <w:bottom w:val="single" w:sz="4" w:space="0" w:color="auto"/>
              <w:right w:val="single" w:sz="4" w:space="0" w:color="auto"/>
            </w:tcBorders>
          </w:tcPr>
          <w:p w14:paraId="6579B68C" w14:textId="77777777" w:rsidR="00277C23" w:rsidRPr="00D444B4" w:rsidRDefault="00277C23" w:rsidP="00582342">
            <w:pPr>
              <w:rPr>
                <w:rFonts w:ascii="Verdana" w:hAnsi="Verdana"/>
                <w:sz w:val="14"/>
                <w:szCs w:val="14"/>
                <w:lang w:val="es-CL"/>
              </w:rPr>
            </w:pPr>
            <w:r w:rsidRPr="00D444B4">
              <w:rPr>
                <w:rFonts w:ascii="Verdana" w:hAnsi="Verdana"/>
                <w:sz w:val="14"/>
                <w:szCs w:val="14"/>
                <w:lang w:val="es-CL"/>
              </w:rPr>
              <w:t>OGUC Art. 2.4.4</w:t>
            </w:r>
          </w:p>
        </w:tc>
      </w:tr>
      <w:tr w:rsidR="00277C23" w:rsidRPr="00D444B4" w14:paraId="5BC307AE"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6B9DECA8"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1-2</w:t>
            </w:r>
          </w:p>
          <w:p w14:paraId="4FDFD74A" w14:textId="6171158E"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651785CC"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Las entradas y salidas vehiculares no pueden interrumpir ni disminuir el ancho de la ruta accesible, ni interrumpir las soleras.</w:t>
            </w:r>
          </w:p>
        </w:tc>
        <w:tc>
          <w:tcPr>
            <w:tcW w:w="1091" w:type="pct"/>
            <w:tcBorders>
              <w:top w:val="nil"/>
              <w:left w:val="nil"/>
              <w:bottom w:val="single" w:sz="4" w:space="0" w:color="auto"/>
              <w:right w:val="single" w:sz="4" w:space="0" w:color="auto"/>
            </w:tcBorders>
          </w:tcPr>
          <w:p w14:paraId="639B66C9" w14:textId="77777777" w:rsidR="00277C23" w:rsidRPr="00D444B4" w:rsidRDefault="00277C23" w:rsidP="00582342">
            <w:pPr>
              <w:rPr>
                <w:rFonts w:ascii="Verdana" w:hAnsi="Verdana"/>
                <w:sz w:val="14"/>
                <w:szCs w:val="14"/>
                <w:lang w:val="es-CL"/>
              </w:rPr>
            </w:pPr>
            <w:r w:rsidRPr="00D444B4">
              <w:rPr>
                <w:rFonts w:ascii="Verdana" w:hAnsi="Verdana"/>
                <w:sz w:val="14"/>
                <w:szCs w:val="14"/>
                <w:lang w:val="es-CL"/>
              </w:rPr>
              <w:t>OGUC Art. 2.4.4</w:t>
            </w:r>
          </w:p>
        </w:tc>
      </w:tr>
      <w:tr w:rsidR="00277C23" w:rsidRPr="00D444B4" w14:paraId="41A1B56E"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699E3200"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1-3</w:t>
            </w:r>
          </w:p>
          <w:p w14:paraId="640A962B" w14:textId="74F127BA"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19F3B021"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En conjuntos de viviendas u otras edificaciones que compartan accesos, los vehículos no deben esperar ocupando la vereda al entrar o salir del proyecto. Si es necesario, se debe generar un espacio de almacenamiento para que los conductores esperen allí sin interferir la circulación de los peatones.</w:t>
            </w:r>
          </w:p>
        </w:tc>
        <w:tc>
          <w:tcPr>
            <w:tcW w:w="1091" w:type="pct"/>
            <w:tcBorders>
              <w:top w:val="nil"/>
              <w:left w:val="nil"/>
              <w:bottom w:val="single" w:sz="4" w:space="0" w:color="auto"/>
              <w:right w:val="single" w:sz="4" w:space="0" w:color="auto"/>
            </w:tcBorders>
          </w:tcPr>
          <w:p w14:paraId="2BDFBEA6" w14:textId="77777777" w:rsidR="00277C23" w:rsidRPr="00D444B4" w:rsidRDefault="00277C23" w:rsidP="00582342">
            <w:pPr>
              <w:rPr>
                <w:rFonts w:ascii="Verdana" w:hAnsi="Verdana"/>
                <w:sz w:val="14"/>
                <w:szCs w:val="14"/>
                <w:lang w:val="es-CL"/>
              </w:rPr>
            </w:pPr>
          </w:p>
        </w:tc>
      </w:tr>
      <w:tr w:rsidR="00277C23" w:rsidRPr="00D444B4" w14:paraId="0F5E85C6"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628E02D4"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1-4</w:t>
            </w:r>
          </w:p>
          <w:p w14:paraId="73BA0F9B" w14:textId="7D0F6D62"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3F511754"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La entrada y salida de los camiones y buses del proyecto deben ser siempre marcha adelante.</w:t>
            </w:r>
          </w:p>
        </w:tc>
        <w:tc>
          <w:tcPr>
            <w:tcW w:w="1091" w:type="pct"/>
            <w:tcBorders>
              <w:top w:val="nil"/>
              <w:left w:val="nil"/>
              <w:bottom w:val="single" w:sz="4" w:space="0" w:color="auto"/>
              <w:right w:val="single" w:sz="4" w:space="0" w:color="auto"/>
            </w:tcBorders>
          </w:tcPr>
          <w:p w14:paraId="763CA3A2" w14:textId="14DAA125" w:rsidR="00277C23" w:rsidRPr="00D444B4" w:rsidRDefault="00277C23" w:rsidP="00582342">
            <w:pPr>
              <w:rPr>
                <w:rFonts w:ascii="Verdana" w:hAnsi="Verdana"/>
                <w:sz w:val="14"/>
                <w:szCs w:val="14"/>
                <w:lang w:val="es-CL"/>
              </w:rPr>
            </w:pPr>
          </w:p>
        </w:tc>
      </w:tr>
      <w:tr w:rsidR="00277C23" w:rsidRPr="00D444B4" w14:paraId="3DE84981"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53E437CB"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1-5</w:t>
            </w:r>
          </w:p>
          <w:p w14:paraId="383EC370" w14:textId="753D55DD"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56BEE6C2"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Los radios de giro y el ángulo de incidencia en los accesos vehiculares deben permitir que las maniobras de entrada y salida no interfieran la circulación de otros vehículos.</w:t>
            </w:r>
          </w:p>
        </w:tc>
        <w:tc>
          <w:tcPr>
            <w:tcW w:w="1091" w:type="pct"/>
            <w:tcBorders>
              <w:top w:val="nil"/>
              <w:left w:val="nil"/>
              <w:bottom w:val="single" w:sz="4" w:space="0" w:color="auto"/>
              <w:right w:val="single" w:sz="4" w:space="0" w:color="auto"/>
            </w:tcBorders>
          </w:tcPr>
          <w:p w14:paraId="5EDC130B" w14:textId="77777777" w:rsidR="00D444B4" w:rsidRDefault="00277C23" w:rsidP="00582342">
            <w:pPr>
              <w:rPr>
                <w:rFonts w:ascii="Verdana" w:hAnsi="Verdana"/>
                <w:sz w:val="14"/>
                <w:szCs w:val="14"/>
                <w:lang w:val="es-CL"/>
              </w:rPr>
            </w:pPr>
            <w:r w:rsidRPr="00D444B4">
              <w:rPr>
                <w:rFonts w:ascii="Verdana" w:hAnsi="Verdana"/>
                <w:sz w:val="14"/>
                <w:szCs w:val="14"/>
                <w:lang w:val="es-CL"/>
              </w:rPr>
              <w:t xml:space="preserve">REDEVU 6.02.102 </w:t>
            </w:r>
          </w:p>
          <w:p w14:paraId="5911DB54" w14:textId="3BD3876E" w:rsidR="00277C23" w:rsidRPr="00D444B4" w:rsidRDefault="00277C23" w:rsidP="00582342">
            <w:pPr>
              <w:rPr>
                <w:rFonts w:ascii="Verdana" w:hAnsi="Verdana"/>
                <w:sz w:val="14"/>
                <w:szCs w:val="14"/>
                <w:lang w:val="es-CL"/>
              </w:rPr>
            </w:pPr>
            <w:r w:rsidRPr="00D444B4">
              <w:rPr>
                <w:rFonts w:ascii="Verdana" w:hAnsi="Verdana"/>
                <w:sz w:val="14"/>
                <w:szCs w:val="14"/>
                <w:lang w:val="es-CL"/>
              </w:rPr>
              <w:t>Radios mínimos</w:t>
            </w:r>
          </w:p>
          <w:p w14:paraId="1D180799" w14:textId="77777777" w:rsidR="00277C23" w:rsidRPr="00D444B4" w:rsidRDefault="00277C23" w:rsidP="00582342">
            <w:pPr>
              <w:rPr>
                <w:rFonts w:ascii="Verdana" w:hAnsi="Verdana"/>
                <w:sz w:val="14"/>
                <w:szCs w:val="14"/>
                <w:lang w:val="es-CL"/>
              </w:rPr>
            </w:pPr>
          </w:p>
        </w:tc>
      </w:tr>
      <w:tr w:rsidR="00277C23" w:rsidRPr="00D444B4" w14:paraId="25F1996B"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4D13E76F"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1-6</w:t>
            </w:r>
          </w:p>
          <w:p w14:paraId="1358BA4D" w14:textId="0FA27999"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02A5EF96"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La disposición de los sentidos de tránsito de los accesos vehiculares debe evitar el entrecruzamiento de los vehículos que entran o salen del proyecto.</w:t>
            </w:r>
          </w:p>
        </w:tc>
        <w:tc>
          <w:tcPr>
            <w:tcW w:w="1091" w:type="pct"/>
            <w:tcBorders>
              <w:top w:val="nil"/>
              <w:left w:val="nil"/>
              <w:bottom w:val="single" w:sz="4" w:space="0" w:color="auto"/>
              <w:right w:val="single" w:sz="4" w:space="0" w:color="auto"/>
            </w:tcBorders>
          </w:tcPr>
          <w:p w14:paraId="13D67921" w14:textId="77777777" w:rsidR="00277C23" w:rsidRPr="00D444B4" w:rsidRDefault="00277C23" w:rsidP="00582342">
            <w:pPr>
              <w:rPr>
                <w:rFonts w:ascii="Verdana" w:hAnsi="Verdana"/>
                <w:sz w:val="14"/>
                <w:szCs w:val="14"/>
                <w:lang w:val="es-CL"/>
              </w:rPr>
            </w:pPr>
          </w:p>
        </w:tc>
      </w:tr>
      <w:tr w:rsidR="00277C23" w:rsidRPr="00D444B4" w14:paraId="069C4BB5"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671FA81D"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1-7</w:t>
            </w:r>
          </w:p>
          <w:p w14:paraId="40975AB7" w14:textId="44814FF4"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0A7AD517"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Un acceso utilizado para la entrada y salida de camiones, buses u otros vehículos, debe tener un ancho y radios de giro que permitan que dichas maniobras se realicen en forma simultánea.</w:t>
            </w:r>
          </w:p>
        </w:tc>
        <w:tc>
          <w:tcPr>
            <w:tcW w:w="1091" w:type="pct"/>
            <w:tcBorders>
              <w:top w:val="nil"/>
              <w:left w:val="nil"/>
              <w:bottom w:val="single" w:sz="4" w:space="0" w:color="auto"/>
              <w:right w:val="single" w:sz="4" w:space="0" w:color="auto"/>
            </w:tcBorders>
          </w:tcPr>
          <w:p w14:paraId="29C1B07C" w14:textId="77777777" w:rsidR="00277C23" w:rsidRPr="00D444B4" w:rsidRDefault="00277C23" w:rsidP="00582342">
            <w:pPr>
              <w:rPr>
                <w:rFonts w:ascii="Verdana" w:hAnsi="Verdana"/>
                <w:sz w:val="14"/>
                <w:szCs w:val="14"/>
                <w:lang w:val="es-CL"/>
              </w:rPr>
            </w:pPr>
          </w:p>
        </w:tc>
      </w:tr>
      <w:tr w:rsidR="00277C23" w:rsidRPr="00D444B4" w14:paraId="62DF16B6"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2FE5214D"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1-8</w:t>
            </w:r>
          </w:p>
          <w:p w14:paraId="35111D3F" w14:textId="043B62C4"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hideMark/>
          </w:tcPr>
          <w:p w14:paraId="2E253A20" w14:textId="77777777" w:rsidR="00277C23" w:rsidRPr="00D444B4" w:rsidRDefault="00277C23" w:rsidP="005C6101">
            <w:pPr>
              <w:jc w:val="both"/>
              <w:rPr>
                <w:rFonts w:ascii="Verdana" w:hAnsi="Verdana"/>
                <w:sz w:val="14"/>
                <w:szCs w:val="14"/>
                <w:lang w:val="es-CL"/>
              </w:rPr>
            </w:pPr>
            <w:r w:rsidRPr="00D444B4">
              <w:rPr>
                <w:rFonts w:ascii="Verdana" w:hAnsi="Verdana"/>
                <w:sz w:val="14"/>
                <w:szCs w:val="14"/>
                <w:lang w:val="es-ES"/>
              </w:rPr>
              <w:t>La distancia mínima de visibilidad en las salidas vehiculares debe ser mayor o igual a 20 metros.</w:t>
            </w:r>
          </w:p>
        </w:tc>
        <w:tc>
          <w:tcPr>
            <w:tcW w:w="1091" w:type="pct"/>
            <w:tcBorders>
              <w:top w:val="nil"/>
              <w:left w:val="nil"/>
              <w:bottom w:val="single" w:sz="4" w:space="0" w:color="auto"/>
              <w:right w:val="single" w:sz="4" w:space="0" w:color="auto"/>
            </w:tcBorders>
          </w:tcPr>
          <w:p w14:paraId="0CD5991D" w14:textId="77777777" w:rsidR="00277C23" w:rsidRPr="00D444B4" w:rsidRDefault="00277C23" w:rsidP="00582342">
            <w:pPr>
              <w:rPr>
                <w:rFonts w:ascii="Verdana" w:hAnsi="Verdana"/>
                <w:spacing w:val="-4"/>
                <w:sz w:val="14"/>
                <w:szCs w:val="14"/>
                <w:lang w:val="es-CL"/>
              </w:rPr>
            </w:pPr>
            <w:r w:rsidRPr="00D444B4">
              <w:rPr>
                <w:rFonts w:ascii="Verdana" w:hAnsi="Verdana"/>
                <w:spacing w:val="-4"/>
                <w:sz w:val="14"/>
                <w:szCs w:val="14"/>
                <w:lang w:val="es-CL"/>
              </w:rPr>
              <w:t>Ley de Tránsito Art. 97</w:t>
            </w:r>
          </w:p>
          <w:p w14:paraId="795F94DF" w14:textId="77777777" w:rsidR="00277C23" w:rsidRPr="00D444B4" w:rsidRDefault="00277C23" w:rsidP="00582342">
            <w:pPr>
              <w:rPr>
                <w:rFonts w:ascii="Verdana" w:hAnsi="Verdana"/>
                <w:sz w:val="14"/>
                <w:szCs w:val="14"/>
                <w:lang w:val="es-CL"/>
              </w:rPr>
            </w:pPr>
          </w:p>
        </w:tc>
      </w:tr>
      <w:tr w:rsidR="00277C23" w:rsidRPr="00D444B4" w14:paraId="4E0CE21C"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754899DE"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lastRenderedPageBreak/>
              <w:t>1-9</w:t>
            </w:r>
          </w:p>
          <w:p w14:paraId="23772CF2" w14:textId="7D43E15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6946AD5E"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CL"/>
              </w:rPr>
              <w:t xml:space="preserve">Los accesos vehiculares no deben ubicarse </w:t>
            </w:r>
            <w:r w:rsidRPr="00D444B4">
              <w:rPr>
                <w:rFonts w:ascii="Verdana" w:hAnsi="Verdana"/>
                <w:sz w:val="14"/>
                <w:szCs w:val="14"/>
                <w:lang w:val="es-ES"/>
              </w:rPr>
              <w:t>en zona de curvas</w:t>
            </w:r>
            <w:r w:rsidRPr="00D444B4">
              <w:rPr>
                <w:rFonts w:ascii="Verdana" w:hAnsi="Verdana"/>
                <w:sz w:val="14"/>
                <w:szCs w:val="14"/>
                <w:lang w:val="es-CL"/>
              </w:rPr>
              <w:t>. Si lo anterior no es posible, se deben habilitar donde se logre la mayor visibilidad e implementar medidas para advertir su presencia a otros conductores para reducir el riesgo de accidentes.</w:t>
            </w:r>
          </w:p>
        </w:tc>
        <w:tc>
          <w:tcPr>
            <w:tcW w:w="1091" w:type="pct"/>
            <w:tcBorders>
              <w:top w:val="nil"/>
              <w:left w:val="nil"/>
              <w:bottom w:val="single" w:sz="4" w:space="0" w:color="auto"/>
              <w:right w:val="single" w:sz="4" w:space="0" w:color="auto"/>
            </w:tcBorders>
          </w:tcPr>
          <w:p w14:paraId="60699884" w14:textId="77777777" w:rsidR="00277C23" w:rsidRPr="00D444B4" w:rsidRDefault="00277C23" w:rsidP="00582342">
            <w:pPr>
              <w:rPr>
                <w:rFonts w:ascii="Verdana" w:hAnsi="Verdana"/>
                <w:sz w:val="14"/>
                <w:szCs w:val="14"/>
                <w:lang w:val="es-CL"/>
              </w:rPr>
            </w:pPr>
          </w:p>
        </w:tc>
      </w:tr>
      <w:tr w:rsidR="00277C23" w:rsidRPr="00D444B4" w14:paraId="047F8E38"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3028C503"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1-10</w:t>
            </w:r>
          </w:p>
          <w:p w14:paraId="5F4B2410" w14:textId="271AC80D"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hideMark/>
          </w:tcPr>
          <w:p w14:paraId="5AFBDB12" w14:textId="77777777" w:rsidR="00277C23" w:rsidRPr="00D444B4" w:rsidRDefault="00277C23" w:rsidP="005C6101">
            <w:pPr>
              <w:jc w:val="both"/>
              <w:rPr>
                <w:rFonts w:ascii="Verdana" w:hAnsi="Verdana"/>
                <w:sz w:val="14"/>
                <w:szCs w:val="14"/>
                <w:lang w:val="es-CL"/>
              </w:rPr>
            </w:pPr>
            <w:r w:rsidRPr="00D444B4">
              <w:rPr>
                <w:rFonts w:ascii="Verdana" w:hAnsi="Verdana"/>
                <w:sz w:val="14"/>
                <w:szCs w:val="14"/>
                <w:lang w:val="es-ES"/>
              </w:rPr>
              <w:t>Los accesos vehiculares deben ser independientes de los accesos peatonales. Si son contiguos, entonces ambos espacios se deben diferenciar con color o textura en el pavimento, tachas, topes u otro elemento vertical segregador.</w:t>
            </w:r>
          </w:p>
        </w:tc>
        <w:tc>
          <w:tcPr>
            <w:tcW w:w="1091" w:type="pct"/>
            <w:tcBorders>
              <w:top w:val="nil"/>
              <w:left w:val="nil"/>
              <w:bottom w:val="single" w:sz="4" w:space="0" w:color="auto"/>
              <w:right w:val="single" w:sz="4" w:space="0" w:color="auto"/>
            </w:tcBorders>
          </w:tcPr>
          <w:p w14:paraId="0683AC8F" w14:textId="77777777" w:rsidR="00277C23" w:rsidRPr="00D444B4" w:rsidRDefault="00277C23" w:rsidP="00582342">
            <w:pPr>
              <w:rPr>
                <w:rFonts w:ascii="Verdana" w:hAnsi="Verdana"/>
                <w:sz w:val="14"/>
                <w:szCs w:val="14"/>
                <w:lang w:val="es-CL"/>
              </w:rPr>
            </w:pPr>
          </w:p>
        </w:tc>
      </w:tr>
      <w:tr w:rsidR="00277C23" w:rsidRPr="00D444B4" w14:paraId="585E989C"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49796AE5"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1-11</w:t>
            </w:r>
          </w:p>
          <w:p w14:paraId="2C7FAA86" w14:textId="5206BAAB"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5EFBDD91"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CL"/>
              </w:rPr>
              <w:t>En las entradas y salidas vehiculares sucesivas se debe incluir en la acera un refugio peatonal de al menos 2 metros en el sentido de circulación de los peatones.</w:t>
            </w:r>
          </w:p>
        </w:tc>
        <w:tc>
          <w:tcPr>
            <w:tcW w:w="1091" w:type="pct"/>
            <w:tcBorders>
              <w:top w:val="nil"/>
              <w:left w:val="nil"/>
              <w:bottom w:val="single" w:sz="4" w:space="0" w:color="auto"/>
              <w:right w:val="single" w:sz="4" w:space="0" w:color="auto"/>
            </w:tcBorders>
          </w:tcPr>
          <w:p w14:paraId="031BB0E9" w14:textId="77777777" w:rsidR="00277C23" w:rsidRPr="00D444B4" w:rsidRDefault="00277C23" w:rsidP="00582342">
            <w:pPr>
              <w:rPr>
                <w:rFonts w:ascii="Verdana" w:hAnsi="Verdana"/>
                <w:sz w:val="14"/>
                <w:szCs w:val="14"/>
                <w:lang w:val="es-CL"/>
              </w:rPr>
            </w:pPr>
            <w:r w:rsidRPr="00D444B4">
              <w:rPr>
                <w:rFonts w:ascii="Verdana" w:hAnsi="Verdana"/>
                <w:sz w:val="14"/>
                <w:szCs w:val="14"/>
                <w:lang w:val="es-CL"/>
              </w:rPr>
              <w:t xml:space="preserve">OGUC </w:t>
            </w:r>
            <w:r w:rsidRPr="00D444B4">
              <w:rPr>
                <w:rFonts w:ascii="Verdana" w:hAnsi="Verdana"/>
                <w:bCs/>
                <w:sz w:val="14"/>
                <w:szCs w:val="14"/>
                <w:lang w:val="es-CL"/>
              </w:rPr>
              <w:t>Art. 2.4.4</w:t>
            </w:r>
          </w:p>
        </w:tc>
      </w:tr>
      <w:tr w:rsidR="00277C23" w:rsidRPr="00D444B4" w14:paraId="5B24DF11"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auto" w:fill="auto"/>
          </w:tcPr>
          <w:p w14:paraId="6734060A" w14:textId="77777777" w:rsidR="00277C23" w:rsidRPr="00D444B4" w:rsidRDefault="00277C23" w:rsidP="005C6101">
            <w:pPr>
              <w:jc w:val="center"/>
              <w:rPr>
                <w:rFonts w:ascii="Verdana" w:hAnsi="Verdana"/>
                <w:bCs/>
                <w:sz w:val="14"/>
                <w:szCs w:val="14"/>
                <w:lang w:val="es-ES"/>
              </w:rPr>
            </w:pPr>
            <w:r w:rsidRPr="00D444B4">
              <w:rPr>
                <w:rFonts w:ascii="Verdana" w:hAnsi="Verdana"/>
                <w:bCs/>
                <w:sz w:val="14"/>
                <w:szCs w:val="14"/>
                <w:lang w:val="es-ES"/>
              </w:rPr>
              <w:t>1-12</w:t>
            </w:r>
          </w:p>
          <w:p w14:paraId="40117AD5" w14:textId="51D89841" w:rsidR="00277C23" w:rsidRPr="00D444B4" w:rsidRDefault="00277C23" w:rsidP="005C6101">
            <w:pPr>
              <w:jc w:val="center"/>
              <w:rPr>
                <w:rFonts w:ascii="Verdana" w:hAnsi="Verdana"/>
                <w:bCs/>
                <w:sz w:val="14"/>
                <w:szCs w:val="14"/>
                <w:lang w:val="es-ES"/>
              </w:rPr>
            </w:pPr>
            <w:r w:rsidRPr="00D444B4">
              <w:rPr>
                <w:rFonts w:ascii="Verdana" w:hAnsi="Verdana"/>
                <w:sz w:val="14"/>
                <w:szCs w:val="14"/>
                <w:lang w:val="es-ES"/>
              </w:rPr>
              <w:t>(con ficha)</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57C98EE4" w14:textId="77777777" w:rsidR="00277C23" w:rsidRPr="00D444B4" w:rsidRDefault="00277C23" w:rsidP="005C6101">
            <w:pPr>
              <w:jc w:val="both"/>
              <w:rPr>
                <w:rFonts w:ascii="Verdana" w:hAnsi="Verdana"/>
                <w:spacing w:val="-2"/>
                <w:sz w:val="14"/>
                <w:szCs w:val="14"/>
                <w:lang w:val="es-CL"/>
              </w:rPr>
            </w:pPr>
            <w:r w:rsidRPr="00D444B4">
              <w:rPr>
                <w:rFonts w:ascii="Verdana" w:hAnsi="Verdana"/>
                <w:spacing w:val="-2"/>
                <w:sz w:val="14"/>
                <w:szCs w:val="14"/>
                <w:lang w:val="es-CL"/>
              </w:rPr>
              <w:t>Las salidas vehiculares deben diseñarse de tal forma que reduzcan el riesgo de accidentes con peatones y ciclistas que circulen frente a ellos, incluyendo ochavos y/o dispositivos que mejoren la visibilidad de los conductores y adviertan la presencia del acceso a otros usuarios.</w:t>
            </w:r>
          </w:p>
        </w:tc>
        <w:tc>
          <w:tcPr>
            <w:tcW w:w="1091" w:type="pct"/>
            <w:tcBorders>
              <w:top w:val="single" w:sz="4" w:space="0" w:color="auto"/>
              <w:left w:val="nil"/>
              <w:bottom w:val="single" w:sz="4" w:space="0" w:color="auto"/>
              <w:right w:val="single" w:sz="4" w:space="0" w:color="auto"/>
            </w:tcBorders>
          </w:tcPr>
          <w:p w14:paraId="21C9F0BA" w14:textId="77777777" w:rsidR="00277C23" w:rsidRPr="00D444B4" w:rsidRDefault="00277C23" w:rsidP="00582342">
            <w:pPr>
              <w:rPr>
                <w:rFonts w:ascii="Verdana" w:hAnsi="Verdana"/>
                <w:bCs/>
                <w:sz w:val="14"/>
                <w:szCs w:val="14"/>
                <w:lang w:val="es-CL"/>
              </w:rPr>
            </w:pPr>
          </w:p>
        </w:tc>
      </w:tr>
      <w:tr w:rsidR="00277C23" w:rsidRPr="00D444B4" w14:paraId="26736E0F" w14:textId="77777777" w:rsidTr="00071536">
        <w:trPr>
          <w:trHeight w:val="20"/>
          <w:tblHeader/>
        </w:trPr>
        <w:tc>
          <w:tcPr>
            <w:tcW w:w="568" w:type="pct"/>
            <w:tcBorders>
              <w:top w:val="nil"/>
              <w:left w:val="single" w:sz="4" w:space="0" w:color="auto"/>
              <w:bottom w:val="single" w:sz="4" w:space="0" w:color="auto"/>
              <w:right w:val="single" w:sz="4" w:space="0" w:color="auto"/>
            </w:tcBorders>
          </w:tcPr>
          <w:p w14:paraId="7D55E1A8"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1-13</w:t>
            </w:r>
          </w:p>
          <w:p w14:paraId="308E84AA" w14:textId="62BEE762"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nil"/>
              <w:left w:val="single" w:sz="4" w:space="0" w:color="auto"/>
              <w:bottom w:val="single" w:sz="4" w:space="0" w:color="auto"/>
              <w:right w:val="single" w:sz="4" w:space="0" w:color="auto"/>
            </w:tcBorders>
            <w:shd w:val="clear" w:color="auto" w:fill="auto"/>
          </w:tcPr>
          <w:p w14:paraId="7AA796AA"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Los accesos vehiculares o peatonales no deben ocupar el espacio público con estructuras u otras obras que impidan o dificulten la implementación de futuros proyectos viales.</w:t>
            </w:r>
          </w:p>
        </w:tc>
        <w:tc>
          <w:tcPr>
            <w:tcW w:w="1091" w:type="pct"/>
            <w:tcBorders>
              <w:top w:val="nil"/>
              <w:left w:val="nil"/>
              <w:bottom w:val="single" w:sz="4" w:space="0" w:color="auto"/>
              <w:right w:val="single" w:sz="4" w:space="0" w:color="auto"/>
            </w:tcBorders>
          </w:tcPr>
          <w:p w14:paraId="212F1633" w14:textId="77777777" w:rsidR="00277C23" w:rsidRPr="00D444B4" w:rsidRDefault="00277C23" w:rsidP="00582342">
            <w:pPr>
              <w:rPr>
                <w:rFonts w:ascii="Verdana" w:hAnsi="Verdana"/>
                <w:sz w:val="14"/>
                <w:szCs w:val="14"/>
                <w:lang w:val="es-CL"/>
              </w:rPr>
            </w:pPr>
          </w:p>
        </w:tc>
      </w:tr>
      <w:tr w:rsidR="00277C23" w:rsidRPr="00D444B4" w14:paraId="65BE9BC6"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000000" w:fill="D9D9D9"/>
            <w:vAlign w:val="center"/>
          </w:tcPr>
          <w:p w14:paraId="570F3812" w14:textId="6DF7F2FF" w:rsidR="00277C23" w:rsidRPr="00D444B4" w:rsidRDefault="004364D8" w:rsidP="005C6101">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CA37C9F" w14:textId="50E13B6D" w:rsidR="00277C23" w:rsidRPr="00D444B4" w:rsidRDefault="00277C23" w:rsidP="00277C23">
            <w:pPr>
              <w:jc w:val="center"/>
              <w:rPr>
                <w:rFonts w:ascii="Verdana" w:hAnsi="Verdana"/>
                <w:b/>
                <w:bCs/>
                <w:sz w:val="14"/>
                <w:szCs w:val="14"/>
                <w:lang w:val="es-CL"/>
              </w:rPr>
            </w:pPr>
            <w:r w:rsidRPr="00D444B4">
              <w:rPr>
                <w:rFonts w:ascii="Verdana" w:hAnsi="Verdana"/>
                <w:b/>
                <w:bCs/>
                <w:sz w:val="14"/>
                <w:szCs w:val="14"/>
                <w:lang w:val="es-ES"/>
              </w:rPr>
              <w:t>2. CIRCULACIÓN PEATONAL</w:t>
            </w:r>
          </w:p>
        </w:tc>
        <w:tc>
          <w:tcPr>
            <w:tcW w:w="1091" w:type="pct"/>
            <w:tcBorders>
              <w:top w:val="single" w:sz="4" w:space="0" w:color="auto"/>
              <w:left w:val="nil"/>
              <w:bottom w:val="single" w:sz="4" w:space="0" w:color="auto"/>
              <w:right w:val="single" w:sz="4" w:space="0" w:color="auto"/>
            </w:tcBorders>
            <w:shd w:val="clear" w:color="000000" w:fill="D9D9D9"/>
            <w:vAlign w:val="center"/>
          </w:tcPr>
          <w:p w14:paraId="18754401" w14:textId="34122B1E" w:rsidR="00277C23" w:rsidRPr="00D444B4" w:rsidRDefault="004364D8" w:rsidP="004364D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77C23" w:rsidRPr="00D444B4" w14:paraId="60742EF8"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tcPr>
          <w:p w14:paraId="50BF9675"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2.1</w:t>
            </w:r>
          </w:p>
          <w:p w14:paraId="5C6AEAB9" w14:textId="60FBEA02"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135D3E84" w14:textId="77777777" w:rsidR="00277C23" w:rsidRPr="00D444B4" w:rsidRDefault="00277C23" w:rsidP="005C6101">
            <w:pPr>
              <w:jc w:val="both"/>
              <w:rPr>
                <w:rFonts w:ascii="Verdana" w:hAnsi="Verdana"/>
                <w:sz w:val="14"/>
                <w:szCs w:val="14"/>
                <w:lang w:val="es-ES"/>
              </w:rPr>
            </w:pPr>
            <w:r w:rsidRPr="00D444B4">
              <w:rPr>
                <w:rFonts w:ascii="Verdana" w:hAnsi="Verdana"/>
                <w:sz w:val="14"/>
                <w:szCs w:val="14"/>
                <w:lang w:val="es-ES"/>
              </w:rPr>
              <w:t>Los proyectos de equipamiento de clase educación deben considerar la instalación de vallas peatonales u otro elemento canalizador frente a los accesos peatonales.</w:t>
            </w:r>
          </w:p>
        </w:tc>
        <w:tc>
          <w:tcPr>
            <w:tcW w:w="1091" w:type="pct"/>
            <w:tcBorders>
              <w:top w:val="single" w:sz="4" w:space="0" w:color="auto"/>
              <w:left w:val="nil"/>
              <w:bottom w:val="single" w:sz="4" w:space="0" w:color="auto"/>
              <w:right w:val="single" w:sz="4" w:space="0" w:color="auto"/>
            </w:tcBorders>
          </w:tcPr>
          <w:p w14:paraId="185DC5A6" w14:textId="77777777" w:rsidR="00277C23" w:rsidRPr="00D444B4" w:rsidRDefault="00277C23" w:rsidP="00582342">
            <w:pPr>
              <w:rPr>
                <w:rFonts w:ascii="Verdana" w:hAnsi="Verdana"/>
                <w:sz w:val="14"/>
                <w:szCs w:val="14"/>
                <w:lang w:val="es-CL"/>
              </w:rPr>
            </w:pPr>
            <w:r w:rsidRPr="00D444B4">
              <w:rPr>
                <w:rFonts w:ascii="Verdana" w:hAnsi="Verdana"/>
                <w:sz w:val="14"/>
                <w:szCs w:val="14"/>
                <w:lang w:val="es-CL"/>
              </w:rPr>
              <w:t>REDEVU 3.02.102</w:t>
            </w:r>
          </w:p>
        </w:tc>
      </w:tr>
      <w:tr w:rsidR="00277C23" w:rsidRPr="00D444B4" w14:paraId="6724C75A"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tcPr>
          <w:p w14:paraId="643ACCBD" w14:textId="77777777" w:rsidR="00277C23" w:rsidRPr="00D444B4" w:rsidRDefault="00277C23" w:rsidP="005C6101">
            <w:pPr>
              <w:jc w:val="center"/>
              <w:rPr>
                <w:rFonts w:ascii="Verdana" w:hAnsi="Verdana"/>
                <w:sz w:val="14"/>
                <w:szCs w:val="14"/>
                <w:lang w:val="es-ES"/>
              </w:rPr>
            </w:pPr>
            <w:r w:rsidRPr="00D444B4">
              <w:rPr>
                <w:rFonts w:ascii="Verdana" w:hAnsi="Verdana"/>
                <w:sz w:val="14"/>
                <w:szCs w:val="14"/>
                <w:lang w:val="es-ES"/>
              </w:rPr>
              <w:t>2.2</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6690CF15" w14:textId="77777777" w:rsidR="00277C23" w:rsidRPr="00D444B4" w:rsidRDefault="00277C23" w:rsidP="005C6101">
            <w:pPr>
              <w:jc w:val="both"/>
              <w:rPr>
                <w:rFonts w:ascii="Verdana" w:hAnsi="Verdana"/>
                <w:spacing w:val="-4"/>
                <w:sz w:val="14"/>
                <w:szCs w:val="14"/>
                <w:lang w:val="es-ES"/>
              </w:rPr>
            </w:pPr>
            <w:r w:rsidRPr="00D444B4">
              <w:rPr>
                <w:rFonts w:ascii="Verdana" w:hAnsi="Verdana"/>
                <w:spacing w:val="-4"/>
                <w:sz w:val="14"/>
                <w:szCs w:val="14"/>
                <w:lang w:val="es-ES"/>
              </w:rPr>
              <w:t>En las vías urbanizadas por el proyecto la iluminación del espacio público para el tránsito de vehículos y peatones debe cumplir la norma vigente.</w:t>
            </w:r>
          </w:p>
        </w:tc>
        <w:tc>
          <w:tcPr>
            <w:tcW w:w="1091" w:type="pct"/>
            <w:tcBorders>
              <w:top w:val="single" w:sz="4" w:space="0" w:color="auto"/>
              <w:left w:val="nil"/>
              <w:bottom w:val="single" w:sz="4" w:space="0" w:color="auto"/>
              <w:right w:val="single" w:sz="4" w:space="0" w:color="auto"/>
            </w:tcBorders>
          </w:tcPr>
          <w:p w14:paraId="32286D70" w14:textId="77777777" w:rsidR="00277C23" w:rsidRPr="00D444B4" w:rsidRDefault="00277C23" w:rsidP="00582342">
            <w:pPr>
              <w:rPr>
                <w:rFonts w:ascii="Verdana" w:hAnsi="Verdana"/>
                <w:spacing w:val="-4"/>
                <w:sz w:val="14"/>
                <w:szCs w:val="14"/>
                <w:lang w:val="es-CL"/>
              </w:rPr>
            </w:pPr>
            <w:r w:rsidRPr="00D444B4">
              <w:rPr>
                <w:rFonts w:ascii="Verdana" w:hAnsi="Verdana"/>
                <w:spacing w:val="-4"/>
                <w:sz w:val="14"/>
                <w:szCs w:val="14"/>
                <w:lang w:val="es-CL"/>
              </w:rPr>
              <w:t>DS 2 y DS 51 MINENERGIA,</w:t>
            </w:r>
          </w:p>
          <w:p w14:paraId="53FB34C8" w14:textId="77777777" w:rsidR="00277C23" w:rsidRPr="00D444B4" w:rsidRDefault="00277C23" w:rsidP="00582342">
            <w:pPr>
              <w:rPr>
                <w:rFonts w:ascii="Verdana" w:hAnsi="Verdana"/>
                <w:sz w:val="14"/>
                <w:szCs w:val="14"/>
                <w:lang w:val="es-CL"/>
              </w:rPr>
            </w:pPr>
            <w:r w:rsidRPr="00D444B4">
              <w:rPr>
                <w:rFonts w:ascii="Verdana" w:hAnsi="Verdana"/>
                <w:spacing w:val="-4"/>
                <w:sz w:val="14"/>
                <w:szCs w:val="14"/>
                <w:lang w:val="es-CL"/>
              </w:rPr>
              <w:t>3.02.102 (3) pág.93</w:t>
            </w:r>
          </w:p>
        </w:tc>
      </w:tr>
      <w:tr w:rsidR="005B58FF" w:rsidRPr="00D444B4" w14:paraId="4F9D3ADA" w14:textId="223C1455" w:rsidTr="00071536">
        <w:trPr>
          <w:trHeight w:val="300"/>
          <w:tblHeader/>
        </w:trPr>
        <w:tc>
          <w:tcPr>
            <w:tcW w:w="568" w:type="pct"/>
            <w:tcBorders>
              <w:top w:val="single" w:sz="4" w:space="0" w:color="auto"/>
              <w:left w:val="single" w:sz="4" w:space="0" w:color="auto"/>
              <w:bottom w:val="single" w:sz="4" w:space="0" w:color="auto"/>
              <w:right w:val="single" w:sz="4" w:space="0" w:color="auto"/>
            </w:tcBorders>
          </w:tcPr>
          <w:p w14:paraId="6437FE16" w14:textId="77777777" w:rsidR="005B58FF" w:rsidRPr="00D444B4" w:rsidRDefault="005B58FF" w:rsidP="005B58FF">
            <w:pPr>
              <w:jc w:val="center"/>
              <w:rPr>
                <w:rFonts w:ascii="Verdana" w:hAnsi="Verdana"/>
                <w:sz w:val="14"/>
                <w:szCs w:val="14"/>
                <w:lang w:val="es-ES"/>
              </w:rPr>
            </w:pPr>
            <w:r w:rsidRPr="00D444B4">
              <w:rPr>
                <w:rFonts w:ascii="Verdana" w:hAnsi="Verdana"/>
                <w:sz w:val="14"/>
                <w:szCs w:val="14"/>
                <w:lang w:val="es-ES"/>
              </w:rPr>
              <w:t>2.3</w:t>
            </w:r>
          </w:p>
          <w:p w14:paraId="5B316DB8" w14:textId="77777777" w:rsidR="005B58FF" w:rsidRPr="00D444B4" w:rsidRDefault="005B58FF" w:rsidP="005C6101">
            <w:pPr>
              <w:jc w:val="center"/>
              <w:rPr>
                <w:rFonts w:ascii="Verdana" w:hAnsi="Verdana"/>
                <w:sz w:val="14"/>
                <w:szCs w:val="14"/>
                <w:lang w:val="es-ES"/>
              </w:rPr>
            </w:pPr>
          </w:p>
        </w:tc>
        <w:tc>
          <w:tcPr>
            <w:tcW w:w="3341" w:type="pct"/>
            <w:tcBorders>
              <w:top w:val="single" w:sz="4" w:space="0" w:color="auto"/>
              <w:left w:val="nil"/>
              <w:bottom w:val="single" w:sz="4" w:space="0" w:color="auto"/>
              <w:right w:val="single" w:sz="4" w:space="0" w:color="auto"/>
            </w:tcBorders>
          </w:tcPr>
          <w:p w14:paraId="66C93258" w14:textId="3695B04D" w:rsidR="005B58FF" w:rsidRPr="00D444B4" w:rsidRDefault="00071536" w:rsidP="00255B8D">
            <w:pPr>
              <w:jc w:val="both"/>
              <w:rPr>
                <w:rFonts w:ascii="Verdana" w:hAnsi="Verdana"/>
                <w:spacing w:val="-4"/>
                <w:sz w:val="14"/>
                <w:szCs w:val="14"/>
                <w:lang w:val="es-CL"/>
              </w:rPr>
            </w:pPr>
            <w:r w:rsidRPr="00D444B4">
              <w:rPr>
                <w:rFonts w:ascii="Verdana" w:hAnsi="Verdana"/>
                <w:color w:val="000000"/>
                <w:sz w:val="14"/>
                <w:szCs w:val="14"/>
                <w:lang w:val="es-ES"/>
              </w:rPr>
              <w:t xml:space="preserve">Según el flujo peatonal asociado al proyecto se deben implementar las facilidades peatonales que contemple para este efecto el Manual de Señalización de Tránsito, las que en caso de un IMIV Básico sólo podrán estar referidas a los pasos de cebra y a los pasos peatonales semaforizados ya existentes, </w:t>
            </w:r>
            <w:r w:rsidR="00255B8D" w:rsidRPr="00D444B4">
              <w:rPr>
                <w:rFonts w:ascii="Verdana" w:hAnsi="Verdana"/>
                <w:color w:val="000000"/>
                <w:sz w:val="14"/>
                <w:szCs w:val="14"/>
                <w:lang w:val="es-ES"/>
              </w:rPr>
              <w:t>en lo que respecta</w:t>
            </w:r>
            <w:r w:rsidRPr="00D444B4">
              <w:rPr>
                <w:rFonts w:ascii="Verdana" w:hAnsi="Verdana"/>
                <w:color w:val="000000"/>
                <w:sz w:val="14"/>
                <w:szCs w:val="14"/>
                <w:lang w:val="es-ES"/>
              </w:rPr>
              <w:t xml:space="preserve"> </w:t>
            </w:r>
            <w:r w:rsidR="00255B8D" w:rsidRPr="00D444B4">
              <w:rPr>
                <w:rFonts w:ascii="Verdana" w:hAnsi="Verdana"/>
                <w:color w:val="000000"/>
                <w:sz w:val="14"/>
                <w:szCs w:val="14"/>
                <w:lang w:val="es-ES"/>
              </w:rPr>
              <w:t>a</w:t>
            </w:r>
            <w:r w:rsidRPr="00D444B4">
              <w:rPr>
                <w:rFonts w:ascii="Verdana" w:hAnsi="Verdana"/>
                <w:color w:val="000000"/>
                <w:sz w:val="14"/>
                <w:szCs w:val="14"/>
                <w:lang w:val="es-ES"/>
              </w:rPr>
              <w:t xml:space="preserve"> la suficiencia de los tiempos de la fase verde peatonal</w:t>
            </w:r>
            <w:r w:rsidR="00255B8D" w:rsidRPr="00D444B4">
              <w:rPr>
                <w:rFonts w:ascii="Verdana" w:hAnsi="Verdana"/>
                <w:color w:val="000000"/>
                <w:sz w:val="14"/>
                <w:szCs w:val="14"/>
                <w:lang w:val="es-ES"/>
              </w:rPr>
              <w:t>.</w:t>
            </w:r>
            <w:r w:rsidRPr="00D444B4">
              <w:rPr>
                <w:rFonts w:ascii="Verdana" w:hAnsi="Verdana"/>
                <w:color w:val="000000"/>
                <w:sz w:val="14"/>
                <w:szCs w:val="14"/>
                <w:lang w:val="es-ES"/>
              </w:rPr>
              <w:t xml:space="preserve"> Las facilidades propuestas no deben estar a menos de 80 metros de otro paso de cebra, semáforo peatonal o pasarela.</w:t>
            </w:r>
          </w:p>
        </w:tc>
        <w:tc>
          <w:tcPr>
            <w:tcW w:w="1091" w:type="pct"/>
            <w:tcBorders>
              <w:top w:val="single" w:sz="4" w:space="0" w:color="auto"/>
              <w:bottom w:val="single" w:sz="4" w:space="0" w:color="auto"/>
              <w:right w:val="single" w:sz="4" w:space="0" w:color="auto"/>
            </w:tcBorders>
          </w:tcPr>
          <w:p w14:paraId="75E4C3C9" w14:textId="661427C9" w:rsidR="005B58FF" w:rsidRPr="00D444B4" w:rsidRDefault="00071536">
            <w:pPr>
              <w:rPr>
                <w:sz w:val="14"/>
                <w:szCs w:val="14"/>
              </w:rPr>
            </w:pPr>
            <w:r w:rsidRPr="00D444B4">
              <w:rPr>
                <w:rFonts w:ascii="Verdana" w:hAnsi="Verdana"/>
                <w:sz w:val="14"/>
                <w:szCs w:val="14"/>
                <w:lang w:val="es-CL"/>
              </w:rPr>
              <w:t>Manual de Señalización de Tránsito Cap. 6 – 6.1.3, 6.1.4, 6.1.5, 6.1.6 y Cap. 6 - 6.1.4.1.4  PV</w:t>
            </w:r>
            <w:r w:rsidRPr="00D444B4">
              <w:rPr>
                <w:rFonts w:ascii="Verdana" w:hAnsi="Verdana"/>
                <w:sz w:val="14"/>
                <w:szCs w:val="14"/>
                <w:vertAlign w:val="superscript"/>
                <w:lang w:val="es-CL"/>
              </w:rPr>
              <w:t xml:space="preserve">2  </w:t>
            </w:r>
            <w:r w:rsidRPr="00D444B4">
              <w:rPr>
                <w:rFonts w:ascii="Verdana" w:hAnsi="Verdana"/>
                <w:sz w:val="14"/>
                <w:szCs w:val="14"/>
                <w:lang w:val="es-CL"/>
              </w:rPr>
              <w:t>(Relación flujo vehículo peatón)</w:t>
            </w:r>
          </w:p>
        </w:tc>
      </w:tr>
      <w:tr w:rsidR="005B58FF" w:rsidRPr="00D444B4" w14:paraId="77C654F7"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000000" w:fill="D9D9D9"/>
            <w:vAlign w:val="center"/>
          </w:tcPr>
          <w:p w14:paraId="7B364FB4" w14:textId="5C321513" w:rsidR="005B58FF" w:rsidRPr="00D444B4" w:rsidRDefault="005B58FF" w:rsidP="005C6101">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nil"/>
              <w:left w:val="single" w:sz="4" w:space="0" w:color="auto"/>
              <w:bottom w:val="single" w:sz="4" w:space="0" w:color="auto"/>
              <w:right w:val="single" w:sz="4" w:space="0" w:color="auto"/>
            </w:tcBorders>
            <w:shd w:val="clear" w:color="000000" w:fill="D9D9D9"/>
            <w:vAlign w:val="center"/>
            <w:hideMark/>
          </w:tcPr>
          <w:p w14:paraId="2C17F1AD" w14:textId="6BE0606F" w:rsidR="005B58FF" w:rsidRPr="00D444B4" w:rsidRDefault="005B58FF" w:rsidP="00277C23">
            <w:pPr>
              <w:jc w:val="center"/>
              <w:rPr>
                <w:rFonts w:ascii="Verdana" w:hAnsi="Verdana"/>
                <w:b/>
                <w:bCs/>
                <w:sz w:val="14"/>
                <w:szCs w:val="14"/>
                <w:lang w:val="es-CL"/>
              </w:rPr>
            </w:pPr>
            <w:r w:rsidRPr="00D444B4">
              <w:rPr>
                <w:rFonts w:ascii="Verdana" w:hAnsi="Verdana"/>
                <w:b/>
                <w:bCs/>
                <w:sz w:val="14"/>
                <w:szCs w:val="14"/>
                <w:lang w:val="es-ES"/>
              </w:rPr>
              <w:t>3. FACILIDADES PARA TRANSPORTE PÚBLICO</w:t>
            </w:r>
          </w:p>
        </w:tc>
        <w:tc>
          <w:tcPr>
            <w:tcW w:w="1091" w:type="pct"/>
            <w:tcBorders>
              <w:top w:val="nil"/>
              <w:left w:val="nil"/>
              <w:bottom w:val="single" w:sz="4" w:space="0" w:color="auto"/>
              <w:right w:val="single" w:sz="4" w:space="0" w:color="auto"/>
            </w:tcBorders>
            <w:shd w:val="clear" w:color="000000" w:fill="D9D9D9"/>
            <w:vAlign w:val="center"/>
          </w:tcPr>
          <w:p w14:paraId="54771751" w14:textId="6889420E" w:rsidR="005B58FF" w:rsidRPr="00D444B4" w:rsidRDefault="005B58FF" w:rsidP="004364D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5B58FF" w:rsidRPr="00D444B4" w14:paraId="76D769C9" w14:textId="77777777" w:rsidTr="00D444B4">
        <w:trPr>
          <w:trHeight w:val="601"/>
          <w:tblHeader/>
        </w:trPr>
        <w:tc>
          <w:tcPr>
            <w:tcW w:w="568" w:type="pct"/>
            <w:tcBorders>
              <w:top w:val="nil"/>
              <w:left w:val="single" w:sz="4" w:space="0" w:color="auto"/>
              <w:bottom w:val="single" w:sz="4" w:space="0" w:color="auto"/>
              <w:right w:val="single" w:sz="4" w:space="0" w:color="auto"/>
            </w:tcBorders>
          </w:tcPr>
          <w:p w14:paraId="6FEA5C03" w14:textId="19D0D6DC"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3.1</w:t>
            </w:r>
          </w:p>
        </w:tc>
        <w:tc>
          <w:tcPr>
            <w:tcW w:w="3341" w:type="pct"/>
            <w:tcBorders>
              <w:top w:val="nil"/>
              <w:left w:val="single" w:sz="4" w:space="0" w:color="auto"/>
              <w:bottom w:val="single" w:sz="4" w:space="0" w:color="auto"/>
              <w:right w:val="single" w:sz="4" w:space="0" w:color="auto"/>
            </w:tcBorders>
            <w:shd w:val="clear" w:color="auto" w:fill="auto"/>
          </w:tcPr>
          <w:p w14:paraId="74D04AE0" w14:textId="77777777" w:rsidR="005B58FF" w:rsidRPr="00D444B4" w:rsidRDefault="005B58FF" w:rsidP="005C6101">
            <w:pPr>
              <w:jc w:val="both"/>
              <w:rPr>
                <w:rFonts w:ascii="Verdana" w:hAnsi="Verdana"/>
                <w:sz w:val="14"/>
                <w:szCs w:val="14"/>
                <w:lang w:val="es-ES"/>
              </w:rPr>
            </w:pPr>
            <w:r w:rsidRPr="00D444B4">
              <w:rPr>
                <w:rFonts w:ascii="Verdana" w:hAnsi="Verdana"/>
                <w:sz w:val="14"/>
                <w:szCs w:val="14"/>
                <w:lang w:val="es-ES"/>
              </w:rPr>
              <w:t>Los accesos vehiculares en vías con infraestructura especializada para transporte público se deben diseñar de forma que reduzcan su interferencia con la circulación y las maniobras en las paradas de esos vehículos.</w:t>
            </w:r>
          </w:p>
        </w:tc>
        <w:tc>
          <w:tcPr>
            <w:tcW w:w="1091" w:type="pct"/>
            <w:tcBorders>
              <w:top w:val="nil"/>
              <w:left w:val="nil"/>
              <w:bottom w:val="single" w:sz="4" w:space="0" w:color="auto"/>
              <w:right w:val="single" w:sz="4" w:space="0" w:color="auto"/>
            </w:tcBorders>
          </w:tcPr>
          <w:p w14:paraId="1724B8EF" w14:textId="77777777" w:rsidR="005B58FF" w:rsidRPr="00D444B4" w:rsidRDefault="005B58FF" w:rsidP="005C6101">
            <w:pPr>
              <w:jc w:val="both"/>
              <w:rPr>
                <w:rFonts w:ascii="Verdana" w:hAnsi="Verdana"/>
                <w:sz w:val="14"/>
                <w:szCs w:val="14"/>
                <w:lang w:val="es-ES"/>
              </w:rPr>
            </w:pPr>
          </w:p>
        </w:tc>
      </w:tr>
      <w:tr w:rsidR="005B58FF" w:rsidRPr="00D444B4" w14:paraId="1C71B792"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000000" w:fill="D9D9D9"/>
            <w:vAlign w:val="center"/>
          </w:tcPr>
          <w:p w14:paraId="4102305E" w14:textId="085F5E16" w:rsidR="005B58FF" w:rsidRPr="00D444B4" w:rsidRDefault="005B58FF" w:rsidP="005C6101">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nil"/>
              <w:left w:val="single" w:sz="4" w:space="0" w:color="auto"/>
              <w:bottom w:val="single" w:sz="4" w:space="0" w:color="auto"/>
              <w:right w:val="single" w:sz="4" w:space="0" w:color="auto"/>
            </w:tcBorders>
            <w:shd w:val="clear" w:color="000000" w:fill="D9D9D9"/>
            <w:vAlign w:val="center"/>
            <w:hideMark/>
          </w:tcPr>
          <w:p w14:paraId="699D959A" w14:textId="19E07A5D" w:rsidR="005B58FF" w:rsidRPr="00D444B4" w:rsidRDefault="005B58FF" w:rsidP="00277C23">
            <w:pPr>
              <w:jc w:val="center"/>
              <w:rPr>
                <w:rFonts w:ascii="Verdana" w:hAnsi="Verdana"/>
                <w:b/>
                <w:bCs/>
                <w:sz w:val="14"/>
                <w:szCs w:val="14"/>
                <w:lang w:val="es-CL"/>
              </w:rPr>
            </w:pPr>
            <w:r w:rsidRPr="00D444B4">
              <w:rPr>
                <w:rFonts w:ascii="Verdana" w:hAnsi="Verdana"/>
                <w:b/>
                <w:bCs/>
                <w:sz w:val="14"/>
                <w:szCs w:val="14"/>
                <w:lang w:val="es-ES"/>
              </w:rPr>
              <w:t>4. FACILIDADES PARA CICLISTAS</w:t>
            </w:r>
          </w:p>
        </w:tc>
        <w:tc>
          <w:tcPr>
            <w:tcW w:w="1091" w:type="pct"/>
            <w:tcBorders>
              <w:top w:val="nil"/>
              <w:left w:val="nil"/>
              <w:bottom w:val="single" w:sz="4" w:space="0" w:color="auto"/>
              <w:right w:val="single" w:sz="4" w:space="0" w:color="auto"/>
            </w:tcBorders>
            <w:shd w:val="clear" w:color="000000" w:fill="D9D9D9"/>
            <w:vAlign w:val="center"/>
          </w:tcPr>
          <w:p w14:paraId="3BC1FF73" w14:textId="74B7F89C" w:rsidR="005B58FF" w:rsidRPr="00D444B4" w:rsidRDefault="005B58FF" w:rsidP="004364D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5B58FF" w:rsidRPr="00D444B4" w14:paraId="6FE1ED83"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auto" w:fill="auto"/>
          </w:tcPr>
          <w:p w14:paraId="519C18E1" w14:textId="77777777" w:rsidR="005B58FF" w:rsidRPr="00D444B4" w:rsidRDefault="005B58FF" w:rsidP="005C6101">
            <w:pPr>
              <w:jc w:val="center"/>
              <w:rPr>
                <w:rFonts w:ascii="Verdana" w:hAnsi="Verdana"/>
                <w:bCs/>
                <w:sz w:val="14"/>
                <w:szCs w:val="14"/>
                <w:lang w:val="es-ES"/>
              </w:rPr>
            </w:pPr>
            <w:r w:rsidRPr="00D444B4">
              <w:rPr>
                <w:rFonts w:ascii="Verdana" w:hAnsi="Verdana"/>
                <w:bCs/>
                <w:sz w:val="14"/>
                <w:szCs w:val="14"/>
                <w:lang w:val="es-ES"/>
              </w:rPr>
              <w:t>4.1</w:t>
            </w:r>
          </w:p>
        </w:tc>
        <w:tc>
          <w:tcPr>
            <w:tcW w:w="3341" w:type="pct"/>
            <w:tcBorders>
              <w:top w:val="nil"/>
              <w:left w:val="single" w:sz="4" w:space="0" w:color="auto"/>
              <w:bottom w:val="single" w:sz="4" w:space="0" w:color="auto"/>
              <w:right w:val="single" w:sz="4" w:space="0" w:color="auto"/>
            </w:tcBorders>
            <w:shd w:val="clear" w:color="auto" w:fill="auto"/>
          </w:tcPr>
          <w:p w14:paraId="20AEE3D9" w14:textId="77777777" w:rsidR="005B58FF" w:rsidRPr="00D444B4" w:rsidRDefault="005B58FF" w:rsidP="005C6101">
            <w:pPr>
              <w:jc w:val="both"/>
              <w:rPr>
                <w:rFonts w:ascii="Verdana" w:hAnsi="Verdana"/>
                <w:bCs/>
                <w:spacing w:val="-4"/>
                <w:sz w:val="14"/>
                <w:szCs w:val="14"/>
                <w:lang w:val="es-ES"/>
              </w:rPr>
            </w:pPr>
            <w:r w:rsidRPr="00D444B4">
              <w:rPr>
                <w:rFonts w:ascii="Verdana" w:hAnsi="Verdana"/>
                <w:spacing w:val="-4"/>
                <w:sz w:val="14"/>
                <w:szCs w:val="14"/>
                <w:lang w:val="es-ES"/>
              </w:rPr>
              <w:t>Las obras de urbanización o las medidas de mitigación propuestas deben resguardar la continuidad de las facilidades para ciclistas (ciclovías, estacionamientos de bicicletas) que existan en los lugares intervenidos.</w:t>
            </w:r>
          </w:p>
        </w:tc>
        <w:tc>
          <w:tcPr>
            <w:tcW w:w="1091" w:type="pct"/>
            <w:tcBorders>
              <w:top w:val="nil"/>
              <w:left w:val="nil"/>
              <w:bottom w:val="single" w:sz="4" w:space="0" w:color="auto"/>
              <w:right w:val="single" w:sz="4" w:space="0" w:color="auto"/>
            </w:tcBorders>
            <w:shd w:val="clear" w:color="auto" w:fill="auto"/>
          </w:tcPr>
          <w:p w14:paraId="5A043E96" w14:textId="77777777" w:rsidR="005B58FF" w:rsidRPr="00D444B4" w:rsidRDefault="005B58FF" w:rsidP="005C6101">
            <w:pPr>
              <w:jc w:val="both"/>
              <w:rPr>
                <w:rFonts w:ascii="Verdana" w:hAnsi="Verdana"/>
                <w:bCs/>
                <w:sz w:val="14"/>
                <w:szCs w:val="14"/>
                <w:lang w:val="es-CL"/>
              </w:rPr>
            </w:pPr>
          </w:p>
        </w:tc>
      </w:tr>
      <w:tr w:rsidR="005B58FF" w:rsidRPr="00D444B4" w14:paraId="592F9216"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auto" w:fill="auto"/>
          </w:tcPr>
          <w:p w14:paraId="49619F71" w14:textId="77777777" w:rsidR="005B58FF" w:rsidRPr="00D444B4" w:rsidRDefault="005B58FF" w:rsidP="005C6101">
            <w:pPr>
              <w:jc w:val="center"/>
              <w:rPr>
                <w:rFonts w:ascii="Verdana" w:hAnsi="Verdana"/>
                <w:bCs/>
                <w:sz w:val="14"/>
                <w:szCs w:val="14"/>
                <w:lang w:val="es-ES"/>
              </w:rPr>
            </w:pPr>
            <w:r w:rsidRPr="00D444B4">
              <w:rPr>
                <w:rFonts w:ascii="Verdana" w:hAnsi="Verdana"/>
                <w:bCs/>
                <w:sz w:val="14"/>
                <w:szCs w:val="14"/>
                <w:lang w:val="es-ES"/>
              </w:rPr>
              <w:t>4.2</w:t>
            </w:r>
          </w:p>
        </w:tc>
        <w:tc>
          <w:tcPr>
            <w:tcW w:w="3341" w:type="pct"/>
            <w:tcBorders>
              <w:top w:val="nil"/>
              <w:left w:val="single" w:sz="4" w:space="0" w:color="auto"/>
              <w:bottom w:val="single" w:sz="4" w:space="0" w:color="auto"/>
              <w:right w:val="single" w:sz="4" w:space="0" w:color="auto"/>
            </w:tcBorders>
            <w:shd w:val="clear" w:color="auto" w:fill="auto"/>
          </w:tcPr>
          <w:p w14:paraId="34881B2B" w14:textId="77777777" w:rsidR="005B58FF" w:rsidRPr="00D444B4" w:rsidDel="006F4D7A" w:rsidRDefault="005B58FF" w:rsidP="005C6101">
            <w:pPr>
              <w:jc w:val="both"/>
              <w:rPr>
                <w:rFonts w:ascii="Verdana" w:hAnsi="Verdana"/>
                <w:bCs/>
                <w:sz w:val="14"/>
                <w:szCs w:val="14"/>
                <w:lang w:val="es-ES"/>
              </w:rPr>
            </w:pPr>
            <w:r w:rsidRPr="00D444B4">
              <w:rPr>
                <w:rFonts w:ascii="Verdana" w:hAnsi="Verdana"/>
                <w:bCs/>
                <w:sz w:val="14"/>
                <w:szCs w:val="14"/>
                <w:lang w:val="es-ES"/>
              </w:rPr>
              <w:t>El diseño de la infraestructura especializada para bicicletas que se proponga como medida de mitigación debe ser compatible con la red de ciclovías y estacionamientos de bicicletas existentes o proyectados en el sector.</w:t>
            </w:r>
          </w:p>
        </w:tc>
        <w:tc>
          <w:tcPr>
            <w:tcW w:w="1091" w:type="pct"/>
            <w:tcBorders>
              <w:top w:val="nil"/>
              <w:left w:val="nil"/>
              <w:bottom w:val="single" w:sz="4" w:space="0" w:color="auto"/>
              <w:right w:val="single" w:sz="4" w:space="0" w:color="auto"/>
            </w:tcBorders>
            <w:shd w:val="clear" w:color="auto" w:fill="auto"/>
          </w:tcPr>
          <w:p w14:paraId="2ED269BF" w14:textId="77777777" w:rsidR="005B58FF" w:rsidRPr="00D444B4" w:rsidRDefault="005B58FF" w:rsidP="005C6101">
            <w:pPr>
              <w:jc w:val="both"/>
              <w:rPr>
                <w:rFonts w:ascii="Verdana" w:hAnsi="Verdana"/>
                <w:bCs/>
                <w:sz w:val="14"/>
                <w:szCs w:val="14"/>
                <w:lang w:val="es-CL"/>
              </w:rPr>
            </w:pPr>
          </w:p>
        </w:tc>
      </w:tr>
      <w:tr w:rsidR="005B58FF" w:rsidRPr="00D444B4" w14:paraId="43C0A09F"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auto" w:fill="auto"/>
          </w:tcPr>
          <w:p w14:paraId="11043DB2" w14:textId="77777777" w:rsidR="005B58FF" w:rsidRPr="00D444B4" w:rsidRDefault="005B58FF" w:rsidP="005C6101">
            <w:pPr>
              <w:jc w:val="center"/>
              <w:rPr>
                <w:rFonts w:ascii="Verdana" w:hAnsi="Verdana"/>
                <w:bCs/>
                <w:sz w:val="14"/>
                <w:szCs w:val="14"/>
                <w:lang w:val="es-ES"/>
              </w:rPr>
            </w:pPr>
            <w:r w:rsidRPr="00D444B4">
              <w:rPr>
                <w:rFonts w:ascii="Verdana" w:hAnsi="Verdana"/>
                <w:bCs/>
                <w:sz w:val="14"/>
                <w:szCs w:val="14"/>
                <w:lang w:val="es-ES"/>
              </w:rPr>
              <w:t>4.3</w:t>
            </w:r>
          </w:p>
        </w:tc>
        <w:tc>
          <w:tcPr>
            <w:tcW w:w="3341" w:type="pct"/>
            <w:tcBorders>
              <w:top w:val="nil"/>
              <w:left w:val="single" w:sz="4" w:space="0" w:color="auto"/>
              <w:bottom w:val="single" w:sz="4" w:space="0" w:color="auto"/>
              <w:right w:val="single" w:sz="4" w:space="0" w:color="auto"/>
            </w:tcBorders>
            <w:shd w:val="clear" w:color="auto" w:fill="auto"/>
          </w:tcPr>
          <w:p w14:paraId="533BE1E2" w14:textId="77777777" w:rsidR="005B58FF" w:rsidRPr="00D444B4" w:rsidRDefault="005B58FF" w:rsidP="005C6101">
            <w:pPr>
              <w:jc w:val="both"/>
              <w:rPr>
                <w:rFonts w:ascii="Verdana" w:hAnsi="Verdana"/>
                <w:bCs/>
                <w:sz w:val="14"/>
                <w:szCs w:val="14"/>
                <w:lang w:val="es-ES"/>
              </w:rPr>
            </w:pPr>
            <w:r w:rsidRPr="00D444B4">
              <w:rPr>
                <w:rFonts w:ascii="Verdana" w:hAnsi="Verdana"/>
                <w:bCs/>
                <w:sz w:val="14"/>
                <w:szCs w:val="14"/>
                <w:lang w:val="es-ES"/>
              </w:rPr>
              <w:t>Los proyectos deben contar con estacionamientos para bicicletas.</w:t>
            </w:r>
          </w:p>
        </w:tc>
        <w:tc>
          <w:tcPr>
            <w:tcW w:w="1091" w:type="pct"/>
            <w:tcBorders>
              <w:top w:val="nil"/>
              <w:left w:val="nil"/>
              <w:bottom w:val="single" w:sz="4" w:space="0" w:color="auto"/>
              <w:right w:val="single" w:sz="4" w:space="0" w:color="auto"/>
            </w:tcBorders>
            <w:shd w:val="clear" w:color="auto" w:fill="auto"/>
          </w:tcPr>
          <w:p w14:paraId="5B59B1DB" w14:textId="77777777" w:rsidR="005B58FF" w:rsidRPr="00D444B4" w:rsidRDefault="005B58FF" w:rsidP="00582342">
            <w:pPr>
              <w:rPr>
                <w:rFonts w:ascii="Verdana" w:hAnsi="Verdana"/>
                <w:bCs/>
                <w:sz w:val="14"/>
                <w:szCs w:val="14"/>
                <w:lang w:val="es-CL"/>
              </w:rPr>
            </w:pPr>
            <w:r w:rsidRPr="00D444B4">
              <w:rPr>
                <w:rFonts w:ascii="Verdana" w:hAnsi="Verdana"/>
                <w:bCs/>
                <w:sz w:val="14"/>
                <w:szCs w:val="14"/>
                <w:lang w:val="es-CL"/>
              </w:rPr>
              <w:t>OGUC art. 2.4.1 bis</w:t>
            </w:r>
          </w:p>
          <w:p w14:paraId="1B0902E4" w14:textId="77777777" w:rsidR="005B58FF" w:rsidRPr="00D444B4" w:rsidRDefault="005B58FF" w:rsidP="00582342">
            <w:pPr>
              <w:rPr>
                <w:rFonts w:ascii="Verdana" w:hAnsi="Verdana"/>
                <w:bCs/>
                <w:sz w:val="14"/>
                <w:szCs w:val="14"/>
                <w:lang w:val="es-CL"/>
              </w:rPr>
            </w:pPr>
            <w:r w:rsidRPr="00D444B4">
              <w:rPr>
                <w:rFonts w:ascii="Verdana" w:hAnsi="Verdana"/>
                <w:bCs/>
                <w:sz w:val="14"/>
                <w:szCs w:val="14"/>
                <w:lang w:val="es-CL"/>
              </w:rPr>
              <w:t>Manual de Biciestacionamientos (MINVU)</w:t>
            </w:r>
          </w:p>
        </w:tc>
      </w:tr>
      <w:tr w:rsidR="005B58FF" w:rsidRPr="00D444B4" w14:paraId="0A473B81" w14:textId="77777777" w:rsidTr="00071536">
        <w:trPr>
          <w:trHeight w:val="300"/>
          <w:tblHeader/>
        </w:trPr>
        <w:tc>
          <w:tcPr>
            <w:tcW w:w="568" w:type="pct"/>
            <w:tcBorders>
              <w:top w:val="nil"/>
              <w:left w:val="single" w:sz="4" w:space="0" w:color="auto"/>
              <w:bottom w:val="single" w:sz="4" w:space="0" w:color="auto"/>
              <w:right w:val="single" w:sz="4" w:space="0" w:color="auto"/>
            </w:tcBorders>
            <w:shd w:val="clear" w:color="000000" w:fill="D9D9D9"/>
            <w:vAlign w:val="center"/>
          </w:tcPr>
          <w:p w14:paraId="3646F4F0" w14:textId="4DA91FD9" w:rsidR="005B58FF" w:rsidRPr="00D444B4" w:rsidRDefault="005B58FF" w:rsidP="005C6101">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nil"/>
              <w:left w:val="single" w:sz="4" w:space="0" w:color="auto"/>
              <w:bottom w:val="single" w:sz="4" w:space="0" w:color="auto"/>
              <w:right w:val="single" w:sz="4" w:space="0" w:color="auto"/>
            </w:tcBorders>
            <w:shd w:val="clear" w:color="000000" w:fill="D9D9D9"/>
            <w:vAlign w:val="center"/>
            <w:hideMark/>
          </w:tcPr>
          <w:p w14:paraId="4339C6CA" w14:textId="1DAD1180" w:rsidR="005B58FF" w:rsidRPr="00D444B4" w:rsidRDefault="005B58FF" w:rsidP="00277C23">
            <w:pPr>
              <w:jc w:val="center"/>
              <w:rPr>
                <w:rFonts w:ascii="Verdana" w:hAnsi="Verdana"/>
                <w:b/>
                <w:bCs/>
                <w:sz w:val="14"/>
                <w:szCs w:val="14"/>
                <w:lang w:val="es-CL"/>
              </w:rPr>
            </w:pPr>
            <w:r w:rsidRPr="00D444B4">
              <w:rPr>
                <w:rFonts w:ascii="Verdana" w:hAnsi="Verdana"/>
                <w:b/>
                <w:bCs/>
                <w:sz w:val="14"/>
                <w:szCs w:val="14"/>
                <w:lang w:val="es-ES"/>
              </w:rPr>
              <w:t>5. ESTACIONAMIENTOS Y AREAS INTERNAS VEHICULARES</w:t>
            </w:r>
          </w:p>
        </w:tc>
        <w:tc>
          <w:tcPr>
            <w:tcW w:w="1091" w:type="pct"/>
            <w:tcBorders>
              <w:top w:val="nil"/>
              <w:left w:val="nil"/>
              <w:bottom w:val="single" w:sz="4" w:space="0" w:color="auto"/>
              <w:right w:val="single" w:sz="4" w:space="0" w:color="auto"/>
            </w:tcBorders>
            <w:shd w:val="clear" w:color="000000" w:fill="D9D9D9"/>
            <w:vAlign w:val="center"/>
          </w:tcPr>
          <w:p w14:paraId="09151EB2" w14:textId="50C97D98" w:rsidR="005B58FF" w:rsidRPr="00D444B4" w:rsidRDefault="005B58FF" w:rsidP="004364D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5B58FF" w:rsidRPr="00D444B4" w14:paraId="70F78BD3"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000000" w:fill="FFFFFF"/>
          </w:tcPr>
          <w:p w14:paraId="3B4D30F5" w14:textId="738DD3A0"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5.1</w:t>
            </w:r>
          </w:p>
          <w:p w14:paraId="69C2771D" w14:textId="1B5C05DE"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single" w:sz="4" w:space="0" w:color="auto"/>
              <w:left w:val="single" w:sz="4" w:space="0" w:color="auto"/>
              <w:bottom w:val="single" w:sz="4" w:space="0" w:color="auto"/>
              <w:right w:val="single" w:sz="4" w:space="0" w:color="auto"/>
            </w:tcBorders>
            <w:shd w:val="clear" w:color="000000" w:fill="FFFFFF"/>
          </w:tcPr>
          <w:p w14:paraId="63B53D82" w14:textId="77777777" w:rsidR="005B58FF" w:rsidRPr="00D444B4" w:rsidRDefault="005B58FF" w:rsidP="005C6101">
            <w:pPr>
              <w:jc w:val="both"/>
              <w:rPr>
                <w:rFonts w:ascii="Verdana" w:hAnsi="Verdana"/>
                <w:sz w:val="14"/>
                <w:szCs w:val="14"/>
                <w:lang w:val="es-ES"/>
              </w:rPr>
            </w:pPr>
            <w:r w:rsidRPr="00D444B4">
              <w:rPr>
                <w:rFonts w:ascii="Verdana" w:hAnsi="Verdana"/>
                <w:sz w:val="14"/>
                <w:szCs w:val="14"/>
                <w:lang w:val="es-CL"/>
              </w:rPr>
              <w:t>Los proyectos de equipamiento de clase salud, terminales de vehículos, estaciones ferroviarias o de intercambio modal y otros recintos similares, deben incluir un área para tomar o dejar pasajeros con una capacidad acorde con la carga de ocupación que tenga el proyecto. La solución debe ser consistente con la jerarquía y el perfil vial definido para la respectiva vía.</w:t>
            </w:r>
          </w:p>
        </w:tc>
        <w:tc>
          <w:tcPr>
            <w:tcW w:w="1091" w:type="pct"/>
            <w:tcBorders>
              <w:top w:val="single" w:sz="4" w:space="0" w:color="auto"/>
              <w:left w:val="single" w:sz="4" w:space="0" w:color="auto"/>
              <w:bottom w:val="single" w:sz="4" w:space="0" w:color="auto"/>
              <w:right w:val="single" w:sz="4" w:space="0" w:color="auto"/>
            </w:tcBorders>
            <w:shd w:val="clear" w:color="000000" w:fill="FFFFFF"/>
          </w:tcPr>
          <w:p w14:paraId="6099379E" w14:textId="77777777" w:rsidR="005B58FF" w:rsidRPr="00D444B4" w:rsidRDefault="005B58FF" w:rsidP="005C6101">
            <w:pPr>
              <w:jc w:val="both"/>
              <w:rPr>
                <w:rFonts w:ascii="Verdana" w:hAnsi="Verdana"/>
                <w:sz w:val="14"/>
                <w:szCs w:val="14"/>
                <w:lang w:val="es-CL"/>
              </w:rPr>
            </w:pPr>
          </w:p>
        </w:tc>
      </w:tr>
      <w:tr w:rsidR="005B58FF" w:rsidRPr="00D444B4" w14:paraId="4E1DD05A"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tcPr>
          <w:p w14:paraId="4A185F43" w14:textId="03B09DA9" w:rsidR="005B58FF" w:rsidRPr="00D444B4" w:rsidRDefault="005B58FF" w:rsidP="0090327D">
            <w:pPr>
              <w:jc w:val="center"/>
              <w:rPr>
                <w:rFonts w:ascii="Verdana" w:hAnsi="Verdana"/>
                <w:sz w:val="14"/>
                <w:szCs w:val="14"/>
                <w:lang w:val="es-ES"/>
              </w:rPr>
            </w:pPr>
            <w:r w:rsidRPr="00D444B4">
              <w:rPr>
                <w:rFonts w:ascii="Verdana" w:hAnsi="Verdana"/>
                <w:sz w:val="14"/>
                <w:szCs w:val="14"/>
                <w:lang w:val="es-ES"/>
              </w:rPr>
              <w:t>5.2</w:t>
            </w:r>
          </w:p>
          <w:p w14:paraId="0C4F702A" w14:textId="240B6096"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5E8E9FBF" w14:textId="63852CC3" w:rsidR="005B58FF" w:rsidRPr="00D444B4" w:rsidRDefault="005B58FF" w:rsidP="005C6101">
            <w:pPr>
              <w:jc w:val="both"/>
              <w:rPr>
                <w:rFonts w:ascii="Verdana" w:hAnsi="Verdana"/>
                <w:spacing w:val="-2"/>
                <w:sz w:val="14"/>
                <w:szCs w:val="14"/>
                <w:lang w:val="es-ES"/>
              </w:rPr>
            </w:pPr>
            <w:r w:rsidRPr="00D444B4">
              <w:rPr>
                <w:rFonts w:ascii="Verdana" w:hAnsi="Verdana"/>
                <w:sz w:val="14"/>
                <w:szCs w:val="14"/>
                <w:lang w:val="es-ES"/>
              </w:rPr>
              <w:t>Los estacionamientos de uso público correspondientes al proyecto deben incluir franjas para la circulación de los peatones.</w:t>
            </w:r>
          </w:p>
        </w:tc>
        <w:tc>
          <w:tcPr>
            <w:tcW w:w="1091" w:type="pct"/>
            <w:tcBorders>
              <w:top w:val="single" w:sz="4" w:space="0" w:color="auto"/>
              <w:left w:val="nil"/>
              <w:bottom w:val="single" w:sz="4" w:space="0" w:color="auto"/>
              <w:right w:val="single" w:sz="4" w:space="0" w:color="auto"/>
            </w:tcBorders>
          </w:tcPr>
          <w:p w14:paraId="20934DD6" w14:textId="77777777" w:rsidR="005B58FF" w:rsidRPr="00D444B4" w:rsidRDefault="005B58FF" w:rsidP="005C6101">
            <w:pPr>
              <w:jc w:val="both"/>
              <w:rPr>
                <w:rFonts w:ascii="Verdana" w:hAnsi="Verdana"/>
                <w:sz w:val="14"/>
                <w:szCs w:val="14"/>
                <w:lang w:val="es-CL"/>
              </w:rPr>
            </w:pPr>
          </w:p>
        </w:tc>
      </w:tr>
      <w:tr w:rsidR="005B58FF" w:rsidRPr="00D444B4" w14:paraId="1DE163FA"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tcPr>
          <w:p w14:paraId="63BC1F47" w14:textId="68896E25"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5.3</w:t>
            </w:r>
          </w:p>
        </w:tc>
        <w:tc>
          <w:tcPr>
            <w:tcW w:w="3341" w:type="pct"/>
            <w:tcBorders>
              <w:top w:val="single" w:sz="4" w:space="0" w:color="auto"/>
              <w:left w:val="single" w:sz="4" w:space="0" w:color="auto"/>
              <w:bottom w:val="single" w:sz="4" w:space="0" w:color="auto"/>
              <w:right w:val="single" w:sz="4" w:space="0" w:color="auto"/>
            </w:tcBorders>
            <w:shd w:val="clear" w:color="auto" w:fill="auto"/>
            <w:hideMark/>
          </w:tcPr>
          <w:p w14:paraId="433188BF" w14:textId="77777777" w:rsidR="005B58FF" w:rsidRPr="00D444B4" w:rsidRDefault="005B58FF" w:rsidP="005C6101">
            <w:pPr>
              <w:jc w:val="both"/>
              <w:rPr>
                <w:rFonts w:ascii="Verdana" w:hAnsi="Verdana"/>
                <w:spacing w:val="-4"/>
                <w:sz w:val="14"/>
                <w:szCs w:val="14"/>
                <w:lang w:val="es-ES"/>
              </w:rPr>
            </w:pPr>
            <w:r w:rsidRPr="00D444B4">
              <w:rPr>
                <w:rFonts w:ascii="Verdana" w:hAnsi="Verdana"/>
                <w:spacing w:val="-4"/>
                <w:sz w:val="14"/>
                <w:szCs w:val="14"/>
                <w:lang w:val="es-ES"/>
              </w:rPr>
              <w:t>Los proyectos que tengan áreas o andenes de carga/descarga deben incluir un área al interior del predio para realizar dichas maniobras, dimensionada para la cantidad y características de los vehículos que los utilizarán. Además, se debe considerar la instalación de señales de prohibición de estacionamiento, carga y/o descarga en las vías públicas adyacentes excepto en horarios de bajo flujo vehicular y peatonal.</w:t>
            </w:r>
          </w:p>
        </w:tc>
        <w:tc>
          <w:tcPr>
            <w:tcW w:w="1091" w:type="pct"/>
            <w:tcBorders>
              <w:top w:val="single" w:sz="4" w:space="0" w:color="auto"/>
              <w:left w:val="nil"/>
              <w:bottom w:val="single" w:sz="4" w:space="0" w:color="auto"/>
              <w:right w:val="single" w:sz="4" w:space="0" w:color="auto"/>
            </w:tcBorders>
          </w:tcPr>
          <w:p w14:paraId="6BBBC780" w14:textId="77777777" w:rsidR="005B58FF" w:rsidRPr="00D444B4" w:rsidRDefault="005B58FF" w:rsidP="00582342">
            <w:pPr>
              <w:rPr>
                <w:rFonts w:ascii="Verdana" w:hAnsi="Verdana"/>
                <w:sz w:val="14"/>
                <w:szCs w:val="14"/>
                <w:lang w:val="es-CL"/>
              </w:rPr>
            </w:pPr>
            <w:r w:rsidRPr="00D444B4">
              <w:rPr>
                <w:rFonts w:ascii="Verdana" w:hAnsi="Verdana"/>
                <w:sz w:val="14"/>
                <w:szCs w:val="14"/>
                <w:lang w:val="es-CL"/>
              </w:rPr>
              <w:t>Manual de Señalización de Tránsito</w:t>
            </w:r>
          </w:p>
        </w:tc>
      </w:tr>
      <w:tr w:rsidR="005B58FF" w:rsidRPr="00D444B4" w14:paraId="2B04FCD6"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4116A" w14:textId="6C37A7F6" w:rsidR="005B58FF" w:rsidRPr="00D444B4" w:rsidRDefault="005B58FF" w:rsidP="005C6101">
            <w:pPr>
              <w:jc w:val="center"/>
              <w:rPr>
                <w:rFonts w:ascii="Verdana" w:hAnsi="Verdana"/>
                <w:b/>
                <w:bCs/>
                <w:sz w:val="14"/>
                <w:szCs w:val="14"/>
                <w:lang w:val="es-ES"/>
              </w:rPr>
            </w:pPr>
            <w:r w:rsidRPr="00D444B4">
              <w:rPr>
                <w:rFonts w:ascii="Verdana" w:hAnsi="Verdana"/>
                <w:b/>
                <w:bCs/>
                <w:sz w:val="14"/>
                <w:szCs w:val="14"/>
                <w:lang w:val="es-ES"/>
              </w:rPr>
              <w:t>Nº</w:t>
            </w:r>
          </w:p>
        </w:tc>
        <w:tc>
          <w:tcPr>
            <w:tcW w:w="3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4C7C" w14:textId="323F22D3" w:rsidR="005B58FF" w:rsidRPr="00D444B4" w:rsidRDefault="005B58FF" w:rsidP="00277C23">
            <w:pPr>
              <w:jc w:val="center"/>
              <w:rPr>
                <w:rFonts w:ascii="Verdana" w:hAnsi="Verdana"/>
                <w:b/>
                <w:bCs/>
                <w:sz w:val="14"/>
                <w:szCs w:val="14"/>
                <w:lang w:val="es-ES"/>
              </w:rPr>
            </w:pPr>
            <w:r w:rsidRPr="00D444B4">
              <w:rPr>
                <w:rFonts w:ascii="Verdana" w:hAnsi="Verdana"/>
                <w:b/>
                <w:bCs/>
                <w:sz w:val="14"/>
                <w:szCs w:val="14"/>
                <w:lang w:val="es-ES"/>
              </w:rPr>
              <w:t>6. SEÑALIZACIÓN DE TRÁNSITO</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79327" w14:textId="5CE412E6" w:rsidR="005B58FF" w:rsidRPr="00D444B4" w:rsidRDefault="005B58FF" w:rsidP="004364D8">
            <w:pPr>
              <w:jc w:val="center"/>
              <w:rPr>
                <w:rFonts w:ascii="Verdana" w:hAnsi="Verdana"/>
                <w:b/>
                <w:bCs/>
                <w:sz w:val="14"/>
                <w:szCs w:val="14"/>
                <w:lang w:val="es-ES"/>
              </w:rPr>
            </w:pPr>
            <w:r w:rsidRPr="00D444B4">
              <w:rPr>
                <w:rFonts w:ascii="Verdana" w:hAnsi="Verdana"/>
                <w:b/>
                <w:bCs/>
                <w:sz w:val="14"/>
                <w:szCs w:val="14"/>
                <w:lang w:val="es-CL"/>
              </w:rPr>
              <w:t>REFERENCIA NORMATIVA</w:t>
            </w:r>
          </w:p>
        </w:tc>
      </w:tr>
      <w:tr w:rsidR="005B58FF" w:rsidRPr="00D444B4" w14:paraId="56802F91"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000000" w:fill="FFFFFF"/>
          </w:tcPr>
          <w:p w14:paraId="79646406" w14:textId="006CECD7"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6.1</w:t>
            </w:r>
          </w:p>
        </w:tc>
        <w:tc>
          <w:tcPr>
            <w:tcW w:w="3341" w:type="pct"/>
            <w:tcBorders>
              <w:top w:val="single" w:sz="4" w:space="0" w:color="auto"/>
              <w:left w:val="single" w:sz="4" w:space="0" w:color="auto"/>
              <w:bottom w:val="single" w:sz="4" w:space="0" w:color="auto"/>
              <w:right w:val="single" w:sz="4" w:space="0" w:color="auto"/>
            </w:tcBorders>
            <w:shd w:val="clear" w:color="000000" w:fill="FFFFFF"/>
          </w:tcPr>
          <w:p w14:paraId="05607C7A" w14:textId="77777777" w:rsidR="005B58FF" w:rsidRPr="00D444B4" w:rsidRDefault="005B58FF" w:rsidP="005C6101">
            <w:pPr>
              <w:jc w:val="both"/>
              <w:rPr>
                <w:rFonts w:ascii="Verdana" w:hAnsi="Verdana"/>
                <w:spacing w:val="-2"/>
                <w:sz w:val="14"/>
                <w:szCs w:val="14"/>
                <w:lang w:val="es-ES"/>
              </w:rPr>
            </w:pPr>
            <w:r w:rsidRPr="00D444B4">
              <w:rPr>
                <w:rFonts w:ascii="Verdana" w:hAnsi="Verdana"/>
                <w:spacing w:val="-2"/>
                <w:sz w:val="14"/>
                <w:szCs w:val="14"/>
                <w:lang w:val="es-ES"/>
              </w:rPr>
              <w:t>Se deben retirar aquellas señales verticales y demarcaciones existentes si producen confusión al combinarse con la señalización proyectada.</w:t>
            </w:r>
          </w:p>
        </w:tc>
        <w:tc>
          <w:tcPr>
            <w:tcW w:w="1091" w:type="pct"/>
            <w:tcBorders>
              <w:top w:val="single" w:sz="4" w:space="0" w:color="auto"/>
              <w:left w:val="single" w:sz="4" w:space="0" w:color="auto"/>
              <w:bottom w:val="single" w:sz="4" w:space="0" w:color="auto"/>
              <w:right w:val="single" w:sz="4" w:space="0" w:color="auto"/>
            </w:tcBorders>
            <w:shd w:val="clear" w:color="000000" w:fill="FFFFFF"/>
          </w:tcPr>
          <w:p w14:paraId="08E1B8EE" w14:textId="77777777" w:rsidR="005B58FF" w:rsidRPr="00D444B4" w:rsidRDefault="005B58FF" w:rsidP="005C6101">
            <w:pPr>
              <w:jc w:val="both"/>
              <w:rPr>
                <w:rFonts w:ascii="Verdana" w:hAnsi="Verdana"/>
                <w:sz w:val="14"/>
                <w:szCs w:val="14"/>
                <w:lang w:val="es-CL"/>
              </w:rPr>
            </w:pPr>
          </w:p>
        </w:tc>
      </w:tr>
      <w:tr w:rsidR="005B58FF" w:rsidRPr="00D444B4" w14:paraId="4B619FE7"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53FA0" w14:textId="2E338A4B" w:rsidR="005B58FF" w:rsidRPr="00D444B4" w:rsidRDefault="005B58FF" w:rsidP="005C6101">
            <w:pPr>
              <w:jc w:val="center"/>
              <w:rPr>
                <w:rFonts w:ascii="Verdana" w:hAnsi="Verdana"/>
                <w:b/>
                <w:bCs/>
                <w:sz w:val="14"/>
                <w:szCs w:val="14"/>
                <w:lang w:val="es-ES"/>
              </w:rPr>
            </w:pPr>
            <w:r w:rsidRPr="00D444B4">
              <w:rPr>
                <w:rFonts w:ascii="Verdana" w:hAnsi="Verdana"/>
                <w:b/>
                <w:bCs/>
                <w:sz w:val="14"/>
                <w:szCs w:val="14"/>
                <w:lang w:val="es-ES"/>
              </w:rPr>
              <w:lastRenderedPageBreak/>
              <w:t>Nº</w:t>
            </w:r>
          </w:p>
        </w:tc>
        <w:tc>
          <w:tcPr>
            <w:tcW w:w="3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44674" w14:textId="234EE6A0" w:rsidR="005B58FF" w:rsidRPr="00D444B4" w:rsidRDefault="005B58FF" w:rsidP="00277C23">
            <w:pPr>
              <w:jc w:val="center"/>
              <w:rPr>
                <w:rFonts w:ascii="Verdana" w:hAnsi="Verdana"/>
                <w:b/>
                <w:sz w:val="14"/>
                <w:szCs w:val="14"/>
                <w:lang w:val="es-ES"/>
              </w:rPr>
            </w:pPr>
            <w:r w:rsidRPr="00D444B4">
              <w:rPr>
                <w:rFonts w:ascii="Verdana" w:hAnsi="Verdana"/>
                <w:b/>
                <w:sz w:val="14"/>
                <w:szCs w:val="14"/>
                <w:lang w:val="es-ES"/>
              </w:rPr>
              <w:t>7. ACCESIBILIDAD UNIVERSAL</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2F12" w14:textId="34B5E3DD" w:rsidR="005B58FF" w:rsidRPr="00D444B4" w:rsidRDefault="005B58FF" w:rsidP="004364D8">
            <w:pPr>
              <w:jc w:val="center"/>
              <w:rPr>
                <w:rFonts w:ascii="Verdana" w:hAnsi="Verdana"/>
                <w:b/>
                <w:sz w:val="14"/>
                <w:szCs w:val="14"/>
                <w:lang w:val="es-CL"/>
              </w:rPr>
            </w:pPr>
            <w:r w:rsidRPr="00D444B4">
              <w:rPr>
                <w:rFonts w:ascii="Verdana" w:hAnsi="Verdana"/>
                <w:b/>
                <w:bCs/>
                <w:sz w:val="14"/>
                <w:szCs w:val="14"/>
                <w:lang w:val="es-CL"/>
              </w:rPr>
              <w:t>REFERENCIA NORMATIVA</w:t>
            </w:r>
          </w:p>
        </w:tc>
      </w:tr>
      <w:tr w:rsidR="005B58FF" w:rsidRPr="00D444B4" w14:paraId="50D0A9CC" w14:textId="77777777" w:rsidTr="00071536">
        <w:trPr>
          <w:trHeight w:val="300"/>
          <w:tblHeader/>
        </w:trPr>
        <w:tc>
          <w:tcPr>
            <w:tcW w:w="568" w:type="pct"/>
            <w:tcBorders>
              <w:top w:val="single" w:sz="4" w:space="0" w:color="auto"/>
              <w:left w:val="single" w:sz="4" w:space="0" w:color="auto"/>
              <w:bottom w:val="single" w:sz="4" w:space="0" w:color="auto"/>
              <w:right w:val="single" w:sz="4" w:space="0" w:color="auto"/>
            </w:tcBorders>
            <w:shd w:val="clear" w:color="000000" w:fill="FFFFFF"/>
          </w:tcPr>
          <w:p w14:paraId="0C019C4C" w14:textId="7EED71B2"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7.1</w:t>
            </w:r>
          </w:p>
          <w:p w14:paraId="7B403D00" w14:textId="34D5CA94" w:rsidR="005B58FF" w:rsidRPr="00D444B4" w:rsidRDefault="005B58FF" w:rsidP="005C6101">
            <w:pPr>
              <w:jc w:val="center"/>
              <w:rPr>
                <w:rFonts w:ascii="Verdana" w:hAnsi="Verdana"/>
                <w:sz w:val="14"/>
                <w:szCs w:val="14"/>
                <w:lang w:val="es-ES"/>
              </w:rPr>
            </w:pPr>
            <w:r w:rsidRPr="00D444B4">
              <w:rPr>
                <w:rFonts w:ascii="Verdana" w:hAnsi="Verdana"/>
                <w:sz w:val="14"/>
                <w:szCs w:val="14"/>
                <w:lang w:val="es-ES"/>
              </w:rPr>
              <w:t>(con ficha)</w:t>
            </w:r>
          </w:p>
        </w:tc>
        <w:tc>
          <w:tcPr>
            <w:tcW w:w="3341" w:type="pct"/>
            <w:tcBorders>
              <w:top w:val="single" w:sz="4" w:space="0" w:color="auto"/>
              <w:left w:val="single" w:sz="4" w:space="0" w:color="auto"/>
              <w:bottom w:val="single" w:sz="4" w:space="0" w:color="auto"/>
              <w:right w:val="single" w:sz="4" w:space="0" w:color="auto"/>
            </w:tcBorders>
            <w:shd w:val="clear" w:color="000000" w:fill="FFFFFF"/>
          </w:tcPr>
          <w:p w14:paraId="13A251EB" w14:textId="77777777" w:rsidR="005B58FF" w:rsidRPr="00D444B4" w:rsidRDefault="005B58FF" w:rsidP="005C6101">
            <w:pPr>
              <w:jc w:val="both"/>
              <w:rPr>
                <w:rFonts w:ascii="Verdana" w:hAnsi="Verdana"/>
                <w:sz w:val="14"/>
                <w:szCs w:val="14"/>
                <w:lang w:val="es-ES"/>
              </w:rPr>
            </w:pPr>
            <w:r w:rsidRPr="00D444B4">
              <w:rPr>
                <w:rFonts w:ascii="Verdana" w:hAnsi="Verdana"/>
                <w:sz w:val="14"/>
                <w:szCs w:val="14"/>
                <w:lang w:val="es-ES"/>
              </w:rPr>
              <w:t>El diseño de las vías urbanizadas por el proyecto debe considerar las normas de accesibilidad universal sobre rutas accesibles, rampas antideslizantes, rebajes de solera, etc.</w:t>
            </w:r>
          </w:p>
        </w:tc>
        <w:tc>
          <w:tcPr>
            <w:tcW w:w="1091" w:type="pct"/>
            <w:tcBorders>
              <w:top w:val="single" w:sz="4" w:space="0" w:color="auto"/>
              <w:left w:val="single" w:sz="4" w:space="0" w:color="auto"/>
              <w:bottom w:val="single" w:sz="4" w:space="0" w:color="auto"/>
              <w:right w:val="single" w:sz="4" w:space="0" w:color="auto"/>
            </w:tcBorders>
            <w:shd w:val="clear" w:color="000000" w:fill="FFFFFF"/>
          </w:tcPr>
          <w:p w14:paraId="47819226" w14:textId="77777777" w:rsidR="005B58FF" w:rsidRPr="00D444B4" w:rsidRDefault="005B58FF" w:rsidP="00582342">
            <w:pPr>
              <w:rPr>
                <w:rFonts w:ascii="Verdana" w:hAnsi="Verdana"/>
                <w:sz w:val="14"/>
                <w:szCs w:val="14"/>
                <w:lang w:val="es-CL"/>
              </w:rPr>
            </w:pPr>
            <w:r w:rsidRPr="00D444B4">
              <w:rPr>
                <w:rFonts w:ascii="Verdana" w:hAnsi="Verdana"/>
                <w:sz w:val="14"/>
                <w:szCs w:val="14"/>
                <w:lang w:val="es-CL"/>
              </w:rPr>
              <w:t>OGUC Art. 2.2.8</w:t>
            </w:r>
          </w:p>
        </w:tc>
      </w:tr>
    </w:tbl>
    <w:p w14:paraId="23A0B5EF" w14:textId="77777777" w:rsidR="00C91A76" w:rsidRPr="00C91A76" w:rsidRDefault="00C91A76" w:rsidP="00C91A76"/>
    <w:p w14:paraId="5E30A1B0" w14:textId="3EBC34DE" w:rsidR="00D0220D" w:rsidRPr="00874E4E" w:rsidRDefault="00C91A76" w:rsidP="00980DBC">
      <w:pPr>
        <w:pStyle w:val="Ttulo3"/>
        <w:numPr>
          <w:ilvl w:val="0"/>
          <w:numId w:val="11"/>
        </w:numPr>
        <w:spacing w:before="0"/>
        <w:ind w:left="1985" w:hanging="1985"/>
        <w:jc w:val="both"/>
        <w:rPr>
          <w:color w:val="auto"/>
          <w:sz w:val="18"/>
          <w:szCs w:val="18"/>
        </w:rPr>
      </w:pPr>
      <w:bookmarkStart w:id="24" w:name="_Toc471726788"/>
      <w:r w:rsidRPr="00874E4E">
        <w:rPr>
          <w:color w:val="auto"/>
          <w:sz w:val="18"/>
          <w:szCs w:val="18"/>
          <w:lang w:val="es-ES"/>
        </w:rPr>
        <w:t>Medidas de mitigación propuestas y situación con proyecto mejorada</w:t>
      </w:r>
      <w:bookmarkEnd w:id="24"/>
    </w:p>
    <w:p w14:paraId="0AB7B641" w14:textId="77777777" w:rsidR="00236E2D" w:rsidRPr="00874E4E" w:rsidRDefault="00236E2D" w:rsidP="004A557F">
      <w:pPr>
        <w:jc w:val="both"/>
        <w:rPr>
          <w:rFonts w:ascii="Verdana" w:hAnsi="Verdana"/>
          <w:sz w:val="18"/>
          <w:szCs w:val="18"/>
        </w:rPr>
      </w:pPr>
    </w:p>
    <w:p w14:paraId="757E1411" w14:textId="6CDE0CC5" w:rsidR="008168C4" w:rsidRPr="00874E4E" w:rsidRDefault="008168C4" w:rsidP="008168C4">
      <w:pPr>
        <w:jc w:val="both"/>
        <w:rPr>
          <w:rFonts w:ascii="Verdana" w:hAnsi="Verdana"/>
          <w:sz w:val="18"/>
          <w:szCs w:val="18"/>
          <w:lang w:val="es-ES"/>
        </w:rPr>
      </w:pPr>
      <w:r w:rsidRPr="008662D8">
        <w:rPr>
          <w:rFonts w:ascii="Verdana" w:hAnsi="Verdana"/>
          <w:spacing w:val="-4"/>
          <w:sz w:val="18"/>
          <w:szCs w:val="18"/>
          <w:lang w:val="es-ES"/>
        </w:rPr>
        <w:t>El desarrollo de las medidas físicas y operacionales necesarias, deberá cumplir con la normativa y recomendaciones aplicables a cada caso</w:t>
      </w:r>
      <w:r w:rsidR="00DF13B9" w:rsidRPr="008662D8">
        <w:rPr>
          <w:rFonts w:ascii="Verdana" w:hAnsi="Verdana"/>
          <w:spacing w:val="-4"/>
          <w:sz w:val="18"/>
          <w:szCs w:val="18"/>
          <w:lang w:val="es-ES"/>
        </w:rPr>
        <w:t xml:space="preserve">, </w:t>
      </w:r>
      <w:r w:rsidRPr="008662D8">
        <w:rPr>
          <w:rFonts w:ascii="Verdana" w:hAnsi="Verdana"/>
          <w:spacing w:val="-4"/>
          <w:sz w:val="18"/>
          <w:szCs w:val="18"/>
          <w:lang w:val="es-ES"/>
        </w:rPr>
        <w:t>respetando las restricciones impuestas por la plataforma vial</w:t>
      </w:r>
      <w:r w:rsidR="006E385B" w:rsidRPr="008662D8">
        <w:rPr>
          <w:rFonts w:ascii="Verdana" w:hAnsi="Verdana"/>
          <w:spacing w:val="-4"/>
          <w:sz w:val="18"/>
          <w:szCs w:val="18"/>
          <w:lang w:val="es-ES"/>
        </w:rPr>
        <w:t>,</w:t>
      </w:r>
      <w:r w:rsidRPr="008662D8">
        <w:rPr>
          <w:rFonts w:ascii="Verdana" w:hAnsi="Verdana"/>
          <w:spacing w:val="-4"/>
          <w:sz w:val="18"/>
          <w:szCs w:val="18"/>
          <w:lang w:val="es-ES"/>
        </w:rPr>
        <w:t xml:space="preserve"> establecidas </w:t>
      </w:r>
      <w:r w:rsidR="006E385B" w:rsidRPr="008662D8">
        <w:rPr>
          <w:rFonts w:ascii="Verdana" w:hAnsi="Verdana"/>
          <w:spacing w:val="-4"/>
          <w:sz w:val="18"/>
          <w:szCs w:val="18"/>
          <w:lang w:val="es-ES"/>
        </w:rPr>
        <w:t>a partir de la información recogida en el plano de</w:t>
      </w:r>
      <w:r w:rsidRPr="008662D8">
        <w:rPr>
          <w:rFonts w:ascii="Verdana" w:hAnsi="Verdana"/>
          <w:spacing w:val="-4"/>
          <w:sz w:val="18"/>
          <w:szCs w:val="18"/>
          <w:lang w:val="es-ES"/>
        </w:rPr>
        <w:t xml:space="preserve"> caracterización de la situación actual, de manera que se garantice con un alto nivel de certeza</w:t>
      </w:r>
      <w:r w:rsidR="00227C8F" w:rsidRPr="008662D8">
        <w:rPr>
          <w:rFonts w:ascii="Verdana" w:hAnsi="Verdana"/>
          <w:spacing w:val="-4"/>
          <w:sz w:val="18"/>
          <w:szCs w:val="18"/>
          <w:lang w:val="es-ES"/>
        </w:rPr>
        <w:t xml:space="preserve"> la ejecución de las medidas de mitigación</w:t>
      </w:r>
      <w:r w:rsidRPr="00874E4E">
        <w:rPr>
          <w:rFonts w:ascii="Verdana" w:hAnsi="Verdana"/>
          <w:sz w:val="18"/>
          <w:szCs w:val="18"/>
          <w:lang w:val="es-ES"/>
        </w:rPr>
        <w:t>.</w:t>
      </w:r>
    </w:p>
    <w:p w14:paraId="00D4B495" w14:textId="77777777" w:rsidR="008168C4" w:rsidRPr="00874E4E" w:rsidRDefault="008168C4" w:rsidP="008168C4">
      <w:pPr>
        <w:jc w:val="both"/>
        <w:rPr>
          <w:rFonts w:ascii="Verdana" w:hAnsi="Verdana"/>
          <w:sz w:val="18"/>
          <w:szCs w:val="18"/>
          <w:lang w:val="es-ES"/>
        </w:rPr>
      </w:pPr>
    </w:p>
    <w:p w14:paraId="7B207AE3" w14:textId="77777777" w:rsidR="008168C4" w:rsidRPr="00874E4E" w:rsidRDefault="008168C4" w:rsidP="008168C4">
      <w:pPr>
        <w:jc w:val="both"/>
        <w:rPr>
          <w:rFonts w:ascii="Verdana" w:hAnsi="Verdana"/>
          <w:sz w:val="18"/>
          <w:szCs w:val="18"/>
          <w:lang w:val="es-ES"/>
        </w:rPr>
      </w:pPr>
      <w:r w:rsidRPr="00874E4E">
        <w:rPr>
          <w:rFonts w:ascii="Verdana" w:hAnsi="Verdana"/>
          <w:sz w:val="18"/>
          <w:szCs w:val="18"/>
          <w:lang w:val="es-ES"/>
        </w:rPr>
        <w:t xml:space="preserve">Todas las medidas se deberán presentar </w:t>
      </w:r>
      <w:r w:rsidR="00DF13B9" w:rsidRPr="00874E4E">
        <w:rPr>
          <w:rFonts w:ascii="Verdana" w:hAnsi="Verdana"/>
          <w:sz w:val="18"/>
          <w:szCs w:val="18"/>
          <w:lang w:val="es-ES"/>
        </w:rPr>
        <w:t>tomando como base el plano</w:t>
      </w:r>
      <w:r w:rsidRPr="00874E4E">
        <w:rPr>
          <w:rFonts w:ascii="Verdana" w:hAnsi="Verdana"/>
          <w:sz w:val="18"/>
          <w:szCs w:val="18"/>
          <w:lang w:val="es-ES"/>
        </w:rPr>
        <w:t xml:space="preserve"> que representa la situación actual</w:t>
      </w:r>
      <w:r w:rsidR="00DF13B9" w:rsidRPr="00874E4E">
        <w:rPr>
          <w:rFonts w:ascii="Verdana" w:hAnsi="Verdana"/>
          <w:sz w:val="18"/>
          <w:szCs w:val="18"/>
          <w:lang w:val="es-ES"/>
        </w:rPr>
        <w:t>,</w:t>
      </w:r>
      <w:r w:rsidRPr="00874E4E">
        <w:rPr>
          <w:rFonts w:ascii="Verdana" w:hAnsi="Verdana"/>
          <w:sz w:val="18"/>
          <w:szCs w:val="18"/>
          <w:lang w:val="es-ES"/>
        </w:rPr>
        <w:t xml:space="preserve"> dando lugar a un</w:t>
      </w:r>
      <w:r w:rsidR="00DF13B9" w:rsidRPr="00874E4E">
        <w:rPr>
          <w:rFonts w:ascii="Verdana" w:hAnsi="Verdana"/>
          <w:sz w:val="18"/>
          <w:szCs w:val="18"/>
          <w:lang w:val="es-ES"/>
        </w:rPr>
        <w:t xml:space="preserve"> nuevo</w:t>
      </w:r>
      <w:r w:rsidRPr="00874E4E">
        <w:rPr>
          <w:rFonts w:ascii="Verdana" w:hAnsi="Verdana"/>
          <w:sz w:val="18"/>
          <w:szCs w:val="18"/>
          <w:lang w:val="es-ES"/>
        </w:rPr>
        <w:t xml:space="preserve"> </w:t>
      </w:r>
      <w:r w:rsidR="00DF13B9" w:rsidRPr="00874E4E">
        <w:rPr>
          <w:rFonts w:ascii="Verdana" w:hAnsi="Verdana"/>
          <w:sz w:val="18"/>
          <w:szCs w:val="18"/>
          <w:lang w:val="es-ES"/>
        </w:rPr>
        <w:t>plano denominado</w:t>
      </w:r>
      <w:r w:rsidRPr="00874E4E">
        <w:rPr>
          <w:rFonts w:ascii="Verdana" w:hAnsi="Verdana"/>
          <w:sz w:val="18"/>
          <w:szCs w:val="18"/>
          <w:lang w:val="es-ES"/>
        </w:rPr>
        <w:t xml:space="preserve"> “</w:t>
      </w:r>
      <w:r w:rsidR="00DF13B9" w:rsidRPr="00874E4E">
        <w:rPr>
          <w:rFonts w:ascii="Verdana" w:hAnsi="Verdana"/>
          <w:sz w:val="18"/>
          <w:szCs w:val="18"/>
          <w:lang w:val="es-ES"/>
        </w:rPr>
        <w:t>s</w:t>
      </w:r>
      <w:r w:rsidRPr="00874E4E">
        <w:rPr>
          <w:rFonts w:ascii="Verdana" w:hAnsi="Verdana"/>
          <w:sz w:val="18"/>
          <w:szCs w:val="18"/>
          <w:lang w:val="es-ES"/>
        </w:rPr>
        <w:t xml:space="preserve">ituación con </w:t>
      </w:r>
      <w:r w:rsidR="00DF13B9" w:rsidRPr="00874E4E">
        <w:rPr>
          <w:rFonts w:ascii="Verdana" w:hAnsi="Verdana"/>
          <w:sz w:val="18"/>
          <w:szCs w:val="18"/>
          <w:lang w:val="es-ES"/>
        </w:rPr>
        <w:t>p</w:t>
      </w:r>
      <w:r w:rsidRPr="00874E4E">
        <w:rPr>
          <w:rFonts w:ascii="Verdana" w:hAnsi="Verdana"/>
          <w:sz w:val="18"/>
          <w:szCs w:val="18"/>
          <w:lang w:val="es-ES"/>
        </w:rPr>
        <w:t xml:space="preserve">royecto </w:t>
      </w:r>
      <w:r w:rsidR="00DF13B9" w:rsidRPr="00874E4E">
        <w:rPr>
          <w:rFonts w:ascii="Verdana" w:hAnsi="Verdana"/>
          <w:sz w:val="18"/>
          <w:szCs w:val="18"/>
          <w:lang w:val="es-ES"/>
        </w:rPr>
        <w:t>m</w:t>
      </w:r>
      <w:r w:rsidRPr="00874E4E">
        <w:rPr>
          <w:rFonts w:ascii="Verdana" w:hAnsi="Verdana"/>
          <w:sz w:val="18"/>
          <w:szCs w:val="18"/>
          <w:lang w:val="es-ES"/>
        </w:rPr>
        <w:t>ejorada”, incluyendo detalles de sectores que se vean afectados por el proyecto, y diferenciando gráficamente las modificaciones con respecto a la situación actual.</w:t>
      </w:r>
    </w:p>
    <w:p w14:paraId="2817509A" w14:textId="77777777" w:rsidR="00DF13B9" w:rsidRPr="00874E4E" w:rsidRDefault="00DF13B9" w:rsidP="008168C4">
      <w:pPr>
        <w:jc w:val="both"/>
        <w:rPr>
          <w:rFonts w:ascii="Verdana" w:hAnsi="Verdana"/>
          <w:sz w:val="18"/>
          <w:szCs w:val="18"/>
          <w:lang w:val="es-ES"/>
        </w:rPr>
      </w:pPr>
    </w:p>
    <w:p w14:paraId="217BE5CF" w14:textId="77777777" w:rsidR="008168C4" w:rsidRPr="00874E4E" w:rsidRDefault="008168C4" w:rsidP="008168C4">
      <w:pPr>
        <w:jc w:val="both"/>
        <w:rPr>
          <w:rFonts w:ascii="Verdana" w:hAnsi="Verdana"/>
          <w:sz w:val="18"/>
          <w:szCs w:val="18"/>
          <w:lang w:val="es-ES"/>
        </w:rPr>
      </w:pPr>
      <w:r w:rsidRPr="00874E4E">
        <w:rPr>
          <w:rFonts w:ascii="Verdana" w:hAnsi="Verdana"/>
          <w:sz w:val="18"/>
          <w:szCs w:val="18"/>
          <w:lang w:val="es-ES"/>
        </w:rPr>
        <w:t xml:space="preserve">En </w:t>
      </w:r>
      <w:r w:rsidR="00DF13B9" w:rsidRPr="00874E4E">
        <w:rPr>
          <w:rFonts w:ascii="Verdana" w:hAnsi="Verdana"/>
          <w:sz w:val="18"/>
          <w:szCs w:val="18"/>
          <w:lang w:val="es-ES"/>
        </w:rPr>
        <w:t xml:space="preserve">este nuevo plano </w:t>
      </w:r>
      <w:r w:rsidRPr="00874E4E">
        <w:rPr>
          <w:rFonts w:ascii="Verdana" w:hAnsi="Verdana"/>
          <w:sz w:val="18"/>
          <w:szCs w:val="18"/>
          <w:lang w:val="es-ES"/>
        </w:rPr>
        <w:t xml:space="preserve">se deberán incluir, según corresponda, los siguientes </w:t>
      </w:r>
      <w:r w:rsidR="00DF13B9" w:rsidRPr="00874E4E">
        <w:rPr>
          <w:rFonts w:ascii="Verdana" w:hAnsi="Verdana"/>
          <w:sz w:val="18"/>
          <w:szCs w:val="18"/>
          <w:lang w:val="es-ES"/>
        </w:rPr>
        <w:t>elementos</w:t>
      </w:r>
      <w:r w:rsidRPr="00874E4E">
        <w:rPr>
          <w:rFonts w:ascii="Verdana" w:hAnsi="Verdana"/>
          <w:sz w:val="18"/>
          <w:szCs w:val="18"/>
          <w:lang w:val="es-ES"/>
        </w:rPr>
        <w:t>:</w:t>
      </w:r>
    </w:p>
    <w:p w14:paraId="292C0314" w14:textId="77777777" w:rsidR="008168C4" w:rsidRPr="00874E4E" w:rsidRDefault="008168C4" w:rsidP="008168C4">
      <w:pPr>
        <w:jc w:val="both"/>
        <w:rPr>
          <w:rFonts w:ascii="Verdana" w:hAnsi="Verdana"/>
          <w:sz w:val="18"/>
          <w:szCs w:val="18"/>
          <w:lang w:val="es-ES"/>
        </w:rPr>
      </w:pPr>
    </w:p>
    <w:p w14:paraId="187ED7AE" w14:textId="77777777" w:rsidR="008168C4" w:rsidRPr="00874E4E" w:rsidRDefault="008168C4" w:rsidP="00A44E68">
      <w:pPr>
        <w:pStyle w:val="Prrafodelista"/>
        <w:numPr>
          <w:ilvl w:val="0"/>
          <w:numId w:val="19"/>
        </w:numPr>
        <w:jc w:val="both"/>
        <w:rPr>
          <w:rFonts w:ascii="Verdana" w:hAnsi="Verdana"/>
          <w:sz w:val="18"/>
          <w:szCs w:val="18"/>
          <w:lang w:val="es-ES"/>
        </w:rPr>
      </w:pPr>
      <w:r w:rsidRPr="00874E4E">
        <w:rPr>
          <w:rFonts w:ascii="Verdana" w:hAnsi="Verdana"/>
          <w:sz w:val="18"/>
          <w:szCs w:val="18"/>
          <w:lang w:val="es-ES"/>
        </w:rPr>
        <w:t xml:space="preserve">Características físicas de las obras de infraestructura propuestas, señalando por ejemplo los rebajes de solera, ancho de aceras, veredas y antecedentes complementarios como líneas oficiales, postes, cámaras, árboles, </w:t>
      </w:r>
      <w:r w:rsidR="00DF13B9" w:rsidRPr="00874E4E">
        <w:rPr>
          <w:rFonts w:ascii="Verdana" w:hAnsi="Verdana"/>
          <w:sz w:val="18"/>
          <w:szCs w:val="18"/>
          <w:lang w:val="es-ES"/>
        </w:rPr>
        <w:t>entre otros.</w:t>
      </w:r>
    </w:p>
    <w:p w14:paraId="5524F7A4" w14:textId="77777777" w:rsidR="008168C4" w:rsidRPr="00874E4E" w:rsidRDefault="008168C4" w:rsidP="008168C4">
      <w:pPr>
        <w:pStyle w:val="Prrafodelista"/>
        <w:ind w:left="720"/>
        <w:jc w:val="both"/>
        <w:rPr>
          <w:rFonts w:ascii="Verdana" w:hAnsi="Verdana"/>
          <w:sz w:val="18"/>
          <w:szCs w:val="18"/>
          <w:lang w:val="es-ES"/>
        </w:rPr>
      </w:pPr>
    </w:p>
    <w:p w14:paraId="063D28B9" w14:textId="77777777" w:rsidR="008168C4" w:rsidRPr="00874E4E" w:rsidRDefault="008168C4" w:rsidP="00A44E68">
      <w:pPr>
        <w:pStyle w:val="Prrafodelista"/>
        <w:numPr>
          <w:ilvl w:val="0"/>
          <w:numId w:val="19"/>
        </w:numPr>
        <w:jc w:val="both"/>
        <w:rPr>
          <w:rFonts w:ascii="Verdana" w:hAnsi="Verdana"/>
          <w:sz w:val="18"/>
          <w:szCs w:val="18"/>
          <w:lang w:val="es-ES"/>
        </w:rPr>
      </w:pPr>
      <w:r w:rsidRPr="00874E4E">
        <w:rPr>
          <w:rFonts w:ascii="Verdana" w:hAnsi="Verdana"/>
          <w:sz w:val="18"/>
          <w:szCs w:val="18"/>
        </w:rPr>
        <w:t>Características operativas de las obras de infraestructura o de las medidas de gestión de tránsito, señalando al menos el sentido de circulación y la señalización y demarcación en tramos de vías, intersecciones, cruces peatonales, etc.</w:t>
      </w:r>
    </w:p>
    <w:p w14:paraId="734FE206" w14:textId="77777777" w:rsidR="008168C4" w:rsidRPr="00874E4E" w:rsidRDefault="008168C4" w:rsidP="008168C4">
      <w:pPr>
        <w:pStyle w:val="Prrafodelista"/>
        <w:rPr>
          <w:rFonts w:ascii="Verdana" w:hAnsi="Verdana"/>
          <w:sz w:val="18"/>
          <w:szCs w:val="18"/>
        </w:rPr>
      </w:pPr>
    </w:p>
    <w:p w14:paraId="5A9EEF72" w14:textId="5F9EC29D" w:rsidR="008168C4" w:rsidRPr="00874E4E" w:rsidRDefault="008168C4" w:rsidP="00A44E68">
      <w:pPr>
        <w:pStyle w:val="Prrafodelista"/>
        <w:numPr>
          <w:ilvl w:val="0"/>
          <w:numId w:val="19"/>
        </w:numPr>
        <w:jc w:val="both"/>
        <w:rPr>
          <w:rFonts w:ascii="Verdana" w:hAnsi="Verdana"/>
          <w:sz w:val="18"/>
          <w:szCs w:val="18"/>
          <w:lang w:val="es-ES"/>
        </w:rPr>
      </w:pPr>
      <w:r w:rsidRPr="00874E4E">
        <w:rPr>
          <w:rFonts w:ascii="Verdana" w:hAnsi="Verdana"/>
          <w:sz w:val="18"/>
          <w:szCs w:val="18"/>
        </w:rPr>
        <w:t>Otras características de las soluciones propuestas</w:t>
      </w:r>
      <w:r w:rsidR="00311E84">
        <w:rPr>
          <w:rFonts w:ascii="Verdana" w:hAnsi="Verdana"/>
          <w:sz w:val="18"/>
          <w:szCs w:val="18"/>
        </w:rPr>
        <w:t>,</w:t>
      </w:r>
      <w:r w:rsidR="004364D8">
        <w:rPr>
          <w:rFonts w:ascii="Verdana" w:hAnsi="Verdana"/>
          <w:sz w:val="18"/>
          <w:szCs w:val="18"/>
        </w:rPr>
        <w:t xml:space="preserve"> en cumplimiento de los requerimientos establecidos en el artículo precedente</w:t>
      </w:r>
      <w:r w:rsidRPr="00874E4E">
        <w:rPr>
          <w:rFonts w:ascii="Verdana" w:hAnsi="Verdana"/>
          <w:sz w:val="18"/>
          <w:szCs w:val="18"/>
        </w:rPr>
        <w:t>.</w:t>
      </w:r>
    </w:p>
    <w:p w14:paraId="1E54DE94" w14:textId="77777777" w:rsidR="008168C4" w:rsidRPr="004364D8" w:rsidRDefault="008168C4" w:rsidP="008168C4">
      <w:pPr>
        <w:jc w:val="both"/>
        <w:rPr>
          <w:rFonts w:ascii="Verdana" w:hAnsi="Verdana"/>
          <w:sz w:val="18"/>
          <w:szCs w:val="18"/>
          <w:lang w:val="es-ES"/>
        </w:rPr>
      </w:pPr>
    </w:p>
    <w:p w14:paraId="38EB9867" w14:textId="77777777" w:rsidR="008168C4" w:rsidRPr="00874E4E" w:rsidRDefault="008168C4" w:rsidP="008168C4">
      <w:pPr>
        <w:jc w:val="both"/>
        <w:rPr>
          <w:rFonts w:ascii="Verdana" w:hAnsi="Verdana"/>
          <w:sz w:val="18"/>
          <w:szCs w:val="18"/>
        </w:rPr>
      </w:pPr>
      <w:r w:rsidRPr="00874E4E">
        <w:rPr>
          <w:rFonts w:ascii="Verdana" w:hAnsi="Verdana"/>
          <w:sz w:val="18"/>
          <w:szCs w:val="18"/>
        </w:rPr>
        <w:t xml:space="preserve">El </w:t>
      </w:r>
      <w:r w:rsidR="003427C2" w:rsidRPr="00874E4E">
        <w:rPr>
          <w:rFonts w:ascii="Verdana" w:hAnsi="Verdana"/>
          <w:sz w:val="18"/>
          <w:szCs w:val="18"/>
        </w:rPr>
        <w:t>nuevo plano</w:t>
      </w:r>
      <w:r w:rsidRPr="00874E4E">
        <w:rPr>
          <w:rFonts w:ascii="Verdana" w:hAnsi="Verdana"/>
          <w:sz w:val="18"/>
          <w:szCs w:val="18"/>
        </w:rPr>
        <w:t xml:space="preserve"> también deberá incluir un cuadro que identifique y describa resumidamente cada</w:t>
      </w:r>
      <w:r w:rsidR="003427C2" w:rsidRPr="00874E4E">
        <w:rPr>
          <w:rFonts w:ascii="Verdana" w:hAnsi="Verdana"/>
          <w:sz w:val="18"/>
          <w:szCs w:val="18"/>
        </w:rPr>
        <w:t xml:space="preserve"> una de las medidas propuestas.</w:t>
      </w:r>
    </w:p>
    <w:p w14:paraId="2BD93B84" w14:textId="77777777" w:rsidR="007F0D19" w:rsidRPr="00874E4E" w:rsidRDefault="007F0D19" w:rsidP="004A557F">
      <w:pPr>
        <w:jc w:val="both"/>
        <w:rPr>
          <w:rFonts w:ascii="Verdana" w:hAnsi="Verdana"/>
          <w:sz w:val="18"/>
          <w:szCs w:val="18"/>
        </w:rPr>
      </w:pPr>
    </w:p>
    <w:p w14:paraId="47CD0E3F" w14:textId="77777777" w:rsidR="00236E2D" w:rsidRPr="00874E4E" w:rsidRDefault="00236E2D" w:rsidP="004A557F">
      <w:pPr>
        <w:rPr>
          <w:rFonts w:ascii="Verdana" w:hAnsi="Verdana"/>
          <w:sz w:val="18"/>
          <w:szCs w:val="18"/>
        </w:rPr>
      </w:pPr>
    </w:p>
    <w:p w14:paraId="707CBAFA" w14:textId="77777777" w:rsidR="003F41BD" w:rsidRPr="00874E4E" w:rsidRDefault="003F41BD" w:rsidP="00F04218">
      <w:pPr>
        <w:pStyle w:val="Ttulo1"/>
        <w:numPr>
          <w:ilvl w:val="0"/>
          <w:numId w:val="44"/>
        </w:numPr>
        <w:tabs>
          <w:tab w:val="left" w:pos="1701"/>
        </w:tabs>
        <w:spacing w:before="0"/>
        <w:ind w:left="1701" w:right="51" w:hanging="1701"/>
        <w:jc w:val="center"/>
        <w:rPr>
          <w:color w:val="auto"/>
          <w:sz w:val="18"/>
          <w:szCs w:val="18"/>
        </w:rPr>
      </w:pPr>
      <w:r w:rsidRPr="00874E4E">
        <w:rPr>
          <w:color w:val="auto"/>
          <w:sz w:val="18"/>
          <w:szCs w:val="18"/>
        </w:rPr>
        <w:br w:type="page"/>
      </w:r>
    </w:p>
    <w:p w14:paraId="20A851D1" w14:textId="51316F04" w:rsidR="00C248A9" w:rsidRPr="00874E4E" w:rsidRDefault="00B00AA2" w:rsidP="00F04218">
      <w:pPr>
        <w:pStyle w:val="Ttulo1"/>
        <w:numPr>
          <w:ilvl w:val="0"/>
          <w:numId w:val="39"/>
        </w:numPr>
        <w:tabs>
          <w:tab w:val="left" w:pos="1701"/>
        </w:tabs>
        <w:spacing w:before="0"/>
        <w:ind w:left="1701" w:right="51" w:hanging="1701"/>
        <w:jc w:val="center"/>
        <w:rPr>
          <w:color w:val="auto"/>
          <w:sz w:val="18"/>
          <w:szCs w:val="18"/>
        </w:rPr>
      </w:pPr>
      <w:bookmarkStart w:id="25" w:name="_Toc471726789"/>
      <w:r w:rsidRPr="00874E4E">
        <w:rPr>
          <w:color w:val="auto"/>
          <w:sz w:val="18"/>
          <w:szCs w:val="18"/>
        </w:rPr>
        <w:lastRenderedPageBreak/>
        <w:t>INFORME</w:t>
      </w:r>
      <w:r w:rsidR="00806319" w:rsidRPr="00874E4E">
        <w:rPr>
          <w:color w:val="auto"/>
          <w:sz w:val="18"/>
          <w:szCs w:val="18"/>
        </w:rPr>
        <w:t>S</w:t>
      </w:r>
      <w:r w:rsidRPr="00874E4E">
        <w:rPr>
          <w:color w:val="auto"/>
          <w:sz w:val="18"/>
          <w:szCs w:val="18"/>
        </w:rPr>
        <w:t xml:space="preserve"> DE MITIGACIÓN DE IMPACTO VIAL INTERMEDIO</w:t>
      </w:r>
      <w:r w:rsidR="00806319" w:rsidRPr="00874E4E">
        <w:rPr>
          <w:color w:val="auto"/>
          <w:sz w:val="18"/>
          <w:szCs w:val="18"/>
        </w:rPr>
        <w:t xml:space="preserve"> Y MAYOR</w:t>
      </w:r>
      <w:bookmarkEnd w:id="25"/>
    </w:p>
    <w:p w14:paraId="74578AFA" w14:textId="77777777" w:rsidR="004A557F" w:rsidRPr="00874E4E" w:rsidRDefault="004A557F" w:rsidP="007F0D19">
      <w:pPr>
        <w:rPr>
          <w:rFonts w:ascii="Verdana" w:hAnsi="Verdana"/>
          <w:sz w:val="18"/>
          <w:szCs w:val="18"/>
        </w:rPr>
      </w:pPr>
    </w:p>
    <w:p w14:paraId="5D7B80AB" w14:textId="77777777" w:rsidR="00A955BF" w:rsidRPr="00874E4E" w:rsidRDefault="00A955BF" w:rsidP="007F0D19">
      <w:pPr>
        <w:rPr>
          <w:rFonts w:ascii="Verdana" w:hAnsi="Verdana"/>
          <w:sz w:val="18"/>
          <w:szCs w:val="18"/>
          <w:lang w:val="es-ES"/>
        </w:rPr>
      </w:pPr>
    </w:p>
    <w:p w14:paraId="66041708" w14:textId="77777777" w:rsidR="007F0D19" w:rsidRPr="00874E4E" w:rsidRDefault="007F0D19" w:rsidP="00980DBC">
      <w:pPr>
        <w:pStyle w:val="Ttulo2"/>
        <w:numPr>
          <w:ilvl w:val="0"/>
          <w:numId w:val="12"/>
        </w:numPr>
        <w:tabs>
          <w:tab w:val="left" w:pos="1701"/>
        </w:tabs>
        <w:spacing w:before="0"/>
        <w:ind w:left="1701" w:hanging="1701"/>
        <w:jc w:val="center"/>
        <w:rPr>
          <w:rFonts w:ascii="Verdana" w:hAnsi="Verdana"/>
          <w:color w:val="auto"/>
          <w:sz w:val="18"/>
          <w:szCs w:val="18"/>
        </w:rPr>
      </w:pPr>
      <w:bookmarkStart w:id="26" w:name="_Toc471726790"/>
      <w:r w:rsidRPr="00874E4E">
        <w:rPr>
          <w:rFonts w:ascii="Verdana" w:hAnsi="Verdana"/>
          <w:color w:val="auto"/>
          <w:sz w:val="18"/>
          <w:szCs w:val="18"/>
        </w:rPr>
        <w:t>OBJETO Y CONTENIDO MÍNIMO</w:t>
      </w:r>
      <w:bookmarkEnd w:id="26"/>
    </w:p>
    <w:p w14:paraId="45F471DC" w14:textId="77777777" w:rsidR="007F0D19" w:rsidRPr="00874E4E" w:rsidRDefault="007F0D19" w:rsidP="007F0D19">
      <w:pPr>
        <w:rPr>
          <w:rFonts w:ascii="Verdana" w:hAnsi="Verdana"/>
          <w:sz w:val="18"/>
          <w:szCs w:val="18"/>
        </w:rPr>
      </w:pPr>
    </w:p>
    <w:p w14:paraId="4DC0EA99" w14:textId="77777777" w:rsidR="007F0D19" w:rsidRPr="00874E4E" w:rsidRDefault="007F0D19" w:rsidP="007F0D19">
      <w:pPr>
        <w:rPr>
          <w:rFonts w:ascii="Verdana" w:hAnsi="Verdana"/>
          <w:sz w:val="18"/>
          <w:szCs w:val="18"/>
        </w:rPr>
      </w:pPr>
    </w:p>
    <w:p w14:paraId="7CF4DC13" w14:textId="10EFAFED" w:rsidR="00C05E8F" w:rsidRPr="00874E4E" w:rsidRDefault="007F0D19" w:rsidP="00980DBC">
      <w:pPr>
        <w:pStyle w:val="Ttulo3"/>
        <w:numPr>
          <w:ilvl w:val="0"/>
          <w:numId w:val="10"/>
        </w:numPr>
        <w:spacing w:before="0"/>
        <w:ind w:left="1985" w:hanging="1985"/>
        <w:jc w:val="both"/>
        <w:rPr>
          <w:color w:val="auto"/>
          <w:sz w:val="18"/>
          <w:szCs w:val="18"/>
          <w:lang w:val="es-ES"/>
        </w:rPr>
      </w:pPr>
      <w:bookmarkStart w:id="27" w:name="_Toc471726791"/>
      <w:r w:rsidRPr="00874E4E">
        <w:rPr>
          <w:color w:val="auto"/>
          <w:sz w:val="18"/>
          <w:szCs w:val="18"/>
          <w:lang w:val="es-ES"/>
        </w:rPr>
        <w:t>Objeto</w:t>
      </w:r>
      <w:bookmarkEnd w:id="27"/>
    </w:p>
    <w:p w14:paraId="4D926D12" w14:textId="77777777" w:rsidR="0047783D" w:rsidRPr="00874E4E" w:rsidRDefault="0047783D" w:rsidP="0047783D">
      <w:pPr>
        <w:jc w:val="both"/>
        <w:rPr>
          <w:rFonts w:ascii="Verdana" w:hAnsi="Verdana"/>
          <w:sz w:val="18"/>
          <w:szCs w:val="18"/>
        </w:rPr>
      </w:pPr>
    </w:p>
    <w:p w14:paraId="056F18A5" w14:textId="71ADC593" w:rsidR="0047783D" w:rsidRPr="008662D8" w:rsidRDefault="00806319" w:rsidP="0047783D">
      <w:pPr>
        <w:jc w:val="both"/>
        <w:rPr>
          <w:rFonts w:ascii="Verdana" w:hAnsi="Verdana"/>
          <w:bCs/>
          <w:sz w:val="18"/>
          <w:szCs w:val="18"/>
        </w:rPr>
      </w:pPr>
      <w:r w:rsidRPr="008662D8">
        <w:rPr>
          <w:rFonts w:ascii="Verdana" w:hAnsi="Verdana"/>
          <w:sz w:val="18"/>
          <w:szCs w:val="18"/>
        </w:rPr>
        <w:t>Tanto e</w:t>
      </w:r>
      <w:r w:rsidR="0047783D" w:rsidRPr="008662D8">
        <w:rPr>
          <w:rFonts w:ascii="Verdana" w:hAnsi="Verdana"/>
          <w:sz w:val="18"/>
          <w:szCs w:val="18"/>
        </w:rPr>
        <w:t xml:space="preserve">l Informe de Mitigación de Impacto Vial Intermedio, o IMIV Intermedio, </w:t>
      </w:r>
      <w:r w:rsidRPr="008662D8">
        <w:rPr>
          <w:rFonts w:ascii="Verdana" w:hAnsi="Verdana"/>
          <w:sz w:val="18"/>
          <w:szCs w:val="18"/>
        </w:rPr>
        <w:t xml:space="preserve">como el Informe de Mitigación de Impacto Vial Mayor, o IMIV Mayor, </w:t>
      </w:r>
      <w:r w:rsidR="0047783D" w:rsidRPr="008662D8">
        <w:rPr>
          <w:rFonts w:ascii="Verdana" w:hAnsi="Verdana"/>
          <w:sz w:val="18"/>
          <w:szCs w:val="18"/>
        </w:rPr>
        <w:t>tiene</w:t>
      </w:r>
      <w:r w:rsidRPr="008662D8">
        <w:rPr>
          <w:rFonts w:ascii="Verdana" w:hAnsi="Verdana"/>
          <w:sz w:val="18"/>
          <w:szCs w:val="18"/>
        </w:rPr>
        <w:t>n</w:t>
      </w:r>
      <w:r w:rsidR="0047783D" w:rsidRPr="008662D8">
        <w:rPr>
          <w:rFonts w:ascii="Verdana" w:hAnsi="Verdana"/>
          <w:sz w:val="18"/>
          <w:szCs w:val="18"/>
        </w:rPr>
        <w:t xml:space="preserve"> por objeto </w:t>
      </w:r>
      <w:r w:rsidR="00915EFE" w:rsidRPr="008662D8">
        <w:rPr>
          <w:rFonts w:ascii="Verdana" w:hAnsi="Verdana"/>
          <w:sz w:val="18"/>
          <w:szCs w:val="18"/>
        </w:rPr>
        <w:t>declarar</w:t>
      </w:r>
      <w:r w:rsidR="0047783D" w:rsidRPr="008662D8">
        <w:rPr>
          <w:rFonts w:ascii="Verdana" w:hAnsi="Verdana"/>
          <w:sz w:val="18"/>
          <w:szCs w:val="18"/>
        </w:rPr>
        <w:t xml:space="preserve"> los impactos relevantes que se producirán sobre el sistema de movilidad local como consecuencia de la puesta en operación de un proyecto </w:t>
      </w:r>
      <w:r w:rsidR="0047783D" w:rsidRPr="008662D8">
        <w:rPr>
          <w:rFonts w:ascii="Verdana" w:hAnsi="Verdana"/>
          <w:bCs/>
          <w:sz w:val="18"/>
          <w:szCs w:val="18"/>
        </w:rPr>
        <w:t>cuya estimación de viajes se encuentre dentro de los umbrales que al efecto determina el artículo 1.2.</w:t>
      </w:r>
      <w:r w:rsidR="00283E42" w:rsidRPr="008662D8">
        <w:rPr>
          <w:rFonts w:ascii="Verdana" w:hAnsi="Verdana"/>
          <w:bCs/>
          <w:sz w:val="18"/>
          <w:szCs w:val="18"/>
        </w:rPr>
        <w:t>6</w:t>
      </w:r>
      <w:r w:rsidR="0047783D" w:rsidRPr="008662D8">
        <w:rPr>
          <w:rFonts w:ascii="Verdana" w:hAnsi="Verdana"/>
          <w:bCs/>
          <w:sz w:val="18"/>
          <w:szCs w:val="18"/>
        </w:rPr>
        <w:t xml:space="preserve"> de este reglamento, </w:t>
      </w:r>
      <w:r w:rsidR="006E7D2C" w:rsidRPr="008662D8">
        <w:rPr>
          <w:rFonts w:ascii="Verdana" w:hAnsi="Verdana"/>
          <w:bCs/>
          <w:sz w:val="18"/>
          <w:szCs w:val="18"/>
        </w:rPr>
        <w:t xml:space="preserve">y proponer las medidas destinadas a mantener </w:t>
      </w:r>
      <w:r w:rsidR="0047783D" w:rsidRPr="008662D8">
        <w:rPr>
          <w:rFonts w:ascii="Verdana" w:hAnsi="Verdana"/>
          <w:bCs/>
          <w:sz w:val="18"/>
          <w:szCs w:val="18"/>
        </w:rPr>
        <w:t xml:space="preserve">los estándares de servicio del referido sistema, </w:t>
      </w:r>
      <w:r w:rsidR="0047783D" w:rsidRPr="008662D8">
        <w:rPr>
          <w:rFonts w:ascii="Verdana" w:hAnsi="Verdana"/>
          <w:sz w:val="18"/>
          <w:szCs w:val="18"/>
        </w:rPr>
        <w:t xml:space="preserve">en la correspondiente área de influencia, </w:t>
      </w:r>
      <w:r w:rsidR="0047783D" w:rsidRPr="008662D8">
        <w:rPr>
          <w:rFonts w:ascii="Verdana" w:hAnsi="Verdana"/>
          <w:bCs/>
          <w:sz w:val="18"/>
          <w:szCs w:val="18"/>
        </w:rPr>
        <w:t>en un nivel semejante al existente antes de la ejecución del proyecto.</w:t>
      </w:r>
    </w:p>
    <w:p w14:paraId="121121E6" w14:textId="77777777" w:rsidR="0047783D" w:rsidRPr="00874E4E" w:rsidRDefault="0047783D" w:rsidP="0047783D">
      <w:pPr>
        <w:jc w:val="both"/>
        <w:rPr>
          <w:rFonts w:ascii="Verdana" w:hAnsi="Verdana"/>
          <w:bCs/>
          <w:sz w:val="18"/>
          <w:szCs w:val="18"/>
        </w:rPr>
      </w:pPr>
    </w:p>
    <w:p w14:paraId="364E319F" w14:textId="328197DB" w:rsidR="0047783D" w:rsidRPr="00874E4E" w:rsidRDefault="0047783D" w:rsidP="0047783D">
      <w:pPr>
        <w:jc w:val="both"/>
        <w:rPr>
          <w:rFonts w:ascii="Verdana" w:hAnsi="Verdana"/>
          <w:sz w:val="18"/>
          <w:szCs w:val="18"/>
        </w:rPr>
      </w:pPr>
      <w:r w:rsidRPr="008662D8">
        <w:rPr>
          <w:rFonts w:ascii="Verdana" w:hAnsi="Verdana"/>
          <w:spacing w:val="-2"/>
          <w:sz w:val="18"/>
          <w:szCs w:val="18"/>
        </w:rPr>
        <w:t xml:space="preserve">Para ello, el </w:t>
      </w:r>
      <w:r w:rsidR="00806319" w:rsidRPr="008662D8">
        <w:rPr>
          <w:rFonts w:ascii="Verdana" w:hAnsi="Verdana"/>
          <w:spacing w:val="-2"/>
          <w:sz w:val="18"/>
          <w:szCs w:val="18"/>
        </w:rPr>
        <w:t xml:space="preserve">respectivo </w:t>
      </w:r>
      <w:r w:rsidRPr="008662D8">
        <w:rPr>
          <w:rFonts w:ascii="Verdana" w:hAnsi="Verdana"/>
          <w:spacing w:val="-2"/>
          <w:sz w:val="18"/>
          <w:szCs w:val="18"/>
        </w:rPr>
        <w:t xml:space="preserve">informe debe considerar la implementación de medidas de seguridad y señalización de tránsito, así como intervenciones en determinados sectores del espacio público incluido dentro del área de influencia del proyecto, </w:t>
      </w:r>
      <w:r w:rsidR="00B90B57" w:rsidRPr="008662D8">
        <w:rPr>
          <w:rFonts w:ascii="Verdana" w:hAnsi="Verdana"/>
          <w:spacing w:val="-2"/>
          <w:sz w:val="18"/>
          <w:szCs w:val="18"/>
        </w:rPr>
        <w:t>relacionada</w:t>
      </w:r>
      <w:r w:rsidRPr="008662D8">
        <w:rPr>
          <w:rFonts w:ascii="Verdana" w:hAnsi="Verdana"/>
          <w:spacing w:val="-2"/>
          <w:sz w:val="18"/>
          <w:szCs w:val="18"/>
        </w:rPr>
        <w:t xml:space="preserve">s con la </w:t>
      </w:r>
      <w:r w:rsidR="00B90B57" w:rsidRPr="008662D8">
        <w:rPr>
          <w:rFonts w:ascii="Verdana" w:hAnsi="Verdana"/>
          <w:spacing w:val="-2"/>
          <w:sz w:val="18"/>
          <w:szCs w:val="18"/>
        </w:rPr>
        <w:t xml:space="preserve">adecuada inserción del mismo en su entorno y con la </w:t>
      </w:r>
      <w:r w:rsidRPr="008662D8">
        <w:rPr>
          <w:rFonts w:ascii="Verdana" w:hAnsi="Verdana"/>
          <w:spacing w:val="-2"/>
          <w:sz w:val="18"/>
          <w:szCs w:val="18"/>
        </w:rPr>
        <w:t xml:space="preserve">accesibilidad y conectividad </w:t>
      </w:r>
      <w:r w:rsidR="00B90B57" w:rsidRPr="008662D8">
        <w:rPr>
          <w:rFonts w:ascii="Verdana" w:hAnsi="Verdana"/>
          <w:spacing w:val="-2"/>
          <w:sz w:val="18"/>
          <w:szCs w:val="18"/>
        </w:rPr>
        <w:t xml:space="preserve">de éste </w:t>
      </w:r>
      <w:r w:rsidRPr="008662D8">
        <w:rPr>
          <w:rFonts w:ascii="Verdana" w:hAnsi="Verdana"/>
          <w:spacing w:val="-2"/>
          <w:sz w:val="18"/>
          <w:szCs w:val="18"/>
        </w:rPr>
        <w:t xml:space="preserve">con la vialidad pública, </w:t>
      </w:r>
      <w:r w:rsidR="00B90B57" w:rsidRPr="008662D8">
        <w:rPr>
          <w:rFonts w:ascii="Verdana" w:hAnsi="Verdana"/>
          <w:spacing w:val="-2"/>
          <w:sz w:val="18"/>
          <w:szCs w:val="18"/>
        </w:rPr>
        <w:t xml:space="preserve">con el objeto de </w:t>
      </w:r>
      <w:r w:rsidR="00831A0F" w:rsidRPr="008662D8">
        <w:rPr>
          <w:rFonts w:ascii="Verdana" w:hAnsi="Verdana"/>
          <w:spacing w:val="-2"/>
          <w:sz w:val="18"/>
          <w:szCs w:val="18"/>
        </w:rPr>
        <w:t xml:space="preserve">resguardar </w:t>
      </w:r>
      <w:r w:rsidRPr="008662D8">
        <w:rPr>
          <w:rFonts w:ascii="Verdana" w:hAnsi="Verdana"/>
          <w:spacing w:val="-2"/>
          <w:sz w:val="18"/>
          <w:szCs w:val="18"/>
        </w:rPr>
        <w:t>la adecuada circulación de los diferentes tipos de usuarios, desde y hacia el proyecto</w:t>
      </w:r>
      <w:r w:rsidRPr="00874E4E">
        <w:rPr>
          <w:rFonts w:ascii="Verdana" w:hAnsi="Verdana"/>
          <w:sz w:val="18"/>
          <w:szCs w:val="18"/>
        </w:rPr>
        <w:t xml:space="preserve">. </w:t>
      </w:r>
    </w:p>
    <w:p w14:paraId="70D27C06" w14:textId="77777777" w:rsidR="0047783D" w:rsidRPr="00874E4E" w:rsidRDefault="0047783D" w:rsidP="0047783D">
      <w:pPr>
        <w:jc w:val="both"/>
        <w:rPr>
          <w:rFonts w:ascii="Verdana" w:hAnsi="Verdana"/>
          <w:sz w:val="18"/>
          <w:szCs w:val="18"/>
        </w:rPr>
      </w:pPr>
    </w:p>
    <w:p w14:paraId="55ECD529" w14:textId="0CDC80CA" w:rsidR="0047783D" w:rsidRPr="00874E4E" w:rsidRDefault="0047783D" w:rsidP="0047783D">
      <w:pPr>
        <w:jc w:val="both"/>
        <w:rPr>
          <w:rFonts w:ascii="Verdana" w:hAnsi="Verdana"/>
          <w:sz w:val="18"/>
          <w:szCs w:val="18"/>
          <w:lang w:val="es-ES"/>
        </w:rPr>
      </w:pPr>
      <w:r w:rsidRPr="00874E4E">
        <w:rPr>
          <w:rFonts w:ascii="Verdana" w:hAnsi="Verdana"/>
          <w:sz w:val="18"/>
          <w:szCs w:val="18"/>
        </w:rPr>
        <w:t xml:space="preserve">Asimismo, </w:t>
      </w:r>
      <w:r w:rsidR="00806319" w:rsidRPr="00874E4E">
        <w:rPr>
          <w:rFonts w:ascii="Verdana" w:hAnsi="Verdana"/>
          <w:sz w:val="18"/>
          <w:szCs w:val="18"/>
        </w:rPr>
        <w:t xml:space="preserve">tanto en </w:t>
      </w:r>
      <w:r w:rsidR="001A6CAD" w:rsidRPr="00874E4E">
        <w:rPr>
          <w:rFonts w:ascii="Verdana" w:hAnsi="Verdana"/>
          <w:sz w:val="18"/>
          <w:szCs w:val="18"/>
        </w:rPr>
        <w:t xml:space="preserve">un IMIV Intermedio </w:t>
      </w:r>
      <w:r w:rsidR="00806319" w:rsidRPr="00874E4E">
        <w:rPr>
          <w:rFonts w:ascii="Verdana" w:hAnsi="Verdana"/>
          <w:sz w:val="18"/>
          <w:szCs w:val="18"/>
        </w:rPr>
        <w:t xml:space="preserve">como en un IMIV Mayor, </w:t>
      </w:r>
      <w:r w:rsidR="001A6CAD" w:rsidRPr="00874E4E">
        <w:rPr>
          <w:rFonts w:ascii="Verdana" w:hAnsi="Verdana"/>
          <w:sz w:val="18"/>
          <w:szCs w:val="18"/>
        </w:rPr>
        <w:t xml:space="preserve">se </w:t>
      </w:r>
      <w:r w:rsidRPr="00874E4E">
        <w:rPr>
          <w:rFonts w:ascii="Verdana" w:hAnsi="Verdana"/>
          <w:sz w:val="18"/>
          <w:szCs w:val="18"/>
        </w:rPr>
        <w:t xml:space="preserve">debe considerar la implementación de medidas de mitigación relacionadas con la gestión e infraestructura del transporte público y privado, de los modos no motorizados y de sus servicios conexos, respetando la normativa de diseño vial, señalización y demarcación, e incorporando las recomendaciones de seguridad de tránsito aplicables al efecto. </w:t>
      </w:r>
    </w:p>
    <w:p w14:paraId="79BA5DC8" w14:textId="77777777" w:rsidR="00C05E8F" w:rsidRPr="00874E4E" w:rsidRDefault="00C05E8F" w:rsidP="00C05E8F">
      <w:pPr>
        <w:rPr>
          <w:rFonts w:ascii="Verdana" w:hAnsi="Verdana"/>
          <w:sz w:val="18"/>
          <w:szCs w:val="18"/>
          <w:lang w:val="es-ES"/>
        </w:rPr>
      </w:pPr>
    </w:p>
    <w:p w14:paraId="7DACC454" w14:textId="563CD6DC" w:rsidR="007F0D19" w:rsidRPr="00874E4E" w:rsidRDefault="007F0D19" w:rsidP="00980DBC">
      <w:pPr>
        <w:pStyle w:val="Ttulo3"/>
        <w:numPr>
          <w:ilvl w:val="0"/>
          <w:numId w:val="10"/>
        </w:numPr>
        <w:spacing w:before="0"/>
        <w:ind w:left="1985" w:hanging="1985"/>
        <w:jc w:val="both"/>
        <w:rPr>
          <w:color w:val="auto"/>
          <w:sz w:val="18"/>
          <w:szCs w:val="18"/>
        </w:rPr>
      </w:pPr>
      <w:bookmarkStart w:id="28" w:name="_Toc471726792"/>
      <w:r w:rsidRPr="00874E4E">
        <w:rPr>
          <w:color w:val="auto"/>
          <w:sz w:val="18"/>
          <w:szCs w:val="18"/>
        </w:rPr>
        <w:t>Contenido mínimo</w:t>
      </w:r>
      <w:bookmarkEnd w:id="28"/>
    </w:p>
    <w:p w14:paraId="67F4C253" w14:textId="77777777" w:rsidR="007F0D19" w:rsidRPr="00874E4E" w:rsidRDefault="007F0D19" w:rsidP="00C05E8F">
      <w:pPr>
        <w:jc w:val="both"/>
        <w:rPr>
          <w:rFonts w:ascii="Verdana" w:hAnsi="Verdana"/>
          <w:sz w:val="18"/>
          <w:szCs w:val="18"/>
        </w:rPr>
      </w:pPr>
    </w:p>
    <w:p w14:paraId="33CFD513" w14:textId="79D50B58" w:rsidR="00C05E8F" w:rsidRPr="00874E4E" w:rsidRDefault="00C05E8F" w:rsidP="00C05E8F">
      <w:pPr>
        <w:jc w:val="both"/>
        <w:rPr>
          <w:rFonts w:ascii="Verdana" w:hAnsi="Verdana"/>
          <w:sz w:val="18"/>
          <w:szCs w:val="18"/>
        </w:rPr>
      </w:pPr>
      <w:r w:rsidRPr="00874E4E">
        <w:rPr>
          <w:rFonts w:ascii="Verdana" w:hAnsi="Verdana"/>
          <w:sz w:val="18"/>
          <w:szCs w:val="18"/>
        </w:rPr>
        <w:t xml:space="preserve">El IMIV Intermedio </w:t>
      </w:r>
      <w:r w:rsidR="00806319" w:rsidRPr="00874E4E">
        <w:rPr>
          <w:rFonts w:ascii="Verdana" w:hAnsi="Verdana"/>
          <w:sz w:val="18"/>
          <w:szCs w:val="18"/>
        </w:rPr>
        <w:t xml:space="preserve">y el IMIV Mayor </w:t>
      </w:r>
      <w:r w:rsidRPr="00874E4E">
        <w:rPr>
          <w:rFonts w:ascii="Verdana" w:hAnsi="Verdana"/>
          <w:sz w:val="18"/>
          <w:szCs w:val="18"/>
        </w:rPr>
        <w:t>deberá</w:t>
      </w:r>
      <w:r w:rsidR="00806319" w:rsidRPr="00874E4E">
        <w:rPr>
          <w:rFonts w:ascii="Verdana" w:hAnsi="Verdana"/>
          <w:sz w:val="18"/>
          <w:szCs w:val="18"/>
        </w:rPr>
        <w:t>n</w:t>
      </w:r>
      <w:r w:rsidRPr="00874E4E">
        <w:rPr>
          <w:rFonts w:ascii="Verdana" w:hAnsi="Verdana"/>
          <w:sz w:val="18"/>
          <w:szCs w:val="18"/>
        </w:rPr>
        <w:t xml:space="preserve"> contener</w:t>
      </w:r>
      <w:r w:rsidR="001A6CAD" w:rsidRPr="00874E4E">
        <w:rPr>
          <w:rFonts w:ascii="Verdana" w:hAnsi="Verdana"/>
          <w:sz w:val="18"/>
          <w:szCs w:val="18"/>
        </w:rPr>
        <w:t>,</w:t>
      </w:r>
      <w:r w:rsidRPr="00874E4E">
        <w:rPr>
          <w:rFonts w:ascii="Verdana" w:hAnsi="Verdana"/>
          <w:sz w:val="18"/>
          <w:szCs w:val="18"/>
        </w:rPr>
        <w:t xml:space="preserve"> como mínimo</w:t>
      </w:r>
      <w:r w:rsidR="001A6CAD" w:rsidRPr="00874E4E">
        <w:rPr>
          <w:rFonts w:ascii="Verdana" w:hAnsi="Verdana"/>
          <w:sz w:val="18"/>
          <w:szCs w:val="18"/>
        </w:rPr>
        <w:t>,</w:t>
      </w:r>
      <w:r w:rsidRPr="00874E4E">
        <w:rPr>
          <w:rFonts w:ascii="Verdana" w:hAnsi="Verdana"/>
          <w:sz w:val="18"/>
          <w:szCs w:val="18"/>
        </w:rPr>
        <w:t xml:space="preserve"> los siguientes </w:t>
      </w:r>
      <w:r w:rsidR="001A6CAD" w:rsidRPr="00874E4E">
        <w:rPr>
          <w:rFonts w:ascii="Verdana" w:hAnsi="Verdana"/>
          <w:sz w:val="18"/>
          <w:szCs w:val="18"/>
        </w:rPr>
        <w:t>antecedentes</w:t>
      </w:r>
      <w:r w:rsidRPr="00874E4E">
        <w:rPr>
          <w:rFonts w:ascii="Verdana" w:hAnsi="Verdana"/>
          <w:sz w:val="18"/>
          <w:szCs w:val="18"/>
        </w:rPr>
        <w:t>:</w:t>
      </w:r>
    </w:p>
    <w:p w14:paraId="472E1B75" w14:textId="77777777" w:rsidR="00C05E8F" w:rsidRPr="00874E4E" w:rsidRDefault="00C05E8F" w:rsidP="00C05E8F">
      <w:pPr>
        <w:ind w:left="720"/>
        <w:jc w:val="both"/>
        <w:rPr>
          <w:rFonts w:ascii="Verdana" w:hAnsi="Verdana"/>
          <w:sz w:val="18"/>
          <w:szCs w:val="18"/>
          <w:lang w:val="es-CL"/>
        </w:rPr>
      </w:pPr>
    </w:p>
    <w:p w14:paraId="4EE04460" w14:textId="3F278A8A"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 xml:space="preserve">Ficha resumen de las características del </w:t>
      </w:r>
      <w:r w:rsidR="00227C8F" w:rsidRPr="00874E4E">
        <w:rPr>
          <w:rFonts w:ascii="Verdana" w:hAnsi="Verdana"/>
          <w:sz w:val="18"/>
          <w:szCs w:val="18"/>
          <w:lang w:val="es-CL"/>
        </w:rPr>
        <w:t>proyecto</w:t>
      </w:r>
      <w:r w:rsidRPr="00874E4E">
        <w:rPr>
          <w:rFonts w:ascii="Verdana" w:hAnsi="Verdana"/>
          <w:sz w:val="18"/>
          <w:szCs w:val="18"/>
          <w:lang w:val="es-CL"/>
        </w:rPr>
        <w:t>.</w:t>
      </w:r>
    </w:p>
    <w:p w14:paraId="0CABEDCC" w14:textId="77777777" w:rsidR="00C05E8F" w:rsidRPr="00874E4E" w:rsidRDefault="00C05E8F" w:rsidP="00C05E8F">
      <w:pPr>
        <w:ind w:left="720"/>
        <w:jc w:val="both"/>
        <w:rPr>
          <w:rFonts w:ascii="Verdana" w:hAnsi="Verdana"/>
          <w:sz w:val="18"/>
          <w:szCs w:val="18"/>
          <w:lang w:val="es-CL"/>
        </w:rPr>
      </w:pPr>
    </w:p>
    <w:p w14:paraId="3ACE5332" w14:textId="2A6C28C1" w:rsidR="001A6CAD"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Esquema del proyecto, precisando límite predial, emplazamiento de</w:t>
      </w:r>
      <w:r w:rsidR="006E7D2C">
        <w:rPr>
          <w:rFonts w:ascii="Verdana" w:hAnsi="Verdana"/>
          <w:sz w:val="18"/>
          <w:szCs w:val="18"/>
          <w:lang w:val="es-CL"/>
        </w:rPr>
        <w:t xml:space="preserve"> las edificaciones en el predio</w:t>
      </w:r>
      <w:r w:rsidRPr="00874E4E">
        <w:rPr>
          <w:rFonts w:ascii="Verdana" w:hAnsi="Verdana"/>
          <w:sz w:val="18"/>
          <w:szCs w:val="18"/>
          <w:lang w:val="es-CL"/>
        </w:rPr>
        <w:t xml:space="preserve">, zonas de estacionamientos, ubicación de accesos vehiculares y peatonales, vías de circulación internas y externas hasta la conexión con la vialidad pública, debidamente acotados en su geometría y distanciamiento a </w:t>
      </w:r>
      <w:r w:rsidR="001A6CAD" w:rsidRPr="00874E4E">
        <w:rPr>
          <w:rFonts w:ascii="Verdana" w:hAnsi="Verdana"/>
          <w:sz w:val="18"/>
          <w:szCs w:val="18"/>
          <w:lang w:val="es-CL"/>
        </w:rPr>
        <w:t xml:space="preserve">intersecciones </w:t>
      </w:r>
      <w:r w:rsidR="00227C8F" w:rsidRPr="00874E4E">
        <w:rPr>
          <w:rFonts w:ascii="Verdana" w:hAnsi="Verdana"/>
          <w:sz w:val="18"/>
          <w:szCs w:val="18"/>
          <w:lang w:val="es-CL"/>
        </w:rPr>
        <w:t>cercanas</w:t>
      </w:r>
      <w:r w:rsidRPr="00874E4E">
        <w:rPr>
          <w:rFonts w:ascii="Verdana" w:hAnsi="Verdana"/>
          <w:sz w:val="18"/>
          <w:szCs w:val="18"/>
          <w:lang w:val="es-CL"/>
        </w:rPr>
        <w:t xml:space="preserve"> y a otros elementos relevantes para el análisis de espacial y operacional. </w:t>
      </w:r>
    </w:p>
    <w:p w14:paraId="185A85D3" w14:textId="77777777" w:rsidR="001A6CAD" w:rsidRPr="00874E4E" w:rsidRDefault="001A6CAD" w:rsidP="001A6CAD">
      <w:pPr>
        <w:pStyle w:val="Prrafodelista"/>
        <w:rPr>
          <w:rFonts w:ascii="Verdana" w:hAnsi="Verdana"/>
          <w:sz w:val="18"/>
          <w:szCs w:val="18"/>
          <w:lang w:val="es-CL"/>
        </w:rPr>
      </w:pPr>
    </w:p>
    <w:p w14:paraId="63CCAF44" w14:textId="1D2E9149" w:rsidR="00C05E8F" w:rsidRPr="00874E4E" w:rsidRDefault="001A6CAD" w:rsidP="00A44E68">
      <w:pPr>
        <w:numPr>
          <w:ilvl w:val="0"/>
          <w:numId w:val="20"/>
        </w:numPr>
        <w:jc w:val="both"/>
        <w:rPr>
          <w:rFonts w:ascii="Verdana" w:hAnsi="Verdana"/>
          <w:sz w:val="18"/>
          <w:szCs w:val="18"/>
          <w:lang w:val="es-CL"/>
        </w:rPr>
      </w:pPr>
      <w:r w:rsidRPr="00874E4E">
        <w:rPr>
          <w:rFonts w:ascii="Verdana" w:hAnsi="Verdana"/>
          <w:sz w:val="18"/>
          <w:szCs w:val="18"/>
          <w:lang w:val="es-CL"/>
        </w:rPr>
        <w:t>Certificado de informaciones previas del predio en que se emplazará el proyecto, otorgado por la Dirección de Obras Municipales respectiva. En caso de contar con anteproyecto aprobado, también deberá acompañarse copia de la resolución de la Dirección de Obras Municipales</w:t>
      </w:r>
      <w:r w:rsidR="00806319" w:rsidRPr="00874E4E">
        <w:rPr>
          <w:rFonts w:ascii="Verdana" w:hAnsi="Verdana"/>
          <w:sz w:val="18"/>
          <w:szCs w:val="18"/>
          <w:lang w:val="es-CL"/>
        </w:rPr>
        <w:t xml:space="preserve"> que lo aprueba</w:t>
      </w:r>
      <w:r w:rsidRPr="00874E4E">
        <w:rPr>
          <w:rFonts w:ascii="Verdana" w:hAnsi="Verdana"/>
          <w:sz w:val="18"/>
          <w:szCs w:val="18"/>
          <w:lang w:val="es-CL"/>
        </w:rPr>
        <w:t>.</w:t>
      </w:r>
    </w:p>
    <w:p w14:paraId="3E6CA5B6" w14:textId="77777777" w:rsidR="00C05E8F" w:rsidRPr="00874E4E" w:rsidRDefault="00C05E8F" w:rsidP="00C05E8F">
      <w:pPr>
        <w:ind w:left="720"/>
        <w:jc w:val="both"/>
        <w:rPr>
          <w:rFonts w:ascii="Verdana" w:hAnsi="Verdana"/>
          <w:sz w:val="18"/>
          <w:szCs w:val="18"/>
          <w:lang w:val="es-CL"/>
        </w:rPr>
      </w:pPr>
    </w:p>
    <w:p w14:paraId="691E0112" w14:textId="2B0851A7" w:rsidR="00C05E8F" w:rsidRPr="00874E4E" w:rsidRDefault="00C05E8F" w:rsidP="00A44E68">
      <w:pPr>
        <w:numPr>
          <w:ilvl w:val="0"/>
          <w:numId w:val="20"/>
        </w:numPr>
        <w:jc w:val="both"/>
        <w:rPr>
          <w:rFonts w:ascii="Verdana" w:hAnsi="Verdana"/>
          <w:sz w:val="18"/>
          <w:szCs w:val="18"/>
          <w:lang w:val="es-CL"/>
        </w:rPr>
      </w:pPr>
      <w:r w:rsidRPr="008662D8">
        <w:rPr>
          <w:rFonts w:ascii="Verdana" w:hAnsi="Verdana"/>
          <w:sz w:val="18"/>
          <w:szCs w:val="18"/>
          <w:lang w:val="es-CL"/>
        </w:rPr>
        <w:t xml:space="preserve">Definiciones iniciales del IMIV, </w:t>
      </w:r>
      <w:r w:rsidR="00A8644C" w:rsidRPr="008662D8">
        <w:rPr>
          <w:rFonts w:ascii="Verdana" w:hAnsi="Verdana"/>
          <w:sz w:val="18"/>
          <w:szCs w:val="18"/>
          <w:lang w:val="es-CL"/>
        </w:rPr>
        <w:t xml:space="preserve">referidas al </w:t>
      </w:r>
      <w:r w:rsidRPr="008662D8">
        <w:rPr>
          <w:rFonts w:ascii="Verdana" w:hAnsi="Verdana"/>
          <w:sz w:val="18"/>
          <w:szCs w:val="18"/>
          <w:lang w:val="es-CL"/>
        </w:rPr>
        <w:t>área de influencia</w:t>
      </w:r>
      <w:r w:rsidR="00A8644C" w:rsidRPr="008662D8">
        <w:rPr>
          <w:rFonts w:ascii="Verdana" w:hAnsi="Verdana"/>
          <w:sz w:val="18"/>
          <w:szCs w:val="18"/>
          <w:lang w:val="es-CL"/>
        </w:rPr>
        <w:t xml:space="preserve"> del proyecto</w:t>
      </w:r>
      <w:r w:rsidRPr="008662D8">
        <w:rPr>
          <w:rFonts w:ascii="Verdana" w:hAnsi="Verdana"/>
          <w:sz w:val="18"/>
          <w:szCs w:val="18"/>
          <w:lang w:val="es-CL"/>
        </w:rPr>
        <w:t>, temporada de análisis, periodización y corte temporal</w:t>
      </w:r>
      <w:r w:rsidR="00A8644C" w:rsidRPr="008662D8">
        <w:rPr>
          <w:rFonts w:ascii="Verdana" w:hAnsi="Verdana"/>
          <w:sz w:val="18"/>
          <w:szCs w:val="18"/>
          <w:lang w:val="es-CL"/>
        </w:rPr>
        <w:t>, conforme a lo establecido en el Capítulo II de este Título</w:t>
      </w:r>
      <w:r w:rsidRPr="00874E4E">
        <w:rPr>
          <w:rFonts w:ascii="Verdana" w:hAnsi="Verdana"/>
          <w:sz w:val="18"/>
          <w:szCs w:val="18"/>
          <w:lang w:val="es-CL"/>
        </w:rPr>
        <w:t>.</w:t>
      </w:r>
    </w:p>
    <w:p w14:paraId="3F1BF418" w14:textId="77777777" w:rsidR="00C05E8F" w:rsidRPr="00874E4E" w:rsidRDefault="00C05E8F" w:rsidP="00C05E8F">
      <w:pPr>
        <w:ind w:left="720"/>
        <w:jc w:val="both"/>
        <w:rPr>
          <w:rFonts w:ascii="Verdana" w:hAnsi="Verdana"/>
          <w:sz w:val="18"/>
          <w:szCs w:val="18"/>
          <w:lang w:val="es-CL"/>
        </w:rPr>
      </w:pPr>
    </w:p>
    <w:p w14:paraId="2E700D6B" w14:textId="2DC96CA4"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 xml:space="preserve">Situación </w:t>
      </w:r>
      <w:r w:rsidR="00161828" w:rsidRPr="00874E4E">
        <w:rPr>
          <w:rFonts w:ascii="Verdana" w:hAnsi="Verdana"/>
          <w:sz w:val="18"/>
          <w:szCs w:val="18"/>
          <w:lang w:val="es-CL"/>
        </w:rPr>
        <w:t>a</w:t>
      </w:r>
      <w:r w:rsidRPr="00874E4E">
        <w:rPr>
          <w:rFonts w:ascii="Verdana" w:hAnsi="Verdana"/>
          <w:sz w:val="18"/>
          <w:szCs w:val="18"/>
          <w:lang w:val="es-CL"/>
        </w:rPr>
        <w:t>ctual</w:t>
      </w:r>
      <w:r w:rsidR="00A8644C" w:rsidRPr="00874E4E">
        <w:rPr>
          <w:rFonts w:ascii="Verdana" w:hAnsi="Verdana"/>
          <w:sz w:val="18"/>
          <w:szCs w:val="18"/>
          <w:lang w:val="es-CL"/>
        </w:rPr>
        <w:t xml:space="preserve">, incluyendo </w:t>
      </w:r>
      <w:r w:rsidR="00E855D5" w:rsidRPr="00874E4E">
        <w:rPr>
          <w:rFonts w:ascii="Verdana" w:hAnsi="Verdana"/>
          <w:sz w:val="18"/>
          <w:szCs w:val="18"/>
          <w:lang w:val="es-CL"/>
        </w:rPr>
        <w:t>estudios de base, estimación de</w:t>
      </w:r>
      <w:r w:rsidR="00C22490" w:rsidRPr="00874E4E">
        <w:rPr>
          <w:rFonts w:ascii="Verdana" w:hAnsi="Verdana"/>
          <w:sz w:val="18"/>
          <w:szCs w:val="18"/>
          <w:lang w:val="es-CL"/>
        </w:rPr>
        <w:t xml:space="preserve">l nivel de servicio existente, </w:t>
      </w:r>
      <w:r w:rsidR="00E855D5" w:rsidRPr="00874E4E">
        <w:rPr>
          <w:rFonts w:ascii="Verdana" w:hAnsi="Verdana"/>
          <w:sz w:val="18"/>
          <w:szCs w:val="18"/>
          <w:lang w:val="es-CL"/>
        </w:rPr>
        <w:t>calibración de la situación actual</w:t>
      </w:r>
      <w:r w:rsidR="00C22490" w:rsidRPr="00874E4E">
        <w:rPr>
          <w:rFonts w:ascii="Verdana" w:hAnsi="Verdana"/>
          <w:sz w:val="18"/>
          <w:szCs w:val="18"/>
          <w:lang w:val="es-CL"/>
        </w:rPr>
        <w:t xml:space="preserve"> y diagnóstico, </w:t>
      </w:r>
      <w:r w:rsidR="00A8644C" w:rsidRPr="00874E4E">
        <w:rPr>
          <w:rFonts w:ascii="Verdana" w:hAnsi="Verdana"/>
          <w:spacing w:val="-4"/>
          <w:sz w:val="18"/>
          <w:szCs w:val="18"/>
          <w:lang w:val="es-CL"/>
        </w:rPr>
        <w:t>conforme a lo establecido en el Capítulo III de este Título</w:t>
      </w:r>
      <w:r w:rsidRPr="00874E4E">
        <w:rPr>
          <w:rFonts w:ascii="Verdana" w:hAnsi="Verdana"/>
          <w:sz w:val="18"/>
          <w:szCs w:val="18"/>
          <w:lang w:val="es-CL"/>
        </w:rPr>
        <w:t>.</w:t>
      </w:r>
    </w:p>
    <w:p w14:paraId="1BBF8D67" w14:textId="77777777" w:rsidR="00C05E8F" w:rsidRPr="00874E4E" w:rsidRDefault="00C05E8F" w:rsidP="00C05E8F">
      <w:pPr>
        <w:ind w:left="720"/>
        <w:jc w:val="both"/>
        <w:rPr>
          <w:rFonts w:ascii="Verdana" w:hAnsi="Verdana"/>
          <w:sz w:val="18"/>
          <w:szCs w:val="18"/>
          <w:lang w:val="es-CL"/>
        </w:rPr>
      </w:pPr>
    </w:p>
    <w:p w14:paraId="1EA05F7E" w14:textId="280DE29D" w:rsidR="00C05E8F" w:rsidRPr="006A241D" w:rsidRDefault="00C05E8F" w:rsidP="00A44E68">
      <w:pPr>
        <w:numPr>
          <w:ilvl w:val="0"/>
          <w:numId w:val="20"/>
        </w:numPr>
        <w:jc w:val="both"/>
        <w:rPr>
          <w:rFonts w:ascii="Verdana" w:hAnsi="Verdana"/>
          <w:sz w:val="18"/>
          <w:szCs w:val="18"/>
          <w:lang w:val="es-CL"/>
        </w:rPr>
      </w:pPr>
      <w:r w:rsidRPr="006A241D">
        <w:rPr>
          <w:rFonts w:ascii="Verdana" w:hAnsi="Verdana"/>
          <w:sz w:val="18"/>
          <w:szCs w:val="18"/>
          <w:lang w:val="es-CL"/>
        </w:rPr>
        <w:t xml:space="preserve">Situación </w:t>
      </w:r>
      <w:r w:rsidR="00161828" w:rsidRPr="006A241D">
        <w:rPr>
          <w:rFonts w:ascii="Verdana" w:hAnsi="Verdana"/>
          <w:sz w:val="18"/>
          <w:szCs w:val="18"/>
          <w:lang w:val="es-CL"/>
        </w:rPr>
        <w:t>b</w:t>
      </w:r>
      <w:r w:rsidRPr="006A241D">
        <w:rPr>
          <w:rFonts w:ascii="Verdana" w:hAnsi="Verdana"/>
          <w:sz w:val="18"/>
          <w:szCs w:val="18"/>
          <w:lang w:val="es-CL"/>
        </w:rPr>
        <w:t>ase</w:t>
      </w:r>
      <w:r w:rsidR="00A8644C" w:rsidRPr="006A241D">
        <w:rPr>
          <w:rFonts w:ascii="Verdana" w:hAnsi="Verdana"/>
          <w:sz w:val="18"/>
          <w:szCs w:val="18"/>
          <w:lang w:val="es-CL"/>
        </w:rPr>
        <w:t xml:space="preserve">, incluyendo </w:t>
      </w:r>
      <w:r w:rsidR="00161828" w:rsidRPr="006A241D">
        <w:rPr>
          <w:rFonts w:ascii="Verdana" w:hAnsi="Verdana"/>
          <w:sz w:val="18"/>
          <w:szCs w:val="18"/>
          <w:lang w:val="es-CL"/>
        </w:rPr>
        <w:t>la definición de ésta</w:t>
      </w:r>
      <w:r w:rsidR="009C3681" w:rsidRPr="006A241D">
        <w:rPr>
          <w:rFonts w:ascii="Verdana" w:hAnsi="Verdana"/>
          <w:sz w:val="18"/>
          <w:szCs w:val="18"/>
          <w:lang w:val="es-CL"/>
        </w:rPr>
        <w:t xml:space="preserve">, </w:t>
      </w:r>
      <w:r w:rsidR="00E855D5" w:rsidRPr="006A241D">
        <w:rPr>
          <w:rFonts w:ascii="Verdana" w:hAnsi="Verdana"/>
          <w:sz w:val="18"/>
          <w:szCs w:val="18"/>
          <w:lang w:val="es-CL"/>
        </w:rPr>
        <w:t xml:space="preserve">la </w:t>
      </w:r>
      <w:r w:rsidR="006E385B" w:rsidRPr="006A241D">
        <w:rPr>
          <w:rFonts w:ascii="Verdana" w:hAnsi="Verdana"/>
          <w:sz w:val="18"/>
          <w:szCs w:val="18"/>
          <w:lang w:val="es-CL"/>
        </w:rPr>
        <w:t>proyección de la oferta y demanda de transporte</w:t>
      </w:r>
      <w:r w:rsidR="006E385B" w:rsidRPr="006A241D" w:rsidDel="006E385B">
        <w:rPr>
          <w:rFonts w:ascii="Verdana" w:hAnsi="Verdana"/>
          <w:sz w:val="18"/>
          <w:szCs w:val="18"/>
          <w:lang w:val="es-CL"/>
        </w:rPr>
        <w:t xml:space="preserve"> </w:t>
      </w:r>
      <w:r w:rsidR="00161828" w:rsidRPr="006A241D">
        <w:rPr>
          <w:rFonts w:ascii="Verdana" w:hAnsi="Verdana"/>
          <w:sz w:val="18"/>
          <w:szCs w:val="18"/>
          <w:lang w:val="es-CL"/>
        </w:rPr>
        <w:t xml:space="preserve">y </w:t>
      </w:r>
      <w:r w:rsidR="00E855D5" w:rsidRPr="006A241D">
        <w:rPr>
          <w:rFonts w:ascii="Verdana" w:hAnsi="Verdana"/>
          <w:sz w:val="18"/>
          <w:szCs w:val="18"/>
          <w:lang w:val="es-CL"/>
        </w:rPr>
        <w:t>la</w:t>
      </w:r>
      <w:r w:rsidR="00161828" w:rsidRPr="006A241D">
        <w:rPr>
          <w:rFonts w:ascii="Verdana" w:hAnsi="Verdana"/>
          <w:sz w:val="18"/>
          <w:szCs w:val="18"/>
          <w:lang w:val="es-CL"/>
        </w:rPr>
        <w:t xml:space="preserve"> modelación</w:t>
      </w:r>
      <w:r w:rsidR="00E855D5" w:rsidRPr="006A241D">
        <w:rPr>
          <w:rFonts w:ascii="Verdana" w:hAnsi="Verdana"/>
          <w:sz w:val="18"/>
          <w:szCs w:val="18"/>
          <w:lang w:val="es-CL"/>
        </w:rPr>
        <w:t xml:space="preserve"> de la situación base</w:t>
      </w:r>
      <w:r w:rsidR="00A8644C" w:rsidRPr="006A241D">
        <w:rPr>
          <w:rFonts w:ascii="Verdana" w:hAnsi="Verdana"/>
          <w:sz w:val="18"/>
          <w:szCs w:val="18"/>
          <w:lang w:val="es-CL"/>
        </w:rPr>
        <w:t>, conforme a lo establecido en el Capítulo IV de este Título</w:t>
      </w:r>
      <w:r w:rsidRPr="006A241D">
        <w:rPr>
          <w:rFonts w:ascii="Verdana" w:hAnsi="Verdana"/>
          <w:sz w:val="18"/>
          <w:szCs w:val="18"/>
          <w:lang w:val="es-CL"/>
        </w:rPr>
        <w:t>.</w:t>
      </w:r>
    </w:p>
    <w:p w14:paraId="097C2BA9" w14:textId="77777777" w:rsidR="00C05E8F" w:rsidRPr="00874E4E" w:rsidRDefault="00C05E8F" w:rsidP="00C05E8F">
      <w:pPr>
        <w:ind w:left="720"/>
        <w:jc w:val="both"/>
        <w:rPr>
          <w:rFonts w:ascii="Verdana" w:hAnsi="Verdana"/>
          <w:sz w:val="18"/>
          <w:szCs w:val="18"/>
          <w:lang w:val="es-CL"/>
        </w:rPr>
      </w:pPr>
    </w:p>
    <w:p w14:paraId="7BA39F6C" w14:textId="7640C927"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 xml:space="preserve">Situación con </w:t>
      </w:r>
      <w:r w:rsidR="00161828" w:rsidRPr="00874E4E">
        <w:rPr>
          <w:rFonts w:ascii="Verdana" w:hAnsi="Verdana"/>
          <w:sz w:val="18"/>
          <w:szCs w:val="18"/>
          <w:lang w:val="es-CL"/>
        </w:rPr>
        <w:t>p</w:t>
      </w:r>
      <w:r w:rsidRPr="00874E4E">
        <w:rPr>
          <w:rFonts w:ascii="Verdana" w:hAnsi="Verdana"/>
          <w:sz w:val="18"/>
          <w:szCs w:val="18"/>
          <w:lang w:val="es-CL"/>
        </w:rPr>
        <w:t>royecto</w:t>
      </w:r>
      <w:r w:rsidR="00A8644C" w:rsidRPr="00874E4E">
        <w:rPr>
          <w:rFonts w:ascii="Verdana" w:hAnsi="Verdana"/>
          <w:sz w:val="18"/>
          <w:szCs w:val="18"/>
          <w:lang w:val="es-CL"/>
        </w:rPr>
        <w:t>, incluyendo la estimación</w:t>
      </w:r>
      <w:r w:rsidR="00C22490" w:rsidRPr="00874E4E">
        <w:rPr>
          <w:rFonts w:ascii="Verdana" w:hAnsi="Verdana"/>
          <w:sz w:val="18"/>
          <w:szCs w:val="18"/>
          <w:lang w:val="es-CL"/>
        </w:rPr>
        <w:t xml:space="preserve"> </w:t>
      </w:r>
      <w:r w:rsidR="006E385B" w:rsidRPr="00874E4E">
        <w:rPr>
          <w:rFonts w:ascii="Verdana" w:hAnsi="Verdana"/>
          <w:sz w:val="18"/>
          <w:szCs w:val="18"/>
          <w:lang w:val="es-CL"/>
        </w:rPr>
        <w:t xml:space="preserve">de </w:t>
      </w:r>
      <w:r w:rsidR="00C22490" w:rsidRPr="00874E4E">
        <w:rPr>
          <w:rFonts w:ascii="Verdana" w:hAnsi="Verdana"/>
          <w:sz w:val="18"/>
          <w:szCs w:val="18"/>
          <w:lang w:val="es-CL"/>
        </w:rPr>
        <w:t xml:space="preserve">la distribución de los viajes </w:t>
      </w:r>
      <w:r w:rsidR="006E385B" w:rsidRPr="00874E4E">
        <w:rPr>
          <w:rFonts w:ascii="Verdana" w:hAnsi="Verdana"/>
          <w:sz w:val="18"/>
          <w:szCs w:val="18"/>
          <w:lang w:val="es-CL"/>
        </w:rPr>
        <w:t>asociados al proyecto</w:t>
      </w:r>
      <w:r w:rsidR="00C22490" w:rsidRPr="00874E4E">
        <w:rPr>
          <w:rFonts w:ascii="Verdana" w:hAnsi="Verdana"/>
          <w:sz w:val="18"/>
          <w:szCs w:val="18"/>
          <w:lang w:val="es-CL"/>
        </w:rPr>
        <w:t xml:space="preserve">, la modelación de </w:t>
      </w:r>
      <w:r w:rsidR="006E385B" w:rsidRPr="00874E4E">
        <w:rPr>
          <w:rFonts w:ascii="Verdana" w:hAnsi="Verdana"/>
          <w:sz w:val="18"/>
          <w:szCs w:val="18"/>
          <w:lang w:val="es-CL"/>
        </w:rPr>
        <w:t xml:space="preserve">transporte de </w:t>
      </w:r>
      <w:r w:rsidR="00C22490" w:rsidRPr="00874E4E">
        <w:rPr>
          <w:rFonts w:ascii="Verdana" w:hAnsi="Verdana"/>
          <w:sz w:val="18"/>
          <w:szCs w:val="18"/>
          <w:lang w:val="es-CL"/>
        </w:rPr>
        <w:t>la situación con proyecto y la estimación de la incidencia que podría tener el proyecto en los conflictos detectados en la situación actual</w:t>
      </w:r>
      <w:r w:rsidR="00A8644C" w:rsidRPr="00874E4E">
        <w:rPr>
          <w:rFonts w:ascii="Verdana" w:hAnsi="Verdana"/>
          <w:sz w:val="18"/>
          <w:szCs w:val="18"/>
          <w:lang w:val="es-CL"/>
        </w:rPr>
        <w:t xml:space="preserve">, </w:t>
      </w:r>
      <w:r w:rsidR="00A8644C" w:rsidRPr="00874E4E">
        <w:rPr>
          <w:rFonts w:ascii="Verdana" w:hAnsi="Verdana"/>
          <w:spacing w:val="-4"/>
          <w:sz w:val="18"/>
          <w:szCs w:val="18"/>
          <w:lang w:val="es-CL"/>
        </w:rPr>
        <w:t>conforme a lo establecido en el Capítulo V de este Título</w:t>
      </w:r>
      <w:r w:rsidRPr="00874E4E">
        <w:rPr>
          <w:rFonts w:ascii="Verdana" w:hAnsi="Verdana"/>
          <w:sz w:val="18"/>
          <w:szCs w:val="18"/>
          <w:lang w:val="es-CL"/>
        </w:rPr>
        <w:t>.</w:t>
      </w:r>
    </w:p>
    <w:p w14:paraId="6754A4B3" w14:textId="77777777" w:rsidR="002F1E51" w:rsidRPr="00874E4E" w:rsidRDefault="002F1E51" w:rsidP="002F1E51">
      <w:pPr>
        <w:jc w:val="both"/>
        <w:rPr>
          <w:rFonts w:ascii="Verdana" w:hAnsi="Verdana"/>
          <w:sz w:val="18"/>
          <w:szCs w:val="18"/>
          <w:lang w:val="es-CL"/>
        </w:rPr>
      </w:pPr>
    </w:p>
    <w:p w14:paraId="4B80D95E" w14:textId="08FBBAB2"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lastRenderedPageBreak/>
        <w:t xml:space="preserve">Cuantificación de </w:t>
      </w:r>
      <w:r w:rsidR="00161828" w:rsidRPr="00874E4E">
        <w:rPr>
          <w:rFonts w:ascii="Verdana" w:hAnsi="Verdana"/>
          <w:sz w:val="18"/>
          <w:szCs w:val="18"/>
          <w:lang w:val="es-CL"/>
        </w:rPr>
        <w:t>i</w:t>
      </w:r>
      <w:r w:rsidRPr="00874E4E">
        <w:rPr>
          <w:rFonts w:ascii="Verdana" w:hAnsi="Verdana"/>
          <w:sz w:val="18"/>
          <w:szCs w:val="18"/>
          <w:lang w:val="es-CL"/>
        </w:rPr>
        <w:t xml:space="preserve">mpactos y </w:t>
      </w:r>
      <w:r w:rsidR="00161828" w:rsidRPr="00874E4E">
        <w:rPr>
          <w:rFonts w:ascii="Verdana" w:hAnsi="Verdana"/>
          <w:sz w:val="18"/>
          <w:szCs w:val="18"/>
          <w:lang w:val="es-CL"/>
        </w:rPr>
        <w:t>m</w:t>
      </w:r>
      <w:r w:rsidRPr="00874E4E">
        <w:rPr>
          <w:rFonts w:ascii="Verdana" w:hAnsi="Verdana"/>
          <w:sz w:val="18"/>
          <w:szCs w:val="18"/>
          <w:lang w:val="es-CL"/>
        </w:rPr>
        <w:t>itigación</w:t>
      </w:r>
      <w:r w:rsidR="00A8644C" w:rsidRPr="00874E4E">
        <w:rPr>
          <w:rFonts w:ascii="Verdana" w:hAnsi="Verdana"/>
          <w:sz w:val="18"/>
          <w:szCs w:val="18"/>
          <w:lang w:val="es-CL"/>
        </w:rPr>
        <w:t>, incluyendo el análisis y mitigación de los diferentes tipos de impactos, a saber, los relacionados a la circulación de peatones y ciclistas, a la operación del transporte público, al incremento del flujo vehicular y a la seguridad de tránsito</w:t>
      </w:r>
      <w:r w:rsidR="005E4DE8" w:rsidRPr="00874E4E">
        <w:rPr>
          <w:rFonts w:ascii="Verdana" w:hAnsi="Verdana"/>
          <w:sz w:val="18"/>
          <w:szCs w:val="18"/>
          <w:lang w:val="es-CL"/>
        </w:rPr>
        <w:t xml:space="preserve">, tomando en consideración las reglas contempladas para determinados proyectos de crecimiento urbano especiales, conforme a lo </w:t>
      </w:r>
      <w:r w:rsidR="005E4DE8" w:rsidRPr="00874E4E">
        <w:rPr>
          <w:rFonts w:ascii="Verdana" w:hAnsi="Verdana"/>
          <w:spacing w:val="-4"/>
          <w:sz w:val="18"/>
          <w:szCs w:val="18"/>
          <w:lang w:val="es-CL"/>
        </w:rPr>
        <w:t>establecido en el Capítulo VI de este Título</w:t>
      </w:r>
      <w:r w:rsidRPr="00874E4E">
        <w:rPr>
          <w:rFonts w:ascii="Verdana" w:hAnsi="Verdana"/>
          <w:sz w:val="18"/>
          <w:szCs w:val="18"/>
          <w:lang w:val="es-CL"/>
        </w:rPr>
        <w:t>.</w:t>
      </w:r>
    </w:p>
    <w:p w14:paraId="163B2CC1" w14:textId="77777777" w:rsidR="008F72C3" w:rsidRPr="00874E4E" w:rsidRDefault="008F72C3" w:rsidP="008F72C3">
      <w:pPr>
        <w:ind w:left="720"/>
        <w:jc w:val="both"/>
        <w:rPr>
          <w:rFonts w:ascii="Verdana" w:hAnsi="Verdana"/>
          <w:sz w:val="18"/>
          <w:szCs w:val="18"/>
          <w:lang w:val="es-CL"/>
        </w:rPr>
      </w:pPr>
    </w:p>
    <w:p w14:paraId="42031906" w14:textId="2E71CDC9" w:rsidR="00C05E8F" w:rsidRPr="00874E4E" w:rsidRDefault="00014953" w:rsidP="00A44E68">
      <w:pPr>
        <w:numPr>
          <w:ilvl w:val="0"/>
          <w:numId w:val="20"/>
        </w:numPr>
        <w:jc w:val="both"/>
        <w:rPr>
          <w:rFonts w:ascii="Verdana" w:hAnsi="Verdana"/>
          <w:sz w:val="18"/>
          <w:szCs w:val="18"/>
          <w:lang w:val="es-CL"/>
        </w:rPr>
      </w:pPr>
      <w:r w:rsidRPr="00874E4E">
        <w:rPr>
          <w:rFonts w:ascii="Verdana" w:hAnsi="Verdana"/>
          <w:sz w:val="18"/>
          <w:szCs w:val="18"/>
          <w:lang w:val="es-CL"/>
        </w:rPr>
        <w:t>Situación con proyecto mejorada, incluyendo el d</w:t>
      </w:r>
      <w:r w:rsidR="00C05E8F" w:rsidRPr="00874E4E">
        <w:rPr>
          <w:rFonts w:ascii="Verdana" w:hAnsi="Verdana"/>
          <w:sz w:val="18"/>
          <w:szCs w:val="18"/>
          <w:lang w:val="es-CL"/>
        </w:rPr>
        <w:t xml:space="preserve">esarrollo de </w:t>
      </w:r>
      <w:r w:rsidR="00161828" w:rsidRPr="00874E4E">
        <w:rPr>
          <w:rFonts w:ascii="Verdana" w:hAnsi="Verdana"/>
          <w:sz w:val="18"/>
          <w:szCs w:val="18"/>
          <w:lang w:val="es-CL"/>
        </w:rPr>
        <w:t>e</w:t>
      </w:r>
      <w:r w:rsidR="00C05E8F" w:rsidRPr="00874E4E">
        <w:rPr>
          <w:rFonts w:ascii="Verdana" w:hAnsi="Verdana"/>
          <w:sz w:val="18"/>
          <w:szCs w:val="18"/>
          <w:lang w:val="es-CL"/>
        </w:rPr>
        <w:t xml:space="preserve">squemas de </w:t>
      </w:r>
      <w:r w:rsidR="00161828" w:rsidRPr="00874E4E">
        <w:rPr>
          <w:rFonts w:ascii="Verdana" w:hAnsi="Verdana"/>
          <w:sz w:val="18"/>
          <w:szCs w:val="18"/>
          <w:lang w:val="es-CL"/>
        </w:rPr>
        <w:t>m</w:t>
      </w:r>
      <w:r w:rsidR="00C05E8F" w:rsidRPr="00874E4E">
        <w:rPr>
          <w:rFonts w:ascii="Verdana" w:hAnsi="Verdana"/>
          <w:sz w:val="18"/>
          <w:szCs w:val="18"/>
          <w:lang w:val="es-CL"/>
        </w:rPr>
        <w:t xml:space="preserve">edidas de </w:t>
      </w:r>
      <w:r w:rsidR="00161828" w:rsidRPr="00874E4E">
        <w:rPr>
          <w:rFonts w:ascii="Verdana" w:hAnsi="Verdana"/>
          <w:sz w:val="18"/>
          <w:szCs w:val="18"/>
          <w:lang w:val="es-CL"/>
        </w:rPr>
        <w:t>m</w:t>
      </w:r>
      <w:r w:rsidR="00C05E8F" w:rsidRPr="00874E4E">
        <w:rPr>
          <w:rFonts w:ascii="Verdana" w:hAnsi="Verdana"/>
          <w:sz w:val="18"/>
          <w:szCs w:val="18"/>
          <w:lang w:val="es-CL"/>
        </w:rPr>
        <w:t>itigación</w:t>
      </w:r>
      <w:r w:rsidRPr="00874E4E">
        <w:rPr>
          <w:rFonts w:ascii="Verdana" w:hAnsi="Verdana"/>
          <w:sz w:val="18"/>
          <w:szCs w:val="18"/>
          <w:lang w:val="es-CL"/>
        </w:rPr>
        <w:t xml:space="preserve"> y la modelación de la situación con proyecto mejorada</w:t>
      </w:r>
      <w:r w:rsidR="00161828" w:rsidRPr="00874E4E">
        <w:rPr>
          <w:rFonts w:ascii="Verdana" w:hAnsi="Verdana"/>
          <w:sz w:val="18"/>
          <w:szCs w:val="18"/>
          <w:lang w:val="es-CL"/>
        </w:rPr>
        <w:t xml:space="preserve">, conforme a lo </w:t>
      </w:r>
      <w:r w:rsidR="00161828" w:rsidRPr="00874E4E">
        <w:rPr>
          <w:rFonts w:ascii="Verdana" w:hAnsi="Verdana"/>
          <w:spacing w:val="-4"/>
          <w:sz w:val="18"/>
          <w:szCs w:val="18"/>
          <w:lang w:val="es-CL"/>
        </w:rPr>
        <w:t>establecido en el Capítulo VI de este Título</w:t>
      </w:r>
      <w:r w:rsidR="00C05E8F" w:rsidRPr="00874E4E">
        <w:rPr>
          <w:rFonts w:ascii="Verdana" w:hAnsi="Verdana"/>
          <w:sz w:val="18"/>
          <w:szCs w:val="18"/>
          <w:lang w:val="es-CL"/>
        </w:rPr>
        <w:t>.</w:t>
      </w:r>
    </w:p>
    <w:p w14:paraId="56336E97" w14:textId="77777777" w:rsidR="0099297C" w:rsidRPr="00874E4E" w:rsidRDefault="0099297C" w:rsidP="00C22490">
      <w:pPr>
        <w:pStyle w:val="Prrafodelista"/>
        <w:rPr>
          <w:rFonts w:ascii="Verdana" w:hAnsi="Verdana"/>
          <w:sz w:val="18"/>
          <w:szCs w:val="18"/>
          <w:lang w:val="es-CL"/>
        </w:rPr>
      </w:pPr>
    </w:p>
    <w:p w14:paraId="3D75DDBD" w14:textId="2A56FB45"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Conclusiones.</w:t>
      </w:r>
    </w:p>
    <w:p w14:paraId="6DC8824F" w14:textId="77777777" w:rsidR="00C05E8F" w:rsidRPr="00874E4E" w:rsidRDefault="00C05E8F" w:rsidP="00C05E8F">
      <w:pPr>
        <w:ind w:left="720"/>
        <w:jc w:val="both"/>
        <w:rPr>
          <w:rFonts w:ascii="Verdana" w:hAnsi="Verdana"/>
          <w:sz w:val="18"/>
          <w:szCs w:val="18"/>
          <w:lang w:val="es-CL"/>
        </w:rPr>
      </w:pPr>
    </w:p>
    <w:p w14:paraId="403C0B0F" w14:textId="77777777"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Declaración de desarrollo del proyecto en etapas y medidas de mitigación parciales asociadas a cada una de ellas, si correspond</w:t>
      </w:r>
      <w:r w:rsidR="005E4DE8" w:rsidRPr="00874E4E">
        <w:rPr>
          <w:rFonts w:ascii="Verdana" w:hAnsi="Verdana"/>
          <w:sz w:val="18"/>
          <w:szCs w:val="18"/>
          <w:lang w:val="es-CL"/>
        </w:rPr>
        <w:t>ier</w:t>
      </w:r>
      <w:r w:rsidRPr="00874E4E">
        <w:rPr>
          <w:rFonts w:ascii="Verdana" w:hAnsi="Verdana"/>
          <w:sz w:val="18"/>
          <w:szCs w:val="18"/>
          <w:lang w:val="es-CL"/>
        </w:rPr>
        <w:t>e.</w:t>
      </w:r>
    </w:p>
    <w:p w14:paraId="5A8109C0" w14:textId="77777777" w:rsidR="00C05E8F" w:rsidRPr="00874E4E" w:rsidRDefault="00C05E8F" w:rsidP="00C05E8F">
      <w:pPr>
        <w:ind w:left="720"/>
        <w:jc w:val="both"/>
        <w:rPr>
          <w:rFonts w:ascii="Verdana" w:hAnsi="Verdana"/>
          <w:sz w:val="18"/>
          <w:szCs w:val="18"/>
          <w:lang w:val="es-CL"/>
        </w:rPr>
      </w:pPr>
    </w:p>
    <w:p w14:paraId="235FF9A5" w14:textId="09FF202A"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lang w:val="es-CL"/>
        </w:rPr>
        <w:t>Solicitud de garantía de ejecución de obras de mitigación, si correspond</w:t>
      </w:r>
      <w:r w:rsidR="005E4DE8" w:rsidRPr="00874E4E">
        <w:rPr>
          <w:rFonts w:ascii="Verdana" w:hAnsi="Verdana"/>
          <w:sz w:val="18"/>
          <w:szCs w:val="18"/>
          <w:lang w:val="es-CL"/>
        </w:rPr>
        <w:t>ier</w:t>
      </w:r>
      <w:r w:rsidRPr="00874E4E">
        <w:rPr>
          <w:rFonts w:ascii="Verdana" w:hAnsi="Verdana"/>
          <w:sz w:val="18"/>
          <w:szCs w:val="18"/>
          <w:lang w:val="es-CL"/>
        </w:rPr>
        <w:t>e, especificando plazos de ejecución.</w:t>
      </w:r>
    </w:p>
    <w:p w14:paraId="33F90230" w14:textId="77777777" w:rsidR="00C05E8F" w:rsidRPr="00874E4E" w:rsidRDefault="00C05E8F" w:rsidP="00C05E8F">
      <w:pPr>
        <w:pStyle w:val="Prrafodelista"/>
        <w:rPr>
          <w:rFonts w:ascii="Verdana" w:hAnsi="Verdana"/>
          <w:sz w:val="18"/>
          <w:szCs w:val="18"/>
        </w:rPr>
      </w:pPr>
    </w:p>
    <w:p w14:paraId="72D5BDB5" w14:textId="6B07C403" w:rsidR="00C05E8F" w:rsidRPr="00874E4E" w:rsidRDefault="00C05E8F" w:rsidP="00A44E68">
      <w:pPr>
        <w:numPr>
          <w:ilvl w:val="0"/>
          <w:numId w:val="20"/>
        </w:numPr>
        <w:jc w:val="both"/>
        <w:rPr>
          <w:rFonts w:ascii="Verdana" w:hAnsi="Verdana"/>
          <w:sz w:val="18"/>
          <w:szCs w:val="18"/>
          <w:lang w:val="es-CL"/>
        </w:rPr>
      </w:pPr>
      <w:r w:rsidRPr="00874E4E">
        <w:rPr>
          <w:rFonts w:ascii="Verdana" w:hAnsi="Verdana"/>
          <w:sz w:val="18"/>
          <w:szCs w:val="18"/>
        </w:rPr>
        <w:t xml:space="preserve">Anexo digital del IMIV, </w:t>
      </w:r>
      <w:r w:rsidR="005E4DE8" w:rsidRPr="00874E4E">
        <w:rPr>
          <w:rFonts w:ascii="Verdana" w:hAnsi="Verdana"/>
          <w:sz w:val="18"/>
          <w:szCs w:val="18"/>
        </w:rPr>
        <w:t>i</w:t>
      </w:r>
      <w:r w:rsidRPr="00874E4E">
        <w:rPr>
          <w:rFonts w:ascii="Verdana" w:hAnsi="Verdana"/>
          <w:sz w:val="18"/>
          <w:szCs w:val="18"/>
        </w:rPr>
        <w:t xml:space="preserve">ncluyendo memoria, catastros, mediciones de tránsito, </w:t>
      </w:r>
      <w:r w:rsidR="0099297C" w:rsidRPr="00874E4E">
        <w:rPr>
          <w:rFonts w:ascii="Verdana" w:hAnsi="Verdana"/>
          <w:sz w:val="18"/>
          <w:szCs w:val="18"/>
        </w:rPr>
        <w:t xml:space="preserve">planimetría </w:t>
      </w:r>
      <w:r w:rsidRPr="00874E4E">
        <w:rPr>
          <w:rFonts w:ascii="Verdana" w:hAnsi="Verdana"/>
          <w:sz w:val="18"/>
          <w:szCs w:val="18"/>
        </w:rPr>
        <w:t>con la propuesta de medidas de mitigación y cualquier otro antecedente que se haya generado en el desarrollo del informe</w:t>
      </w:r>
      <w:r w:rsidR="00014953" w:rsidRPr="00874E4E">
        <w:rPr>
          <w:rFonts w:ascii="Verdana" w:hAnsi="Verdana"/>
          <w:sz w:val="18"/>
          <w:szCs w:val="18"/>
        </w:rPr>
        <w:t xml:space="preserve">, tales como los archivos en formato digital resultantes de la utilización de los modelos de </w:t>
      </w:r>
      <w:r w:rsidR="006E385B" w:rsidRPr="00874E4E">
        <w:rPr>
          <w:rFonts w:ascii="Verdana" w:hAnsi="Verdana"/>
          <w:sz w:val="18"/>
          <w:szCs w:val="18"/>
        </w:rPr>
        <w:t>transporte</w:t>
      </w:r>
      <w:r w:rsidR="00014953" w:rsidRPr="00874E4E">
        <w:rPr>
          <w:rFonts w:ascii="Verdana" w:hAnsi="Verdana"/>
          <w:sz w:val="18"/>
          <w:szCs w:val="18"/>
        </w:rPr>
        <w:t xml:space="preserve"> en el análisis de las situaciones </w:t>
      </w:r>
      <w:r w:rsidR="006E385B" w:rsidRPr="00874E4E">
        <w:rPr>
          <w:rFonts w:ascii="Verdana" w:hAnsi="Verdana"/>
          <w:sz w:val="18"/>
          <w:szCs w:val="18"/>
        </w:rPr>
        <w:t xml:space="preserve">actual, </w:t>
      </w:r>
      <w:r w:rsidR="00014953" w:rsidRPr="00874E4E">
        <w:rPr>
          <w:rFonts w:ascii="Verdana" w:hAnsi="Verdana"/>
          <w:sz w:val="18"/>
          <w:szCs w:val="18"/>
        </w:rPr>
        <w:t>base, con proyecto y con proyecto mejorada</w:t>
      </w:r>
      <w:r w:rsidRPr="00874E4E">
        <w:rPr>
          <w:rFonts w:ascii="Verdana" w:hAnsi="Verdana"/>
          <w:sz w:val="18"/>
          <w:szCs w:val="18"/>
        </w:rPr>
        <w:t>.</w:t>
      </w:r>
    </w:p>
    <w:p w14:paraId="4F8984BD" w14:textId="77777777" w:rsidR="00161828" w:rsidRPr="00874E4E" w:rsidRDefault="00161828" w:rsidP="00C05E8F">
      <w:pPr>
        <w:jc w:val="both"/>
        <w:rPr>
          <w:rFonts w:ascii="Verdana" w:hAnsi="Verdana"/>
          <w:sz w:val="18"/>
          <w:szCs w:val="18"/>
        </w:rPr>
      </w:pPr>
    </w:p>
    <w:p w14:paraId="638315BC" w14:textId="77777777" w:rsidR="007F0D19" w:rsidRPr="00874E4E" w:rsidRDefault="007F0D19" w:rsidP="00C05E8F">
      <w:pPr>
        <w:jc w:val="both"/>
        <w:rPr>
          <w:rFonts w:ascii="Verdana" w:hAnsi="Verdana"/>
          <w:sz w:val="18"/>
          <w:szCs w:val="18"/>
        </w:rPr>
      </w:pPr>
    </w:p>
    <w:p w14:paraId="7CD30295" w14:textId="36521C92" w:rsidR="00B45677" w:rsidRPr="00874E4E" w:rsidRDefault="007F0D19" w:rsidP="00B45677">
      <w:pPr>
        <w:pStyle w:val="Ttulo2"/>
        <w:numPr>
          <w:ilvl w:val="0"/>
          <w:numId w:val="12"/>
        </w:numPr>
        <w:tabs>
          <w:tab w:val="left" w:pos="1701"/>
        </w:tabs>
        <w:spacing w:before="0"/>
        <w:ind w:left="1701" w:hanging="1701"/>
        <w:jc w:val="center"/>
        <w:rPr>
          <w:color w:val="auto"/>
          <w:sz w:val="18"/>
          <w:szCs w:val="18"/>
        </w:rPr>
      </w:pPr>
      <w:bookmarkStart w:id="29" w:name="_Toc471726793"/>
      <w:r w:rsidRPr="00874E4E">
        <w:rPr>
          <w:color w:val="auto"/>
          <w:sz w:val="18"/>
          <w:szCs w:val="18"/>
        </w:rPr>
        <w:t>DEFINICIONES INICIALES</w:t>
      </w:r>
      <w:bookmarkEnd w:id="29"/>
    </w:p>
    <w:p w14:paraId="286B6049" w14:textId="77777777" w:rsidR="007F0D19" w:rsidRPr="00874E4E" w:rsidRDefault="007F0D19" w:rsidP="00B45677">
      <w:pPr>
        <w:rPr>
          <w:rFonts w:ascii="Verdana" w:hAnsi="Verdana"/>
          <w:sz w:val="18"/>
          <w:szCs w:val="18"/>
        </w:rPr>
      </w:pPr>
    </w:p>
    <w:p w14:paraId="6F22A852" w14:textId="77777777" w:rsidR="00935C89" w:rsidRPr="00874E4E" w:rsidRDefault="00935C89" w:rsidP="00B45677">
      <w:pPr>
        <w:rPr>
          <w:rFonts w:ascii="Verdana" w:hAnsi="Verdana"/>
          <w:sz w:val="18"/>
          <w:szCs w:val="18"/>
        </w:rPr>
      </w:pPr>
    </w:p>
    <w:p w14:paraId="2066FBB3" w14:textId="392C7E23" w:rsidR="005E1FC2" w:rsidRPr="00874E4E" w:rsidRDefault="005E1FC2" w:rsidP="00F04218">
      <w:pPr>
        <w:pStyle w:val="Ttulo3"/>
        <w:numPr>
          <w:ilvl w:val="0"/>
          <w:numId w:val="36"/>
        </w:numPr>
        <w:spacing w:before="0"/>
        <w:ind w:left="1701" w:hanging="1701"/>
        <w:jc w:val="center"/>
        <w:rPr>
          <w:color w:val="auto"/>
          <w:sz w:val="18"/>
          <w:szCs w:val="18"/>
        </w:rPr>
      </w:pPr>
      <w:bookmarkStart w:id="30" w:name="_Toc471726794"/>
      <w:r w:rsidRPr="00874E4E">
        <w:rPr>
          <w:color w:val="auto"/>
          <w:sz w:val="18"/>
          <w:szCs w:val="18"/>
        </w:rPr>
        <w:t>Área de influencia</w:t>
      </w:r>
      <w:bookmarkEnd w:id="30"/>
    </w:p>
    <w:p w14:paraId="6A1531FE" w14:textId="77777777" w:rsidR="00B45677" w:rsidRPr="00874E4E" w:rsidRDefault="00B45677" w:rsidP="005E1FC2">
      <w:pPr>
        <w:rPr>
          <w:rFonts w:ascii="Verdana" w:hAnsi="Verdana" w:cs="Arial"/>
          <w:sz w:val="18"/>
          <w:szCs w:val="18"/>
        </w:rPr>
      </w:pPr>
    </w:p>
    <w:p w14:paraId="2AB8978B" w14:textId="77777777" w:rsidR="005E1FC2" w:rsidRPr="00874E4E" w:rsidRDefault="005E1FC2" w:rsidP="005E1FC2">
      <w:pPr>
        <w:rPr>
          <w:rFonts w:ascii="Verdana" w:hAnsi="Verdana" w:cs="Arial"/>
          <w:sz w:val="18"/>
          <w:szCs w:val="18"/>
        </w:rPr>
      </w:pPr>
    </w:p>
    <w:p w14:paraId="278CC6B8" w14:textId="770BA5DD" w:rsidR="00064A56" w:rsidRPr="00874E4E" w:rsidRDefault="00064A56" w:rsidP="00EA218F">
      <w:pPr>
        <w:pStyle w:val="Ttulo3"/>
        <w:numPr>
          <w:ilvl w:val="0"/>
          <w:numId w:val="13"/>
        </w:numPr>
        <w:spacing w:before="0"/>
        <w:ind w:left="1985" w:hanging="1985"/>
        <w:jc w:val="both"/>
        <w:rPr>
          <w:color w:val="auto"/>
          <w:sz w:val="18"/>
          <w:szCs w:val="18"/>
        </w:rPr>
      </w:pPr>
      <w:bookmarkStart w:id="31" w:name="_Toc471726795"/>
      <w:r w:rsidRPr="00874E4E">
        <w:rPr>
          <w:color w:val="auto"/>
          <w:spacing w:val="-2"/>
          <w:sz w:val="18"/>
          <w:szCs w:val="18"/>
        </w:rPr>
        <w:t>Espacio público que conforma el área de influencia</w:t>
      </w:r>
      <w:r w:rsidR="003F3263" w:rsidRPr="00874E4E">
        <w:rPr>
          <w:color w:val="auto"/>
          <w:spacing w:val="-2"/>
          <w:sz w:val="18"/>
          <w:szCs w:val="18"/>
        </w:rPr>
        <w:t xml:space="preserve"> y determinación de las rutas de entrada y de salida</w:t>
      </w:r>
      <w:bookmarkEnd w:id="31"/>
    </w:p>
    <w:p w14:paraId="5EB04986" w14:textId="77777777" w:rsidR="00064A56" w:rsidRPr="00874E4E" w:rsidRDefault="00064A56" w:rsidP="00064A56">
      <w:pPr>
        <w:rPr>
          <w:rFonts w:ascii="Verdana" w:hAnsi="Verdana"/>
          <w:sz w:val="18"/>
          <w:szCs w:val="18"/>
        </w:rPr>
      </w:pPr>
    </w:p>
    <w:p w14:paraId="73A236CE" w14:textId="77146292" w:rsidR="00064A56" w:rsidRPr="00874E4E" w:rsidRDefault="00064A56" w:rsidP="00064A56">
      <w:pPr>
        <w:jc w:val="both"/>
        <w:rPr>
          <w:rFonts w:ascii="Verdana" w:hAnsi="Verdana"/>
          <w:sz w:val="18"/>
          <w:szCs w:val="18"/>
        </w:rPr>
      </w:pPr>
      <w:r w:rsidRPr="00874E4E">
        <w:rPr>
          <w:rFonts w:ascii="Verdana" w:hAnsi="Verdana"/>
          <w:sz w:val="18"/>
          <w:szCs w:val="18"/>
          <w:lang w:val="es-CL"/>
        </w:rPr>
        <w:t xml:space="preserve">El área de influencia corresponde a la </w:t>
      </w:r>
      <w:r w:rsidR="00C001D3">
        <w:rPr>
          <w:rFonts w:ascii="Verdana" w:hAnsi="Verdana"/>
          <w:sz w:val="18"/>
          <w:szCs w:val="18"/>
          <w:lang w:val="es-CL"/>
        </w:rPr>
        <w:t>zona en la que</w:t>
      </w:r>
      <w:r w:rsidR="00C001D3" w:rsidRPr="00874E4E">
        <w:rPr>
          <w:rFonts w:ascii="Verdana" w:hAnsi="Verdana"/>
          <w:sz w:val="18"/>
          <w:szCs w:val="18"/>
          <w:lang w:val="es-CL"/>
        </w:rPr>
        <w:t xml:space="preserve"> </w:t>
      </w:r>
      <w:r w:rsidR="00C001D3">
        <w:rPr>
          <w:rFonts w:ascii="Verdana" w:hAnsi="Verdana"/>
          <w:sz w:val="18"/>
          <w:szCs w:val="18"/>
          <w:lang w:val="es-CL"/>
        </w:rPr>
        <w:t xml:space="preserve">deben analizarse los impactos que se producirán en el sistema de movilidad local como consecuencia de </w:t>
      </w:r>
      <w:r w:rsidRPr="00874E4E">
        <w:rPr>
          <w:rFonts w:ascii="Verdana" w:hAnsi="Verdana"/>
          <w:sz w:val="18"/>
          <w:szCs w:val="18"/>
          <w:lang w:val="es-CL"/>
        </w:rPr>
        <w:t xml:space="preserve">la puesta en operación de un proyecto de crecimiento urbano por extensión o por densificación </w:t>
      </w:r>
      <w:r w:rsidRPr="00874E4E">
        <w:rPr>
          <w:rFonts w:ascii="Verdana" w:hAnsi="Verdana"/>
          <w:bCs/>
          <w:sz w:val="18"/>
          <w:szCs w:val="18"/>
        </w:rPr>
        <w:t>y en la que, con el objeto de mantener los estándares de servicio en un nivel semejante al existente, deben ejecutarse medidas de mitigación de tales impactos</w:t>
      </w:r>
      <w:r w:rsidRPr="00874E4E">
        <w:rPr>
          <w:rFonts w:ascii="Verdana" w:hAnsi="Verdana"/>
          <w:sz w:val="18"/>
          <w:szCs w:val="18"/>
        </w:rPr>
        <w:t>.</w:t>
      </w:r>
    </w:p>
    <w:p w14:paraId="311D832F" w14:textId="77777777" w:rsidR="00064A56" w:rsidRPr="00874E4E" w:rsidRDefault="00064A56" w:rsidP="00064A56">
      <w:pPr>
        <w:jc w:val="both"/>
        <w:rPr>
          <w:rFonts w:ascii="Verdana" w:hAnsi="Verdana"/>
          <w:sz w:val="18"/>
          <w:szCs w:val="18"/>
        </w:rPr>
      </w:pPr>
    </w:p>
    <w:p w14:paraId="60A783C8" w14:textId="4B46C4EE" w:rsidR="0015456D" w:rsidRPr="00874E4E" w:rsidRDefault="000D1293" w:rsidP="0015456D">
      <w:pPr>
        <w:jc w:val="both"/>
        <w:rPr>
          <w:rFonts w:ascii="Verdana" w:hAnsi="Verdana"/>
          <w:sz w:val="18"/>
          <w:szCs w:val="18"/>
          <w:lang w:val="es-ES"/>
        </w:rPr>
      </w:pPr>
      <w:r w:rsidRPr="008662D8">
        <w:rPr>
          <w:rFonts w:ascii="Verdana" w:hAnsi="Verdana"/>
          <w:spacing w:val="-4"/>
          <w:sz w:val="18"/>
          <w:szCs w:val="18"/>
          <w:lang w:val="es-ES"/>
        </w:rPr>
        <w:t>El área de influencia de los proyectos que deben presentar un IMIV Intermedio, se definirá a partir de la dispersión de los flujos vehiculares y peatonales inducidos por el proyecto en la vialidad circundante, considerando la principal ruta de entrada al proyecto y de salida del mismo, respecto de cada uno de los cuatro puntos cardinales, desde los accesos y hasta el número de intersecciones con otras vías que corresponda</w:t>
      </w:r>
      <w:r w:rsidR="00C001D3" w:rsidRPr="008662D8">
        <w:rPr>
          <w:rFonts w:ascii="Verdana" w:hAnsi="Verdana"/>
          <w:spacing w:val="-4"/>
          <w:sz w:val="18"/>
          <w:szCs w:val="18"/>
          <w:lang w:val="es-ES"/>
        </w:rPr>
        <w:t xml:space="preserve"> según lo establecido en el artículo siguiente</w:t>
      </w:r>
      <w:r w:rsidRPr="008662D8">
        <w:rPr>
          <w:rFonts w:ascii="Verdana" w:hAnsi="Verdana"/>
          <w:spacing w:val="-4"/>
          <w:sz w:val="18"/>
          <w:szCs w:val="18"/>
          <w:lang w:val="es-ES"/>
        </w:rPr>
        <w:t>, conforme a los flujos estimados</w:t>
      </w:r>
      <w:r w:rsidRPr="00874E4E">
        <w:rPr>
          <w:rFonts w:ascii="Verdana" w:hAnsi="Verdana"/>
          <w:sz w:val="18"/>
          <w:szCs w:val="18"/>
          <w:lang w:val="es-ES"/>
        </w:rPr>
        <w:t xml:space="preserve">. </w:t>
      </w:r>
    </w:p>
    <w:p w14:paraId="7A52E6A1" w14:textId="77777777" w:rsidR="00064A56" w:rsidRPr="0015456D" w:rsidRDefault="00064A56" w:rsidP="00064A56">
      <w:pPr>
        <w:jc w:val="both"/>
        <w:rPr>
          <w:rFonts w:ascii="Verdana" w:hAnsi="Verdana"/>
          <w:sz w:val="18"/>
          <w:szCs w:val="18"/>
          <w:lang w:val="es-ES"/>
        </w:rPr>
      </w:pPr>
    </w:p>
    <w:p w14:paraId="23270D0B" w14:textId="77777777" w:rsidR="0015456D" w:rsidRPr="00874E4E" w:rsidRDefault="0015456D" w:rsidP="0015456D">
      <w:pPr>
        <w:jc w:val="both"/>
        <w:rPr>
          <w:rFonts w:ascii="Verdana" w:hAnsi="Verdana"/>
          <w:sz w:val="18"/>
          <w:szCs w:val="18"/>
          <w:lang w:val="es-ES"/>
        </w:rPr>
      </w:pPr>
      <w:r w:rsidRPr="00874E4E">
        <w:rPr>
          <w:rFonts w:ascii="Verdana" w:hAnsi="Verdana"/>
          <w:spacing w:val="-2"/>
          <w:sz w:val="18"/>
          <w:szCs w:val="18"/>
          <w:lang w:val="es-ES"/>
        </w:rPr>
        <w:t>Para ello, se requiere agrupar los orígenes y destinos de los usuarios del proyecto en los cuatro puntos cardinales, salvo que debido al emplazamiento del proyecto, no existan rutas disponibles hacia un determinado punto cardinal, y establecer las respectivas rutas de entrada y de salida que, de manera preliminar, se estima utilizarán mayoritariamente los vehículos y usuarios asociados al proyecto, teniendo en cuenta factores como la distancia, el tiempo de viaje, peajes, jerarquía de la vía, iluminación, entorno, entre otros, así como el tipo de proyecto y la localización del público objetivo, usuarios o clientes</w:t>
      </w:r>
      <w:r w:rsidRPr="00874E4E">
        <w:rPr>
          <w:rFonts w:ascii="Verdana" w:hAnsi="Verdana"/>
          <w:sz w:val="18"/>
          <w:szCs w:val="18"/>
          <w:lang w:val="es-ES"/>
        </w:rPr>
        <w:t>.</w:t>
      </w:r>
    </w:p>
    <w:p w14:paraId="2C2C14DF" w14:textId="77777777" w:rsidR="0015456D" w:rsidRPr="00874E4E" w:rsidRDefault="0015456D" w:rsidP="0015456D">
      <w:pPr>
        <w:jc w:val="both"/>
        <w:rPr>
          <w:rFonts w:ascii="Verdana" w:hAnsi="Verdana"/>
          <w:sz w:val="18"/>
          <w:szCs w:val="18"/>
          <w:lang w:val="es-ES"/>
        </w:rPr>
      </w:pPr>
    </w:p>
    <w:p w14:paraId="3229797E" w14:textId="3E487A38" w:rsidR="0015456D" w:rsidRPr="00874E4E" w:rsidRDefault="0015456D" w:rsidP="0015456D">
      <w:pPr>
        <w:jc w:val="both"/>
        <w:rPr>
          <w:rFonts w:ascii="Verdana" w:hAnsi="Verdana"/>
          <w:sz w:val="18"/>
          <w:szCs w:val="18"/>
          <w:lang w:val="es-ES"/>
        </w:rPr>
      </w:pPr>
      <w:r w:rsidRPr="00FC46AD">
        <w:rPr>
          <w:rFonts w:ascii="Verdana" w:hAnsi="Verdana"/>
          <w:spacing w:val="-4"/>
          <w:sz w:val="18"/>
          <w:szCs w:val="18"/>
          <w:lang w:val="es-ES"/>
        </w:rPr>
        <w:t xml:space="preserve">En el caso de los proyectos que deben presentar un IMIV Mayor, el área de influencia también se definirá a partir de la dispersión de los flujos vehiculares y peatonales inducidos por el proyecto en la vialidad circundante, pero atendido que estos proyectos pueden implicar la reasignación de flujos vehiculares, el área de influencia no estará determinada únicamente por la principal ruta respecto de cada uno de los cuatro puntos cardinales, sino por todas las rutas posibles de entrada al proyecto y de salida del mismo, desde los accesos y hasta el número de intersecciones con otras vías que corresponda </w:t>
      </w:r>
      <w:r w:rsidR="00A72507">
        <w:rPr>
          <w:rFonts w:ascii="Verdana" w:hAnsi="Verdana"/>
          <w:spacing w:val="-4"/>
          <w:sz w:val="18"/>
          <w:szCs w:val="18"/>
          <w:lang w:val="es-ES"/>
        </w:rPr>
        <w:t xml:space="preserve">según </w:t>
      </w:r>
      <w:r w:rsidRPr="00FC46AD">
        <w:rPr>
          <w:rFonts w:ascii="Verdana" w:hAnsi="Verdana"/>
          <w:spacing w:val="-4"/>
          <w:sz w:val="18"/>
          <w:szCs w:val="18"/>
          <w:lang w:val="es-ES"/>
        </w:rPr>
        <w:t>los flujos estimados</w:t>
      </w:r>
      <w:r w:rsidR="00A72507">
        <w:rPr>
          <w:rFonts w:ascii="Verdana" w:hAnsi="Verdana"/>
          <w:spacing w:val="-4"/>
          <w:sz w:val="18"/>
          <w:szCs w:val="18"/>
          <w:lang w:val="es-ES"/>
        </w:rPr>
        <w:t>, considerando incluso las rutas que podrían derivarse de eventuales cambios en el sentido de circulación de las calles</w:t>
      </w:r>
      <w:r w:rsidRPr="00FC46AD">
        <w:rPr>
          <w:rFonts w:ascii="Verdana" w:hAnsi="Verdana"/>
          <w:spacing w:val="-4"/>
          <w:sz w:val="18"/>
          <w:szCs w:val="18"/>
          <w:lang w:val="es-ES"/>
        </w:rPr>
        <w:t xml:space="preserve">. </w:t>
      </w:r>
      <w:r w:rsidR="00A72507">
        <w:rPr>
          <w:rFonts w:ascii="Verdana" w:hAnsi="Verdana"/>
          <w:spacing w:val="-4"/>
          <w:sz w:val="18"/>
          <w:szCs w:val="18"/>
          <w:lang w:val="es-ES"/>
        </w:rPr>
        <w:t>En consecuencia</w:t>
      </w:r>
      <w:r w:rsidRPr="00FC46AD">
        <w:rPr>
          <w:rFonts w:ascii="Verdana" w:hAnsi="Verdana"/>
          <w:spacing w:val="-4"/>
          <w:sz w:val="18"/>
          <w:szCs w:val="18"/>
          <w:lang w:val="es-ES"/>
        </w:rPr>
        <w:t xml:space="preserve">, </w:t>
      </w:r>
      <w:r w:rsidR="00A72507">
        <w:rPr>
          <w:rFonts w:ascii="Verdana" w:hAnsi="Verdana"/>
          <w:spacing w:val="-4"/>
          <w:sz w:val="18"/>
          <w:szCs w:val="18"/>
          <w:lang w:val="es-ES"/>
        </w:rPr>
        <w:t xml:space="preserve">el área de influencia de un IMIV Mayor </w:t>
      </w:r>
      <w:r w:rsidRPr="00FC46AD">
        <w:rPr>
          <w:rFonts w:ascii="Verdana" w:hAnsi="Verdana"/>
          <w:spacing w:val="-4"/>
          <w:sz w:val="18"/>
          <w:szCs w:val="18"/>
          <w:lang w:val="es-ES"/>
        </w:rPr>
        <w:t xml:space="preserve">se </w:t>
      </w:r>
      <w:r w:rsidRPr="00FC46AD">
        <w:rPr>
          <w:rFonts w:ascii="Verdana" w:hAnsi="Verdana"/>
          <w:spacing w:val="-4"/>
          <w:sz w:val="18"/>
          <w:szCs w:val="18"/>
          <w:lang w:val="es-ES"/>
        </w:rPr>
        <w:lastRenderedPageBreak/>
        <w:t>extenderá a todo el espacio público destinado a circulación incluido en la envolvente conformada por la unión de los extremos de tales rutas</w:t>
      </w:r>
      <w:r w:rsidRPr="00874E4E">
        <w:rPr>
          <w:rFonts w:ascii="Verdana" w:hAnsi="Verdana"/>
          <w:sz w:val="18"/>
          <w:szCs w:val="18"/>
          <w:lang w:val="es-ES"/>
        </w:rPr>
        <w:t>.</w:t>
      </w:r>
      <w:r w:rsidR="00A72507">
        <w:rPr>
          <w:rFonts w:ascii="Verdana" w:hAnsi="Verdana"/>
          <w:sz w:val="18"/>
          <w:szCs w:val="18"/>
          <w:lang w:val="es-ES"/>
        </w:rPr>
        <w:t xml:space="preserve"> </w:t>
      </w:r>
    </w:p>
    <w:p w14:paraId="7AE46E82" w14:textId="77777777" w:rsidR="00FB5874" w:rsidRPr="00874E4E" w:rsidRDefault="00FB5874" w:rsidP="00035DD7">
      <w:pPr>
        <w:jc w:val="both"/>
        <w:rPr>
          <w:rFonts w:ascii="Verdana" w:hAnsi="Verdana"/>
          <w:sz w:val="18"/>
          <w:szCs w:val="18"/>
          <w:lang w:val="es-ES"/>
        </w:rPr>
      </w:pPr>
    </w:p>
    <w:p w14:paraId="39C03AD0" w14:textId="21178344" w:rsidR="008123DE" w:rsidRPr="00874E4E" w:rsidRDefault="00FB5874" w:rsidP="00FB5874">
      <w:pPr>
        <w:jc w:val="both"/>
        <w:rPr>
          <w:rFonts w:ascii="Verdana" w:hAnsi="Verdana"/>
          <w:sz w:val="18"/>
          <w:szCs w:val="18"/>
        </w:rPr>
      </w:pPr>
      <w:r w:rsidRPr="00874E4E">
        <w:rPr>
          <w:rFonts w:ascii="Verdana" w:hAnsi="Verdana"/>
          <w:sz w:val="18"/>
          <w:szCs w:val="18"/>
          <w:lang w:val="es-ES"/>
        </w:rPr>
        <w:t xml:space="preserve">Las rutas </w:t>
      </w:r>
      <w:r w:rsidR="00784724" w:rsidRPr="00874E4E">
        <w:rPr>
          <w:rFonts w:ascii="Verdana" w:hAnsi="Verdana"/>
          <w:sz w:val="18"/>
          <w:szCs w:val="18"/>
          <w:lang w:val="es-ES"/>
        </w:rPr>
        <w:t xml:space="preserve">de entrada y de salida referidas en este artículo </w:t>
      </w:r>
      <w:r w:rsidRPr="00874E4E">
        <w:rPr>
          <w:rFonts w:ascii="Verdana" w:hAnsi="Verdana"/>
          <w:sz w:val="18"/>
          <w:szCs w:val="18"/>
          <w:lang w:val="es-ES"/>
        </w:rPr>
        <w:t>solo pueden estar conformadas por vías definidas como expresas, troncales, colectoras o de servicio, conforme a lo establecido en el respectivo instrumento de planificación territorial y en el Capítulo 3 del Título 2 de la Ordenanza General de Urbanismo y Construcciones.</w:t>
      </w:r>
    </w:p>
    <w:p w14:paraId="6E6FB015" w14:textId="24FC9DFE" w:rsidR="00064A56" w:rsidRPr="00874E4E" w:rsidRDefault="00064A56" w:rsidP="00035DD7">
      <w:pPr>
        <w:jc w:val="both"/>
        <w:rPr>
          <w:rFonts w:ascii="Verdana" w:hAnsi="Verdana"/>
          <w:sz w:val="18"/>
          <w:szCs w:val="18"/>
        </w:rPr>
      </w:pPr>
    </w:p>
    <w:p w14:paraId="5B7AA11C" w14:textId="77777777" w:rsidR="0015456D" w:rsidRPr="00874E4E" w:rsidRDefault="0015456D" w:rsidP="0015456D">
      <w:pPr>
        <w:pStyle w:val="Ttulo3"/>
        <w:numPr>
          <w:ilvl w:val="0"/>
          <w:numId w:val="13"/>
        </w:numPr>
        <w:spacing w:before="0"/>
        <w:ind w:left="1985" w:hanging="1985"/>
        <w:jc w:val="both"/>
        <w:rPr>
          <w:color w:val="auto"/>
          <w:sz w:val="18"/>
          <w:szCs w:val="18"/>
        </w:rPr>
      </w:pPr>
      <w:bookmarkStart w:id="32" w:name="_Toc471726796"/>
      <w:r w:rsidRPr="00874E4E">
        <w:rPr>
          <w:color w:val="auto"/>
          <w:sz w:val="18"/>
          <w:szCs w:val="18"/>
        </w:rPr>
        <w:t>Número de intersecciones a considerar en cada una de las rutas</w:t>
      </w:r>
      <w:bookmarkEnd w:id="32"/>
    </w:p>
    <w:p w14:paraId="437DD787" w14:textId="77777777" w:rsidR="000F3DE4" w:rsidRPr="00874E4E" w:rsidRDefault="000F3DE4" w:rsidP="000F3DE4">
      <w:pPr>
        <w:jc w:val="both"/>
        <w:rPr>
          <w:rFonts w:ascii="Verdana" w:hAnsi="Verdana"/>
          <w:sz w:val="18"/>
          <w:szCs w:val="18"/>
        </w:rPr>
      </w:pPr>
    </w:p>
    <w:p w14:paraId="5E25AA19" w14:textId="66FD3D88" w:rsidR="0090203E" w:rsidRPr="00874E4E" w:rsidRDefault="009C3E39" w:rsidP="00784724">
      <w:pPr>
        <w:jc w:val="both"/>
        <w:rPr>
          <w:rFonts w:ascii="Verdana" w:hAnsi="Verdana"/>
          <w:sz w:val="18"/>
          <w:szCs w:val="18"/>
          <w:lang w:val="es-ES"/>
        </w:rPr>
      </w:pPr>
      <w:r w:rsidRPr="00874E4E">
        <w:rPr>
          <w:rFonts w:ascii="Verdana" w:hAnsi="Verdana"/>
          <w:sz w:val="18"/>
          <w:szCs w:val="18"/>
          <w:lang w:val="es-ES"/>
        </w:rPr>
        <w:t>L</w:t>
      </w:r>
      <w:r w:rsidR="00784724" w:rsidRPr="00874E4E">
        <w:rPr>
          <w:rFonts w:ascii="Verdana" w:hAnsi="Verdana"/>
          <w:sz w:val="18"/>
          <w:szCs w:val="18"/>
          <w:lang w:val="es-ES"/>
        </w:rPr>
        <w:t xml:space="preserve">a cantidad de intersecciones </w:t>
      </w:r>
      <w:r w:rsidRPr="00874E4E">
        <w:rPr>
          <w:rFonts w:ascii="Verdana" w:hAnsi="Verdana"/>
          <w:sz w:val="18"/>
          <w:szCs w:val="18"/>
          <w:lang w:val="es-ES"/>
        </w:rPr>
        <w:t xml:space="preserve">hasta las cuales deben extenderse </w:t>
      </w:r>
      <w:r w:rsidR="00784724" w:rsidRPr="00874E4E">
        <w:rPr>
          <w:rFonts w:ascii="Verdana" w:hAnsi="Verdana"/>
          <w:sz w:val="18"/>
          <w:szCs w:val="18"/>
          <w:lang w:val="es-ES"/>
        </w:rPr>
        <w:t xml:space="preserve">las rutas, se </w:t>
      </w:r>
      <w:r w:rsidRPr="00874E4E">
        <w:rPr>
          <w:rFonts w:ascii="Verdana" w:hAnsi="Verdana"/>
          <w:sz w:val="18"/>
          <w:szCs w:val="18"/>
          <w:lang w:val="es-ES"/>
        </w:rPr>
        <w:t>determina, en primer lugar, en función de los flujos vehiculares</w:t>
      </w:r>
      <w:r w:rsidR="0090203E" w:rsidRPr="00874E4E">
        <w:rPr>
          <w:rFonts w:ascii="Verdana" w:hAnsi="Verdana"/>
          <w:sz w:val="18"/>
          <w:szCs w:val="18"/>
          <w:lang w:val="es-ES"/>
        </w:rPr>
        <w:t xml:space="preserve"> y, complementariamente, en función de los flujos peatonales, conforme al siguiente detalle:</w:t>
      </w:r>
    </w:p>
    <w:p w14:paraId="50B26835" w14:textId="77777777" w:rsidR="002F1E51" w:rsidRPr="00874E4E" w:rsidRDefault="002F1E51" w:rsidP="00784724">
      <w:pPr>
        <w:jc w:val="both"/>
        <w:rPr>
          <w:rFonts w:ascii="Verdana" w:hAnsi="Verdana"/>
          <w:sz w:val="18"/>
          <w:szCs w:val="18"/>
          <w:lang w:val="es-ES"/>
        </w:rPr>
      </w:pPr>
    </w:p>
    <w:p w14:paraId="2DA7742C" w14:textId="628BAB74" w:rsidR="000F3DE4" w:rsidRPr="00874E4E" w:rsidRDefault="0090203E" w:rsidP="00F04218">
      <w:pPr>
        <w:pStyle w:val="Prrafodelista"/>
        <w:numPr>
          <w:ilvl w:val="0"/>
          <w:numId w:val="43"/>
        </w:numPr>
        <w:jc w:val="both"/>
        <w:rPr>
          <w:rFonts w:ascii="Verdana" w:hAnsi="Verdana"/>
          <w:sz w:val="18"/>
          <w:szCs w:val="18"/>
          <w:lang w:val="es-ES"/>
        </w:rPr>
      </w:pPr>
      <w:r w:rsidRPr="00874E4E">
        <w:rPr>
          <w:rFonts w:ascii="Verdana" w:hAnsi="Verdana"/>
          <w:sz w:val="18"/>
          <w:szCs w:val="18"/>
          <w:u w:val="single"/>
          <w:lang w:val="es-ES"/>
        </w:rPr>
        <w:t>Determinación e</w:t>
      </w:r>
      <w:r w:rsidR="000F3DE4" w:rsidRPr="00874E4E">
        <w:rPr>
          <w:rFonts w:ascii="Verdana" w:hAnsi="Verdana"/>
          <w:sz w:val="18"/>
          <w:szCs w:val="18"/>
          <w:u w:val="single"/>
          <w:lang w:val="es-ES"/>
        </w:rPr>
        <w:t>n función de los flujos vehiculares</w:t>
      </w:r>
      <w:r w:rsidR="000F3DE4" w:rsidRPr="00874E4E">
        <w:rPr>
          <w:rFonts w:ascii="Verdana" w:hAnsi="Verdana"/>
          <w:sz w:val="18"/>
          <w:szCs w:val="18"/>
          <w:lang w:val="es-ES"/>
        </w:rPr>
        <w:t>.</w:t>
      </w:r>
    </w:p>
    <w:p w14:paraId="0C208B1D" w14:textId="77777777" w:rsidR="000F3DE4" w:rsidRPr="00874E4E" w:rsidRDefault="000F3DE4" w:rsidP="000F3DE4">
      <w:pPr>
        <w:pStyle w:val="Prrafodelista"/>
        <w:ind w:left="1701"/>
        <w:jc w:val="both"/>
        <w:rPr>
          <w:rFonts w:ascii="Verdana" w:hAnsi="Verdana"/>
          <w:sz w:val="18"/>
          <w:szCs w:val="18"/>
          <w:lang w:val="es-ES"/>
        </w:rPr>
      </w:pPr>
    </w:p>
    <w:p w14:paraId="578583D1" w14:textId="4975DED4" w:rsidR="000F3DE4" w:rsidRPr="00874E4E" w:rsidRDefault="0090203E" w:rsidP="00784724">
      <w:pPr>
        <w:pStyle w:val="Prrafodelista"/>
        <w:ind w:left="709"/>
        <w:jc w:val="both"/>
        <w:rPr>
          <w:rFonts w:ascii="Verdana" w:hAnsi="Verdana"/>
          <w:sz w:val="18"/>
          <w:szCs w:val="18"/>
          <w:lang w:val="es-ES"/>
        </w:rPr>
      </w:pPr>
      <w:r w:rsidRPr="00FC46AD">
        <w:rPr>
          <w:rFonts w:ascii="Verdana" w:hAnsi="Verdana"/>
          <w:spacing w:val="-4"/>
          <w:sz w:val="18"/>
          <w:szCs w:val="18"/>
          <w:lang w:val="es-ES"/>
        </w:rPr>
        <w:t xml:space="preserve">Debe considerarse </w:t>
      </w:r>
      <w:r w:rsidR="009C3E39" w:rsidRPr="00FC46AD">
        <w:rPr>
          <w:rFonts w:ascii="Verdana" w:hAnsi="Verdana"/>
          <w:spacing w:val="-4"/>
          <w:sz w:val="18"/>
          <w:szCs w:val="18"/>
          <w:lang w:val="es-ES"/>
        </w:rPr>
        <w:t xml:space="preserve">lo establecido en el </w:t>
      </w:r>
      <w:r w:rsidR="000F3DE4" w:rsidRPr="00FC46AD">
        <w:rPr>
          <w:rFonts w:ascii="Verdana" w:hAnsi="Verdana"/>
          <w:spacing w:val="-4"/>
          <w:sz w:val="18"/>
          <w:szCs w:val="18"/>
          <w:lang w:val="es-ES"/>
        </w:rPr>
        <w:t>siguiente cuadro</w:t>
      </w:r>
      <w:r w:rsidR="009C3E39" w:rsidRPr="00FC46AD">
        <w:rPr>
          <w:rFonts w:ascii="Verdana" w:hAnsi="Verdana"/>
          <w:spacing w:val="-4"/>
          <w:sz w:val="18"/>
          <w:szCs w:val="18"/>
          <w:lang w:val="es-ES"/>
        </w:rPr>
        <w:t>, basado en el flujo vehicular estimado</w:t>
      </w:r>
      <w:r w:rsidR="000F3DE4" w:rsidRPr="00874E4E">
        <w:rPr>
          <w:rFonts w:ascii="Verdana" w:hAnsi="Verdana"/>
          <w:sz w:val="18"/>
          <w:szCs w:val="18"/>
          <w:lang w:val="es-ES"/>
        </w:rPr>
        <w:t>:</w:t>
      </w:r>
    </w:p>
    <w:p w14:paraId="381ED02E" w14:textId="77777777" w:rsidR="000F3DE4" w:rsidRPr="00874E4E" w:rsidRDefault="000F3DE4" w:rsidP="000F3DE4">
      <w:pPr>
        <w:pStyle w:val="Prrafodelista"/>
        <w:ind w:left="720"/>
        <w:jc w:val="both"/>
        <w:rPr>
          <w:rFonts w:ascii="Verdana" w:hAnsi="Verdana"/>
          <w:sz w:val="18"/>
          <w:szCs w:val="18"/>
          <w:lang w:val="es-ES"/>
        </w:rPr>
      </w:pPr>
    </w:p>
    <w:p w14:paraId="112533BB" w14:textId="77777777" w:rsidR="000F3DE4" w:rsidRPr="00874E4E" w:rsidRDefault="000F3DE4" w:rsidP="000F3DE4">
      <w:pPr>
        <w:pStyle w:val="Prrafodelista"/>
        <w:ind w:left="720"/>
        <w:jc w:val="both"/>
        <w:rPr>
          <w:rFonts w:ascii="Verdana" w:hAnsi="Verdana"/>
          <w:sz w:val="18"/>
          <w:szCs w:val="18"/>
          <w:lang w:val="es-ES"/>
        </w:rPr>
      </w:pPr>
    </w:p>
    <w:tbl>
      <w:tblPr>
        <w:tblStyle w:val="Tablaconcuadrcula"/>
        <w:tblpPr w:leftFromText="141" w:rightFromText="141" w:vertAnchor="text" w:horzAnchor="page" w:tblpXSpec="center" w:tblpY="-83"/>
        <w:tblW w:w="3947"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3224"/>
        <w:gridCol w:w="1594"/>
      </w:tblGrid>
      <w:tr w:rsidR="000F3DE4" w:rsidRPr="00B65C68" w14:paraId="2D96FCB6" w14:textId="77777777" w:rsidTr="006E7DF3">
        <w:trPr>
          <w:trHeight w:val="421"/>
        </w:trPr>
        <w:tc>
          <w:tcPr>
            <w:tcW w:w="1732" w:type="pct"/>
            <w:tcBorders>
              <w:top w:val="single" w:sz="12" w:space="0" w:color="auto"/>
              <w:bottom w:val="single" w:sz="12" w:space="0" w:color="auto"/>
            </w:tcBorders>
            <w:vAlign w:val="center"/>
          </w:tcPr>
          <w:p w14:paraId="5B3E3731" w14:textId="77777777" w:rsidR="000F3DE4" w:rsidRPr="00B65C68" w:rsidRDefault="000F3DE4" w:rsidP="006145CA">
            <w:pPr>
              <w:spacing w:line="276" w:lineRule="auto"/>
              <w:jc w:val="center"/>
              <w:rPr>
                <w:rFonts w:ascii="Verdana" w:hAnsi="Verdana"/>
                <w:b/>
                <w:sz w:val="16"/>
                <w:szCs w:val="16"/>
                <w:lang w:val="es-ES"/>
              </w:rPr>
            </w:pPr>
            <w:r w:rsidRPr="00B65C68">
              <w:rPr>
                <w:rFonts w:ascii="Verdana" w:hAnsi="Verdana"/>
                <w:b/>
                <w:sz w:val="16"/>
                <w:szCs w:val="16"/>
                <w:lang w:val="es-ES"/>
              </w:rPr>
              <w:t>Flujo generado o atraído (veh/h)</w:t>
            </w:r>
          </w:p>
        </w:tc>
        <w:tc>
          <w:tcPr>
            <w:tcW w:w="2187" w:type="pct"/>
            <w:tcBorders>
              <w:top w:val="single" w:sz="12" w:space="0" w:color="auto"/>
              <w:bottom w:val="single" w:sz="12" w:space="0" w:color="auto"/>
            </w:tcBorders>
            <w:vAlign w:val="center"/>
          </w:tcPr>
          <w:p w14:paraId="7CD83DB8" w14:textId="77777777" w:rsidR="000F3DE4" w:rsidRPr="00B65C68" w:rsidRDefault="000F3DE4" w:rsidP="006145CA">
            <w:pPr>
              <w:spacing w:line="276" w:lineRule="auto"/>
              <w:jc w:val="center"/>
              <w:rPr>
                <w:rFonts w:ascii="Verdana" w:hAnsi="Verdana"/>
                <w:b/>
                <w:sz w:val="16"/>
                <w:szCs w:val="16"/>
                <w:lang w:val="es-ES"/>
              </w:rPr>
            </w:pPr>
            <w:r w:rsidRPr="00B65C68">
              <w:rPr>
                <w:rFonts w:ascii="Verdana" w:hAnsi="Verdana"/>
                <w:b/>
                <w:sz w:val="16"/>
                <w:szCs w:val="16"/>
                <w:lang w:val="es-ES"/>
              </w:rPr>
              <w:t>Intersecciones por ruta desde/hacia el proyecto</w:t>
            </w:r>
          </w:p>
        </w:tc>
        <w:tc>
          <w:tcPr>
            <w:tcW w:w="1081" w:type="pct"/>
            <w:tcBorders>
              <w:top w:val="single" w:sz="12" w:space="0" w:color="auto"/>
              <w:bottom w:val="single" w:sz="12" w:space="0" w:color="auto"/>
            </w:tcBorders>
            <w:vAlign w:val="center"/>
          </w:tcPr>
          <w:p w14:paraId="0EC4C3C4" w14:textId="77777777" w:rsidR="000F3DE4" w:rsidRPr="00B65C68" w:rsidRDefault="000F3DE4" w:rsidP="006145CA">
            <w:pPr>
              <w:jc w:val="center"/>
              <w:rPr>
                <w:rFonts w:ascii="Verdana" w:hAnsi="Verdana"/>
                <w:b/>
                <w:sz w:val="16"/>
                <w:szCs w:val="16"/>
                <w:lang w:val="es-ES"/>
              </w:rPr>
            </w:pPr>
            <w:r w:rsidRPr="00B65C68">
              <w:rPr>
                <w:rFonts w:ascii="Verdana" w:hAnsi="Verdana"/>
                <w:b/>
                <w:sz w:val="16"/>
                <w:szCs w:val="16"/>
                <w:lang w:val="es-ES"/>
              </w:rPr>
              <w:t>Tipo de IMIV</w:t>
            </w:r>
          </w:p>
        </w:tc>
      </w:tr>
      <w:tr w:rsidR="000F3DE4" w:rsidRPr="00B65C68" w14:paraId="00E3C77B" w14:textId="77777777" w:rsidTr="006E7DF3">
        <w:tc>
          <w:tcPr>
            <w:tcW w:w="1732" w:type="pct"/>
            <w:tcBorders>
              <w:top w:val="single" w:sz="12" w:space="0" w:color="auto"/>
              <w:bottom w:val="single" w:sz="6" w:space="0" w:color="auto"/>
            </w:tcBorders>
            <w:vAlign w:val="center"/>
          </w:tcPr>
          <w:p w14:paraId="1469A909"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De 81 a 120</w:t>
            </w:r>
          </w:p>
        </w:tc>
        <w:tc>
          <w:tcPr>
            <w:tcW w:w="2187" w:type="pct"/>
            <w:tcBorders>
              <w:top w:val="single" w:sz="12" w:space="0" w:color="auto"/>
              <w:bottom w:val="single" w:sz="6" w:space="0" w:color="auto"/>
            </w:tcBorders>
            <w:vAlign w:val="center"/>
          </w:tcPr>
          <w:p w14:paraId="34868CB8"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2</w:t>
            </w:r>
          </w:p>
        </w:tc>
        <w:tc>
          <w:tcPr>
            <w:tcW w:w="1081" w:type="pct"/>
            <w:tcBorders>
              <w:top w:val="single" w:sz="12" w:space="0" w:color="auto"/>
              <w:bottom w:val="single" w:sz="6" w:space="0" w:color="auto"/>
            </w:tcBorders>
            <w:vAlign w:val="center"/>
          </w:tcPr>
          <w:p w14:paraId="28D14F81"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Intermedio</w:t>
            </w:r>
          </w:p>
        </w:tc>
      </w:tr>
      <w:tr w:rsidR="000F3DE4" w:rsidRPr="00B65C68" w14:paraId="6C8057CA" w14:textId="77777777" w:rsidTr="006E7DF3">
        <w:tc>
          <w:tcPr>
            <w:tcW w:w="1732" w:type="pct"/>
            <w:tcBorders>
              <w:top w:val="single" w:sz="6" w:space="0" w:color="auto"/>
              <w:bottom w:val="single" w:sz="6" w:space="0" w:color="auto"/>
            </w:tcBorders>
            <w:vAlign w:val="center"/>
          </w:tcPr>
          <w:p w14:paraId="3D687554"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De 121 a 160</w:t>
            </w:r>
          </w:p>
        </w:tc>
        <w:tc>
          <w:tcPr>
            <w:tcW w:w="2187" w:type="pct"/>
            <w:tcBorders>
              <w:top w:val="single" w:sz="6" w:space="0" w:color="auto"/>
              <w:bottom w:val="single" w:sz="6" w:space="0" w:color="auto"/>
            </w:tcBorders>
            <w:vAlign w:val="center"/>
          </w:tcPr>
          <w:p w14:paraId="6B69E178"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3</w:t>
            </w:r>
          </w:p>
        </w:tc>
        <w:tc>
          <w:tcPr>
            <w:tcW w:w="1081" w:type="pct"/>
            <w:tcBorders>
              <w:top w:val="single" w:sz="6" w:space="0" w:color="auto"/>
              <w:bottom w:val="single" w:sz="6" w:space="0" w:color="auto"/>
            </w:tcBorders>
            <w:vAlign w:val="center"/>
          </w:tcPr>
          <w:p w14:paraId="57FBA89C"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Intermedio</w:t>
            </w:r>
          </w:p>
        </w:tc>
      </w:tr>
      <w:tr w:rsidR="000F3DE4" w:rsidRPr="00B65C68" w14:paraId="041C3D72" w14:textId="77777777" w:rsidTr="006E7DF3">
        <w:tc>
          <w:tcPr>
            <w:tcW w:w="1732" w:type="pct"/>
            <w:tcBorders>
              <w:top w:val="single" w:sz="6" w:space="0" w:color="auto"/>
              <w:bottom w:val="single" w:sz="6" w:space="0" w:color="auto"/>
            </w:tcBorders>
            <w:vAlign w:val="center"/>
          </w:tcPr>
          <w:p w14:paraId="12B4C889"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De 161 a 200</w:t>
            </w:r>
          </w:p>
        </w:tc>
        <w:tc>
          <w:tcPr>
            <w:tcW w:w="2187" w:type="pct"/>
            <w:tcBorders>
              <w:top w:val="single" w:sz="6" w:space="0" w:color="auto"/>
              <w:bottom w:val="single" w:sz="6" w:space="0" w:color="auto"/>
            </w:tcBorders>
            <w:vAlign w:val="center"/>
          </w:tcPr>
          <w:p w14:paraId="3C7DF5AE" w14:textId="77777777" w:rsidR="000F3DE4" w:rsidRPr="00B65C68" w:rsidRDefault="000F3DE4" w:rsidP="006145CA">
            <w:pPr>
              <w:spacing w:line="276" w:lineRule="auto"/>
              <w:jc w:val="center"/>
              <w:rPr>
                <w:rFonts w:ascii="Verdana" w:hAnsi="Verdana"/>
                <w:sz w:val="16"/>
                <w:szCs w:val="16"/>
                <w:lang w:val="es-ES"/>
              </w:rPr>
            </w:pPr>
            <w:r w:rsidRPr="00B65C68">
              <w:rPr>
                <w:rFonts w:ascii="Verdana" w:hAnsi="Verdana"/>
                <w:sz w:val="16"/>
                <w:szCs w:val="16"/>
                <w:lang w:val="es-ES"/>
              </w:rPr>
              <w:t>4</w:t>
            </w:r>
          </w:p>
        </w:tc>
        <w:tc>
          <w:tcPr>
            <w:tcW w:w="1081" w:type="pct"/>
            <w:tcBorders>
              <w:top w:val="single" w:sz="6" w:space="0" w:color="auto"/>
              <w:bottom w:val="single" w:sz="6" w:space="0" w:color="auto"/>
            </w:tcBorders>
            <w:vAlign w:val="center"/>
          </w:tcPr>
          <w:p w14:paraId="4746D9BF"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Intermedio</w:t>
            </w:r>
          </w:p>
        </w:tc>
      </w:tr>
      <w:tr w:rsidR="000F3DE4" w:rsidRPr="00B65C68" w14:paraId="666D0F64" w14:textId="77777777" w:rsidTr="006E7DF3">
        <w:tc>
          <w:tcPr>
            <w:tcW w:w="1732" w:type="pct"/>
            <w:tcBorders>
              <w:top w:val="single" w:sz="6" w:space="0" w:color="auto"/>
              <w:bottom w:val="single" w:sz="6" w:space="0" w:color="auto"/>
            </w:tcBorders>
            <w:vAlign w:val="center"/>
          </w:tcPr>
          <w:p w14:paraId="4A6DF5B6" w14:textId="49F24CA6" w:rsidR="000F3DE4" w:rsidRPr="00B65C68" w:rsidRDefault="000F3DE4" w:rsidP="00035DD7">
            <w:pPr>
              <w:jc w:val="center"/>
              <w:rPr>
                <w:rFonts w:ascii="Verdana" w:hAnsi="Verdana"/>
                <w:sz w:val="16"/>
                <w:szCs w:val="16"/>
                <w:lang w:val="es-ES"/>
              </w:rPr>
            </w:pPr>
            <w:r w:rsidRPr="00B65C68">
              <w:rPr>
                <w:rFonts w:ascii="Verdana" w:hAnsi="Verdana"/>
                <w:sz w:val="16"/>
                <w:szCs w:val="16"/>
                <w:lang w:val="es-ES"/>
              </w:rPr>
              <w:t xml:space="preserve">De 201 a </w:t>
            </w:r>
            <w:r w:rsidR="00035DD7" w:rsidRPr="00B65C68">
              <w:rPr>
                <w:rFonts w:ascii="Verdana" w:hAnsi="Verdana"/>
                <w:sz w:val="16"/>
                <w:szCs w:val="16"/>
                <w:lang w:val="es-ES"/>
              </w:rPr>
              <w:t>350</w:t>
            </w:r>
          </w:p>
        </w:tc>
        <w:tc>
          <w:tcPr>
            <w:tcW w:w="2187" w:type="pct"/>
            <w:tcBorders>
              <w:top w:val="single" w:sz="6" w:space="0" w:color="auto"/>
              <w:bottom w:val="single" w:sz="6" w:space="0" w:color="auto"/>
            </w:tcBorders>
            <w:vAlign w:val="center"/>
          </w:tcPr>
          <w:p w14:paraId="777822E7"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5</w:t>
            </w:r>
          </w:p>
        </w:tc>
        <w:tc>
          <w:tcPr>
            <w:tcW w:w="1081" w:type="pct"/>
            <w:tcBorders>
              <w:top w:val="single" w:sz="6" w:space="0" w:color="auto"/>
              <w:bottom w:val="single" w:sz="6" w:space="0" w:color="auto"/>
            </w:tcBorders>
            <w:vAlign w:val="center"/>
          </w:tcPr>
          <w:p w14:paraId="56DFE550"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r w:rsidR="000F3DE4" w:rsidRPr="00B65C68" w14:paraId="4CB9DFA7" w14:textId="77777777" w:rsidTr="006E7DF3">
        <w:tc>
          <w:tcPr>
            <w:tcW w:w="1732" w:type="pct"/>
            <w:tcBorders>
              <w:top w:val="single" w:sz="6" w:space="0" w:color="auto"/>
              <w:bottom w:val="single" w:sz="6" w:space="0" w:color="auto"/>
            </w:tcBorders>
            <w:vAlign w:val="center"/>
          </w:tcPr>
          <w:p w14:paraId="00F46DA9" w14:textId="34E25074" w:rsidR="000F3DE4" w:rsidRPr="00B65C68" w:rsidRDefault="000F3DE4" w:rsidP="00035DD7">
            <w:pPr>
              <w:jc w:val="center"/>
              <w:rPr>
                <w:rFonts w:ascii="Verdana" w:hAnsi="Verdana"/>
                <w:sz w:val="16"/>
                <w:szCs w:val="16"/>
                <w:lang w:val="es-ES"/>
              </w:rPr>
            </w:pPr>
            <w:r w:rsidRPr="00B65C68">
              <w:rPr>
                <w:rFonts w:ascii="Verdana" w:hAnsi="Verdana"/>
                <w:sz w:val="16"/>
                <w:szCs w:val="16"/>
                <w:lang w:val="es-ES"/>
              </w:rPr>
              <w:t xml:space="preserve">De </w:t>
            </w:r>
            <w:r w:rsidR="00035DD7" w:rsidRPr="00B65C68">
              <w:rPr>
                <w:rFonts w:ascii="Verdana" w:hAnsi="Verdana"/>
                <w:sz w:val="16"/>
                <w:szCs w:val="16"/>
                <w:lang w:val="es-ES"/>
              </w:rPr>
              <w:t>351</w:t>
            </w:r>
            <w:r w:rsidRPr="00B65C68">
              <w:rPr>
                <w:rFonts w:ascii="Verdana" w:hAnsi="Verdana"/>
                <w:sz w:val="16"/>
                <w:szCs w:val="16"/>
                <w:lang w:val="es-ES"/>
              </w:rPr>
              <w:t xml:space="preserve"> a </w:t>
            </w:r>
            <w:r w:rsidR="00035DD7" w:rsidRPr="00B65C68">
              <w:rPr>
                <w:rFonts w:ascii="Verdana" w:hAnsi="Verdana"/>
                <w:sz w:val="16"/>
                <w:szCs w:val="16"/>
                <w:lang w:val="es-ES"/>
              </w:rPr>
              <w:t>550</w:t>
            </w:r>
          </w:p>
        </w:tc>
        <w:tc>
          <w:tcPr>
            <w:tcW w:w="2187" w:type="pct"/>
            <w:tcBorders>
              <w:top w:val="single" w:sz="6" w:space="0" w:color="auto"/>
              <w:bottom w:val="single" w:sz="6" w:space="0" w:color="auto"/>
            </w:tcBorders>
            <w:vAlign w:val="center"/>
          </w:tcPr>
          <w:p w14:paraId="3C1FA950"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6</w:t>
            </w:r>
          </w:p>
        </w:tc>
        <w:tc>
          <w:tcPr>
            <w:tcW w:w="1081" w:type="pct"/>
            <w:tcBorders>
              <w:top w:val="single" w:sz="6" w:space="0" w:color="auto"/>
              <w:bottom w:val="single" w:sz="6" w:space="0" w:color="auto"/>
            </w:tcBorders>
            <w:vAlign w:val="center"/>
          </w:tcPr>
          <w:p w14:paraId="25AF2F64"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r w:rsidR="000F3DE4" w:rsidRPr="00B65C68" w14:paraId="0A012005" w14:textId="77777777" w:rsidTr="006E7DF3">
        <w:tc>
          <w:tcPr>
            <w:tcW w:w="1732" w:type="pct"/>
            <w:tcBorders>
              <w:top w:val="single" w:sz="6" w:space="0" w:color="auto"/>
              <w:bottom w:val="single" w:sz="6" w:space="0" w:color="auto"/>
            </w:tcBorders>
            <w:vAlign w:val="center"/>
          </w:tcPr>
          <w:p w14:paraId="11C5D8B8" w14:textId="3B0D00BD" w:rsidR="000F3DE4" w:rsidRPr="00B65C68" w:rsidRDefault="000F3DE4" w:rsidP="00035DD7">
            <w:pPr>
              <w:jc w:val="center"/>
              <w:rPr>
                <w:rFonts w:ascii="Verdana" w:hAnsi="Verdana"/>
                <w:sz w:val="16"/>
                <w:szCs w:val="16"/>
                <w:lang w:val="es-ES"/>
              </w:rPr>
            </w:pPr>
            <w:r w:rsidRPr="00B65C68">
              <w:rPr>
                <w:rFonts w:ascii="Verdana" w:hAnsi="Verdana"/>
                <w:sz w:val="16"/>
                <w:szCs w:val="16"/>
                <w:lang w:val="es-ES"/>
              </w:rPr>
              <w:t xml:space="preserve">De </w:t>
            </w:r>
            <w:r w:rsidR="00035DD7" w:rsidRPr="00B65C68">
              <w:rPr>
                <w:rFonts w:ascii="Verdana" w:hAnsi="Verdana"/>
                <w:sz w:val="16"/>
                <w:szCs w:val="16"/>
                <w:lang w:val="es-ES"/>
              </w:rPr>
              <w:t>551</w:t>
            </w:r>
            <w:r w:rsidRPr="00B65C68">
              <w:rPr>
                <w:rFonts w:ascii="Verdana" w:hAnsi="Verdana"/>
                <w:sz w:val="16"/>
                <w:szCs w:val="16"/>
                <w:lang w:val="es-ES"/>
              </w:rPr>
              <w:t xml:space="preserve"> a </w:t>
            </w:r>
            <w:r w:rsidR="00035DD7" w:rsidRPr="00B65C68">
              <w:rPr>
                <w:rFonts w:ascii="Verdana" w:hAnsi="Verdana"/>
                <w:sz w:val="16"/>
                <w:szCs w:val="16"/>
                <w:lang w:val="es-ES"/>
              </w:rPr>
              <w:t>750</w:t>
            </w:r>
          </w:p>
        </w:tc>
        <w:tc>
          <w:tcPr>
            <w:tcW w:w="2187" w:type="pct"/>
            <w:tcBorders>
              <w:top w:val="single" w:sz="6" w:space="0" w:color="auto"/>
              <w:bottom w:val="single" w:sz="6" w:space="0" w:color="auto"/>
            </w:tcBorders>
            <w:vAlign w:val="center"/>
          </w:tcPr>
          <w:p w14:paraId="6E17D685"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7</w:t>
            </w:r>
          </w:p>
        </w:tc>
        <w:tc>
          <w:tcPr>
            <w:tcW w:w="1081" w:type="pct"/>
            <w:tcBorders>
              <w:top w:val="single" w:sz="6" w:space="0" w:color="auto"/>
              <w:bottom w:val="single" w:sz="6" w:space="0" w:color="auto"/>
            </w:tcBorders>
            <w:vAlign w:val="center"/>
          </w:tcPr>
          <w:p w14:paraId="238D97B1"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r w:rsidR="000F3DE4" w:rsidRPr="00B65C68" w14:paraId="41308783" w14:textId="77777777" w:rsidTr="006E7DF3">
        <w:tc>
          <w:tcPr>
            <w:tcW w:w="1732" w:type="pct"/>
            <w:tcBorders>
              <w:top w:val="single" w:sz="6" w:space="0" w:color="auto"/>
              <w:bottom w:val="single" w:sz="6" w:space="0" w:color="auto"/>
            </w:tcBorders>
            <w:vAlign w:val="center"/>
          </w:tcPr>
          <w:p w14:paraId="68361490" w14:textId="7CE21FE8"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 xml:space="preserve">De </w:t>
            </w:r>
            <w:r w:rsidR="00035DD7" w:rsidRPr="00B65C68">
              <w:rPr>
                <w:rFonts w:ascii="Verdana" w:hAnsi="Verdana"/>
                <w:sz w:val="16"/>
                <w:szCs w:val="16"/>
                <w:lang w:val="es-ES"/>
              </w:rPr>
              <w:t>751</w:t>
            </w:r>
            <w:r w:rsidRPr="00B65C68">
              <w:rPr>
                <w:rFonts w:ascii="Verdana" w:hAnsi="Verdana"/>
                <w:sz w:val="16"/>
                <w:szCs w:val="16"/>
                <w:lang w:val="es-ES"/>
              </w:rPr>
              <w:t xml:space="preserve"> a 1000</w:t>
            </w:r>
          </w:p>
        </w:tc>
        <w:tc>
          <w:tcPr>
            <w:tcW w:w="2187" w:type="pct"/>
            <w:tcBorders>
              <w:top w:val="single" w:sz="6" w:space="0" w:color="auto"/>
              <w:bottom w:val="single" w:sz="6" w:space="0" w:color="auto"/>
            </w:tcBorders>
            <w:vAlign w:val="center"/>
          </w:tcPr>
          <w:p w14:paraId="7DBFD3B7"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8</w:t>
            </w:r>
          </w:p>
        </w:tc>
        <w:tc>
          <w:tcPr>
            <w:tcW w:w="1081" w:type="pct"/>
            <w:tcBorders>
              <w:top w:val="single" w:sz="6" w:space="0" w:color="auto"/>
              <w:bottom w:val="single" w:sz="6" w:space="0" w:color="auto"/>
            </w:tcBorders>
            <w:vAlign w:val="center"/>
          </w:tcPr>
          <w:p w14:paraId="432A19E7"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r w:rsidR="006E7DF3" w:rsidRPr="00B65C68" w14:paraId="6ED8DB0B" w14:textId="77777777" w:rsidTr="006E7DF3">
        <w:tc>
          <w:tcPr>
            <w:tcW w:w="1732" w:type="pct"/>
            <w:tcBorders>
              <w:top w:val="single" w:sz="6" w:space="0" w:color="auto"/>
              <w:bottom w:val="single" w:sz="6" w:space="0" w:color="auto"/>
            </w:tcBorders>
            <w:vAlign w:val="center"/>
          </w:tcPr>
          <w:p w14:paraId="7DCB8933" w14:textId="5E4734D9"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Más de 1000</w:t>
            </w:r>
            <w:r w:rsidR="006E7DF3" w:rsidRPr="00B65C68">
              <w:rPr>
                <w:rFonts w:ascii="Verdana" w:hAnsi="Verdana"/>
                <w:sz w:val="16"/>
                <w:szCs w:val="16"/>
                <w:lang w:val="es-ES"/>
              </w:rPr>
              <w:t>, en al menos un período del día</w:t>
            </w:r>
            <w:r w:rsidRPr="00B65C68">
              <w:rPr>
                <w:rFonts w:ascii="Verdana" w:hAnsi="Verdana"/>
                <w:sz w:val="16"/>
                <w:szCs w:val="16"/>
                <w:lang w:val="es-ES"/>
              </w:rPr>
              <w:t xml:space="preserve"> </w:t>
            </w:r>
          </w:p>
          <w:p w14:paraId="045B56DA"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(en proyecto de crecimiento urbano por densificación)</w:t>
            </w:r>
          </w:p>
        </w:tc>
        <w:tc>
          <w:tcPr>
            <w:tcW w:w="2187" w:type="pct"/>
            <w:tcBorders>
              <w:top w:val="single" w:sz="6" w:space="0" w:color="auto"/>
              <w:bottom w:val="single" w:sz="6" w:space="0" w:color="auto"/>
            </w:tcBorders>
            <w:vAlign w:val="center"/>
          </w:tcPr>
          <w:p w14:paraId="5671649B" w14:textId="77777777" w:rsidR="00035DD7" w:rsidRPr="00B65C68" w:rsidRDefault="00035DD7" w:rsidP="00035DD7">
            <w:pPr>
              <w:jc w:val="center"/>
              <w:rPr>
                <w:rFonts w:ascii="Verdana" w:hAnsi="Verdana"/>
                <w:sz w:val="16"/>
                <w:szCs w:val="16"/>
                <w:lang w:val="es-ES"/>
              </w:rPr>
            </w:pPr>
            <w:r w:rsidRPr="00B65C68">
              <w:rPr>
                <w:rFonts w:ascii="Verdana" w:hAnsi="Verdana"/>
                <w:sz w:val="16"/>
                <w:szCs w:val="16"/>
                <w:lang w:val="es-ES"/>
              </w:rPr>
              <w:t>9 (De 1001 a 1250)</w:t>
            </w:r>
          </w:p>
          <w:p w14:paraId="572D71BD" w14:textId="77777777" w:rsidR="00035DD7" w:rsidRPr="00B65C68" w:rsidRDefault="00035DD7" w:rsidP="00035DD7">
            <w:pPr>
              <w:jc w:val="center"/>
              <w:rPr>
                <w:rFonts w:ascii="Verdana" w:hAnsi="Verdana"/>
                <w:sz w:val="16"/>
                <w:szCs w:val="16"/>
                <w:lang w:val="es-ES"/>
              </w:rPr>
            </w:pPr>
            <w:r w:rsidRPr="00B65C68">
              <w:rPr>
                <w:rFonts w:ascii="Verdana" w:hAnsi="Verdana"/>
                <w:sz w:val="16"/>
                <w:szCs w:val="16"/>
                <w:lang w:val="es-ES"/>
              </w:rPr>
              <w:t>10 (De 1251 a 1550)</w:t>
            </w:r>
          </w:p>
          <w:p w14:paraId="05713AED" w14:textId="77777777" w:rsidR="00035DD7" w:rsidRPr="00B65C68" w:rsidRDefault="00035DD7" w:rsidP="00035DD7">
            <w:pPr>
              <w:jc w:val="center"/>
              <w:rPr>
                <w:rFonts w:ascii="Verdana" w:hAnsi="Verdana"/>
                <w:sz w:val="16"/>
                <w:szCs w:val="16"/>
                <w:lang w:val="es-ES"/>
              </w:rPr>
            </w:pPr>
            <w:r w:rsidRPr="00B65C68">
              <w:rPr>
                <w:rFonts w:ascii="Verdana" w:hAnsi="Verdana"/>
                <w:sz w:val="16"/>
                <w:szCs w:val="16"/>
                <w:lang w:val="es-ES"/>
              </w:rPr>
              <w:t>11 (De 1551 a 1900)</w:t>
            </w:r>
          </w:p>
          <w:p w14:paraId="3F1F9D45" w14:textId="63EE52B6" w:rsidR="00035DD7" w:rsidRPr="00B65C68" w:rsidRDefault="00035DD7" w:rsidP="00035DD7">
            <w:pPr>
              <w:jc w:val="center"/>
              <w:rPr>
                <w:rFonts w:ascii="Verdana" w:hAnsi="Verdana"/>
                <w:sz w:val="16"/>
                <w:szCs w:val="16"/>
                <w:lang w:val="es-ES"/>
              </w:rPr>
            </w:pPr>
            <w:r w:rsidRPr="00B65C68">
              <w:rPr>
                <w:rFonts w:ascii="Verdana" w:hAnsi="Verdana"/>
                <w:sz w:val="16"/>
                <w:szCs w:val="16"/>
                <w:lang w:val="es-ES"/>
              </w:rPr>
              <w:t>12 (Más de 1900)</w:t>
            </w:r>
          </w:p>
        </w:tc>
        <w:tc>
          <w:tcPr>
            <w:tcW w:w="1081" w:type="pct"/>
            <w:tcBorders>
              <w:top w:val="single" w:sz="6" w:space="0" w:color="auto"/>
              <w:bottom w:val="single" w:sz="6" w:space="0" w:color="auto"/>
            </w:tcBorders>
            <w:vAlign w:val="center"/>
          </w:tcPr>
          <w:p w14:paraId="3AE1431F"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r w:rsidR="000F3DE4" w:rsidRPr="00B65C68" w14:paraId="035E82FB" w14:textId="77777777" w:rsidTr="006E7DF3">
        <w:tc>
          <w:tcPr>
            <w:tcW w:w="1732" w:type="pct"/>
            <w:tcBorders>
              <w:top w:val="single" w:sz="6" w:space="0" w:color="auto"/>
            </w:tcBorders>
            <w:vAlign w:val="center"/>
          </w:tcPr>
          <w:p w14:paraId="10582C96" w14:textId="457B12DF"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Más de 1000</w:t>
            </w:r>
            <w:r w:rsidR="00035DD7" w:rsidRPr="00B65C68">
              <w:rPr>
                <w:rFonts w:ascii="Verdana" w:hAnsi="Verdana"/>
                <w:sz w:val="16"/>
                <w:szCs w:val="16"/>
                <w:lang w:val="es-ES"/>
              </w:rPr>
              <w:t>, en al menos un período del día</w:t>
            </w:r>
            <w:r w:rsidRPr="00B65C68">
              <w:rPr>
                <w:rFonts w:ascii="Verdana" w:hAnsi="Verdana"/>
                <w:sz w:val="16"/>
                <w:szCs w:val="16"/>
                <w:lang w:val="es-ES"/>
              </w:rPr>
              <w:t xml:space="preserve"> </w:t>
            </w:r>
          </w:p>
          <w:p w14:paraId="21B32613"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(en proyecto de  crecimiento urbano por extensión)</w:t>
            </w:r>
          </w:p>
        </w:tc>
        <w:tc>
          <w:tcPr>
            <w:tcW w:w="2187" w:type="pct"/>
            <w:tcBorders>
              <w:top w:val="single" w:sz="6" w:space="0" w:color="auto"/>
            </w:tcBorders>
            <w:vAlign w:val="center"/>
          </w:tcPr>
          <w:p w14:paraId="70C8677D" w14:textId="4F513F4C" w:rsidR="000F3DE4" w:rsidRPr="00B65C68" w:rsidRDefault="000F3DE4" w:rsidP="00035DD7">
            <w:pPr>
              <w:jc w:val="center"/>
              <w:rPr>
                <w:rFonts w:ascii="Verdana" w:hAnsi="Verdana"/>
                <w:sz w:val="16"/>
                <w:szCs w:val="16"/>
                <w:lang w:val="es-ES"/>
              </w:rPr>
            </w:pPr>
            <w:r w:rsidRPr="00B65C68">
              <w:rPr>
                <w:rFonts w:ascii="Verdana" w:hAnsi="Verdana"/>
                <w:sz w:val="16"/>
                <w:szCs w:val="16"/>
                <w:lang w:val="es-ES"/>
              </w:rPr>
              <w:t>9, más 1 adicional por cada 200 veh/h, hasta un máximo total de 20</w:t>
            </w:r>
            <w:r w:rsidR="007E5530" w:rsidRPr="00B65C68">
              <w:rPr>
                <w:rFonts w:ascii="Verdana" w:hAnsi="Verdana"/>
                <w:sz w:val="16"/>
                <w:szCs w:val="16"/>
                <w:lang w:val="es-ES"/>
              </w:rPr>
              <w:t xml:space="preserve"> </w:t>
            </w:r>
          </w:p>
        </w:tc>
        <w:tc>
          <w:tcPr>
            <w:tcW w:w="1081" w:type="pct"/>
            <w:tcBorders>
              <w:top w:val="single" w:sz="6" w:space="0" w:color="auto"/>
            </w:tcBorders>
            <w:vAlign w:val="center"/>
          </w:tcPr>
          <w:p w14:paraId="53371647" w14:textId="77777777" w:rsidR="000F3DE4" w:rsidRPr="00B65C68" w:rsidRDefault="000F3DE4" w:rsidP="006145CA">
            <w:pPr>
              <w:jc w:val="center"/>
              <w:rPr>
                <w:rFonts w:ascii="Verdana" w:hAnsi="Verdana"/>
                <w:sz w:val="16"/>
                <w:szCs w:val="16"/>
                <w:lang w:val="es-ES"/>
              </w:rPr>
            </w:pPr>
            <w:r w:rsidRPr="00B65C68">
              <w:rPr>
                <w:rFonts w:ascii="Verdana" w:hAnsi="Verdana"/>
                <w:sz w:val="16"/>
                <w:szCs w:val="16"/>
                <w:lang w:val="es-ES"/>
              </w:rPr>
              <w:t>Mayor</w:t>
            </w:r>
          </w:p>
        </w:tc>
      </w:tr>
    </w:tbl>
    <w:p w14:paraId="5BD37AD9" w14:textId="77777777" w:rsidR="000F3DE4" w:rsidRPr="00874E4E" w:rsidRDefault="000F3DE4" w:rsidP="000F3DE4">
      <w:pPr>
        <w:pStyle w:val="Prrafodelista"/>
        <w:ind w:left="720"/>
        <w:jc w:val="both"/>
        <w:rPr>
          <w:rFonts w:ascii="Verdana" w:hAnsi="Verdana"/>
          <w:sz w:val="18"/>
          <w:szCs w:val="18"/>
          <w:lang w:val="es-ES"/>
        </w:rPr>
      </w:pPr>
    </w:p>
    <w:p w14:paraId="5B1CC25A" w14:textId="77777777" w:rsidR="000F3DE4" w:rsidRPr="00874E4E" w:rsidRDefault="000F3DE4" w:rsidP="000F3DE4">
      <w:pPr>
        <w:pStyle w:val="Prrafodelista"/>
        <w:ind w:left="720"/>
        <w:jc w:val="both"/>
        <w:rPr>
          <w:rFonts w:ascii="Verdana" w:hAnsi="Verdana"/>
          <w:sz w:val="18"/>
          <w:szCs w:val="18"/>
          <w:lang w:val="es-ES"/>
        </w:rPr>
      </w:pPr>
    </w:p>
    <w:p w14:paraId="7958E9A2" w14:textId="77777777" w:rsidR="000F3DE4" w:rsidRPr="00874E4E" w:rsidRDefault="000F3DE4" w:rsidP="000F3DE4">
      <w:pPr>
        <w:pStyle w:val="Prrafodelista"/>
        <w:ind w:left="720"/>
        <w:jc w:val="both"/>
        <w:rPr>
          <w:rFonts w:ascii="Verdana" w:hAnsi="Verdana"/>
          <w:sz w:val="18"/>
          <w:szCs w:val="18"/>
          <w:lang w:val="es-ES"/>
        </w:rPr>
      </w:pPr>
    </w:p>
    <w:p w14:paraId="6307DE1E" w14:textId="77777777" w:rsidR="000F3DE4" w:rsidRPr="00874E4E" w:rsidRDefault="000F3DE4" w:rsidP="000F3DE4">
      <w:pPr>
        <w:pStyle w:val="Prrafodelista"/>
        <w:ind w:left="720"/>
        <w:jc w:val="center"/>
        <w:rPr>
          <w:rFonts w:ascii="Verdana" w:hAnsi="Verdana"/>
          <w:sz w:val="18"/>
          <w:szCs w:val="18"/>
          <w:lang w:val="es-ES"/>
        </w:rPr>
      </w:pPr>
    </w:p>
    <w:p w14:paraId="3FE0FEE3" w14:textId="77777777" w:rsidR="000F3DE4" w:rsidRPr="00874E4E" w:rsidRDefault="000F3DE4" w:rsidP="000F3DE4">
      <w:pPr>
        <w:pStyle w:val="Prrafodelista"/>
        <w:ind w:left="720"/>
        <w:jc w:val="both"/>
        <w:rPr>
          <w:rFonts w:ascii="Verdana" w:hAnsi="Verdana"/>
          <w:sz w:val="18"/>
          <w:szCs w:val="18"/>
          <w:lang w:val="es-ES"/>
        </w:rPr>
      </w:pPr>
    </w:p>
    <w:p w14:paraId="359F2A13" w14:textId="77777777" w:rsidR="000F3DE4" w:rsidRPr="00874E4E" w:rsidRDefault="000F3DE4" w:rsidP="000F3DE4">
      <w:pPr>
        <w:pStyle w:val="Prrafodelista"/>
        <w:ind w:left="720"/>
        <w:jc w:val="both"/>
        <w:rPr>
          <w:rFonts w:ascii="Verdana" w:hAnsi="Verdana"/>
          <w:sz w:val="18"/>
          <w:szCs w:val="18"/>
          <w:lang w:val="es-ES"/>
        </w:rPr>
      </w:pPr>
    </w:p>
    <w:p w14:paraId="361DEC0D" w14:textId="77777777" w:rsidR="000F3DE4" w:rsidRPr="00874E4E" w:rsidRDefault="000F3DE4" w:rsidP="000F3DE4">
      <w:pPr>
        <w:pStyle w:val="Prrafodelista"/>
        <w:ind w:left="720"/>
        <w:jc w:val="both"/>
        <w:rPr>
          <w:rFonts w:ascii="Verdana" w:hAnsi="Verdana"/>
          <w:sz w:val="18"/>
          <w:szCs w:val="18"/>
          <w:lang w:val="es-ES"/>
        </w:rPr>
      </w:pPr>
    </w:p>
    <w:p w14:paraId="34F57DB3" w14:textId="77777777" w:rsidR="000F3DE4" w:rsidRPr="00874E4E" w:rsidRDefault="000F3DE4" w:rsidP="000F3DE4">
      <w:pPr>
        <w:pStyle w:val="Prrafodelista"/>
        <w:ind w:left="720"/>
        <w:jc w:val="both"/>
        <w:rPr>
          <w:rFonts w:ascii="Verdana" w:hAnsi="Verdana"/>
          <w:sz w:val="18"/>
          <w:szCs w:val="18"/>
          <w:lang w:val="es-ES"/>
        </w:rPr>
      </w:pPr>
    </w:p>
    <w:p w14:paraId="48E400BD" w14:textId="77777777" w:rsidR="000F3DE4" w:rsidRPr="00874E4E" w:rsidRDefault="000F3DE4" w:rsidP="000F3DE4">
      <w:pPr>
        <w:pStyle w:val="Prrafodelista"/>
        <w:ind w:left="720"/>
        <w:jc w:val="both"/>
        <w:rPr>
          <w:rFonts w:ascii="Verdana" w:hAnsi="Verdana"/>
          <w:sz w:val="18"/>
          <w:szCs w:val="18"/>
          <w:lang w:val="es-ES"/>
        </w:rPr>
      </w:pPr>
    </w:p>
    <w:p w14:paraId="5E3C0FE3" w14:textId="77777777" w:rsidR="009C3E39" w:rsidRPr="00874E4E" w:rsidRDefault="009C3E39" w:rsidP="000F3DE4">
      <w:pPr>
        <w:pStyle w:val="Prrafodelista"/>
        <w:ind w:left="720"/>
        <w:jc w:val="both"/>
        <w:rPr>
          <w:rFonts w:ascii="Verdana" w:hAnsi="Verdana"/>
          <w:sz w:val="18"/>
          <w:szCs w:val="18"/>
          <w:lang w:val="es-ES"/>
        </w:rPr>
      </w:pPr>
    </w:p>
    <w:p w14:paraId="6AE9A36A" w14:textId="77777777" w:rsidR="009C3E39" w:rsidRPr="00874E4E" w:rsidRDefault="009C3E39" w:rsidP="000F3DE4">
      <w:pPr>
        <w:pStyle w:val="Prrafodelista"/>
        <w:ind w:left="720"/>
        <w:jc w:val="both"/>
        <w:rPr>
          <w:rFonts w:ascii="Verdana" w:hAnsi="Verdana"/>
          <w:sz w:val="18"/>
          <w:szCs w:val="18"/>
          <w:lang w:val="es-ES"/>
        </w:rPr>
      </w:pPr>
    </w:p>
    <w:p w14:paraId="39035C2C" w14:textId="77777777" w:rsidR="009C3E39" w:rsidRPr="00874E4E" w:rsidRDefault="009C3E39" w:rsidP="000F3DE4">
      <w:pPr>
        <w:pStyle w:val="Prrafodelista"/>
        <w:ind w:left="720"/>
        <w:jc w:val="both"/>
        <w:rPr>
          <w:rFonts w:ascii="Verdana" w:hAnsi="Verdana"/>
          <w:sz w:val="18"/>
          <w:szCs w:val="18"/>
          <w:lang w:val="es-ES"/>
        </w:rPr>
      </w:pPr>
    </w:p>
    <w:p w14:paraId="6DFD1BCA" w14:textId="77777777" w:rsidR="000F3DE4" w:rsidRDefault="000F3DE4" w:rsidP="000F3DE4">
      <w:pPr>
        <w:pStyle w:val="Prrafodelista"/>
        <w:ind w:left="720"/>
        <w:jc w:val="both"/>
        <w:rPr>
          <w:rFonts w:ascii="Verdana" w:hAnsi="Verdana"/>
          <w:sz w:val="18"/>
          <w:szCs w:val="18"/>
          <w:lang w:val="es-ES"/>
        </w:rPr>
      </w:pPr>
    </w:p>
    <w:p w14:paraId="0D782BAD" w14:textId="77777777" w:rsidR="00B65C68" w:rsidRDefault="00B65C68" w:rsidP="000F3DE4">
      <w:pPr>
        <w:pStyle w:val="Prrafodelista"/>
        <w:ind w:left="720"/>
        <w:jc w:val="both"/>
        <w:rPr>
          <w:rFonts w:ascii="Verdana" w:hAnsi="Verdana"/>
          <w:sz w:val="18"/>
          <w:szCs w:val="18"/>
          <w:lang w:val="es-ES"/>
        </w:rPr>
      </w:pPr>
    </w:p>
    <w:p w14:paraId="56304D42" w14:textId="77777777" w:rsidR="00B65C68" w:rsidRPr="00874E4E" w:rsidRDefault="00B65C68" w:rsidP="000F3DE4">
      <w:pPr>
        <w:pStyle w:val="Prrafodelista"/>
        <w:ind w:left="720"/>
        <w:jc w:val="both"/>
        <w:rPr>
          <w:rFonts w:ascii="Verdana" w:hAnsi="Verdana"/>
          <w:sz w:val="18"/>
          <w:szCs w:val="18"/>
          <w:lang w:val="es-ES"/>
        </w:rPr>
      </w:pPr>
    </w:p>
    <w:p w14:paraId="262EF4F6" w14:textId="77777777" w:rsidR="000F3DE4" w:rsidRPr="00874E4E" w:rsidRDefault="000F3DE4" w:rsidP="000F3DE4">
      <w:pPr>
        <w:pStyle w:val="Prrafodelista"/>
        <w:ind w:left="1701"/>
        <w:jc w:val="both"/>
        <w:rPr>
          <w:rFonts w:ascii="Verdana" w:hAnsi="Verdana"/>
          <w:sz w:val="18"/>
          <w:szCs w:val="18"/>
          <w:lang w:val="es-ES"/>
        </w:rPr>
      </w:pPr>
    </w:p>
    <w:p w14:paraId="72785429" w14:textId="7AF626AA" w:rsidR="000F3DE4" w:rsidRPr="00874E4E" w:rsidRDefault="0090203E" w:rsidP="00F04218">
      <w:pPr>
        <w:pStyle w:val="Prrafodelista"/>
        <w:numPr>
          <w:ilvl w:val="0"/>
          <w:numId w:val="43"/>
        </w:numPr>
        <w:jc w:val="both"/>
        <w:rPr>
          <w:rFonts w:ascii="Verdana" w:hAnsi="Verdana"/>
          <w:sz w:val="18"/>
          <w:szCs w:val="18"/>
          <w:lang w:val="es-ES"/>
        </w:rPr>
      </w:pPr>
      <w:r w:rsidRPr="00874E4E">
        <w:rPr>
          <w:rFonts w:ascii="Verdana" w:hAnsi="Verdana"/>
          <w:sz w:val="18"/>
          <w:szCs w:val="18"/>
          <w:u w:val="single"/>
          <w:lang w:val="es-ES"/>
        </w:rPr>
        <w:t>Complemento e</w:t>
      </w:r>
      <w:r w:rsidR="000F3DE4" w:rsidRPr="00874E4E">
        <w:rPr>
          <w:rFonts w:ascii="Verdana" w:hAnsi="Verdana"/>
          <w:sz w:val="18"/>
          <w:szCs w:val="18"/>
          <w:u w:val="single"/>
          <w:lang w:val="es-ES"/>
        </w:rPr>
        <w:t>n función de los flujos peatonales</w:t>
      </w:r>
      <w:r w:rsidR="000F3DE4" w:rsidRPr="00874E4E">
        <w:rPr>
          <w:rFonts w:ascii="Verdana" w:hAnsi="Verdana"/>
          <w:sz w:val="18"/>
          <w:szCs w:val="18"/>
          <w:lang w:val="es-ES"/>
        </w:rPr>
        <w:t>.</w:t>
      </w:r>
    </w:p>
    <w:p w14:paraId="31153A13" w14:textId="77777777" w:rsidR="0090203E" w:rsidRPr="00874E4E" w:rsidRDefault="0090203E" w:rsidP="0090203E">
      <w:pPr>
        <w:pStyle w:val="Prrafodelista"/>
        <w:ind w:left="720"/>
        <w:jc w:val="both"/>
        <w:rPr>
          <w:rFonts w:ascii="Verdana" w:hAnsi="Verdana"/>
          <w:sz w:val="18"/>
          <w:szCs w:val="18"/>
          <w:lang w:val="es-ES"/>
        </w:rPr>
      </w:pPr>
    </w:p>
    <w:p w14:paraId="295A68C4" w14:textId="77777777" w:rsidR="000F3DE4" w:rsidRPr="00874E4E" w:rsidRDefault="000F3DE4" w:rsidP="0090203E">
      <w:pPr>
        <w:pStyle w:val="Prrafodelista"/>
        <w:ind w:left="709"/>
        <w:jc w:val="both"/>
        <w:rPr>
          <w:rFonts w:ascii="Verdana" w:hAnsi="Verdana"/>
          <w:sz w:val="18"/>
          <w:szCs w:val="18"/>
          <w:lang w:val="es-ES"/>
        </w:rPr>
      </w:pPr>
      <w:r w:rsidRPr="00874E4E">
        <w:rPr>
          <w:rFonts w:ascii="Verdana" w:hAnsi="Verdana"/>
          <w:sz w:val="18"/>
          <w:szCs w:val="18"/>
          <w:lang w:val="es-ES"/>
        </w:rPr>
        <w:t xml:space="preserve">En cuanto a los flujos peatonales, se debe revisar si el área de influencia definida conforme al flujo vehicular estimado es adecuada o si requiere ser complementada con otras vías que representen los accesos de usuarios peatonales. </w:t>
      </w:r>
    </w:p>
    <w:p w14:paraId="0C71F894" w14:textId="77777777" w:rsidR="000F3DE4" w:rsidRPr="00874E4E" w:rsidRDefault="000F3DE4" w:rsidP="0090203E">
      <w:pPr>
        <w:pStyle w:val="Prrafodelista"/>
        <w:ind w:left="709"/>
        <w:jc w:val="both"/>
        <w:rPr>
          <w:rFonts w:ascii="Verdana" w:hAnsi="Verdana"/>
          <w:sz w:val="18"/>
          <w:szCs w:val="18"/>
          <w:lang w:val="es-ES"/>
        </w:rPr>
      </w:pPr>
    </w:p>
    <w:p w14:paraId="5E2C7C98" w14:textId="56F9A23F" w:rsidR="00035DD7" w:rsidRPr="00874E4E" w:rsidRDefault="000F3DE4" w:rsidP="0090203E">
      <w:pPr>
        <w:pStyle w:val="Prrafodelista"/>
        <w:ind w:left="709"/>
        <w:jc w:val="both"/>
        <w:rPr>
          <w:rFonts w:ascii="Verdana" w:hAnsi="Verdana"/>
          <w:sz w:val="18"/>
          <w:szCs w:val="18"/>
          <w:lang w:val="es-ES"/>
        </w:rPr>
      </w:pPr>
      <w:r w:rsidRPr="00874E4E">
        <w:rPr>
          <w:rFonts w:ascii="Verdana" w:hAnsi="Verdana"/>
          <w:sz w:val="18"/>
          <w:szCs w:val="18"/>
          <w:lang w:val="es-ES"/>
        </w:rPr>
        <w:t>Si es necesario complementar el área de influencia, se debe incluir hasta tres intersecciones en cada vía de acceso de cada tipo de usuario o hasta las paradas o estaciones de transporte público</w:t>
      </w:r>
      <w:r w:rsidR="00D70A1A" w:rsidRPr="00874E4E">
        <w:rPr>
          <w:rFonts w:ascii="Verdana" w:hAnsi="Verdana"/>
          <w:sz w:val="18"/>
          <w:szCs w:val="18"/>
          <w:lang w:val="es-ES"/>
        </w:rPr>
        <w:t xml:space="preserve"> que utilizarán esos usuarios</w:t>
      </w:r>
      <w:r w:rsidRPr="00874E4E">
        <w:rPr>
          <w:rFonts w:ascii="Verdana" w:hAnsi="Verdana"/>
          <w:sz w:val="18"/>
          <w:szCs w:val="18"/>
          <w:lang w:val="es-ES"/>
        </w:rPr>
        <w:t xml:space="preserve">, </w:t>
      </w:r>
      <w:r w:rsidR="00035DD7" w:rsidRPr="00874E4E">
        <w:rPr>
          <w:rFonts w:ascii="Verdana" w:hAnsi="Verdana"/>
          <w:sz w:val="18"/>
          <w:szCs w:val="18"/>
          <w:lang w:val="es-ES"/>
        </w:rPr>
        <w:t xml:space="preserve">pudiendo incluirse las </w:t>
      </w:r>
      <w:r w:rsidR="00B2492D">
        <w:rPr>
          <w:rFonts w:ascii="Verdana" w:hAnsi="Verdana"/>
          <w:sz w:val="18"/>
          <w:szCs w:val="18"/>
          <w:lang w:val="es-ES"/>
        </w:rPr>
        <w:t>vías de circulación peatonal</w:t>
      </w:r>
      <w:r w:rsidR="00035DD7" w:rsidRPr="00874E4E">
        <w:rPr>
          <w:rFonts w:ascii="Verdana" w:hAnsi="Verdana"/>
          <w:sz w:val="18"/>
          <w:szCs w:val="18"/>
          <w:lang w:val="es-ES"/>
        </w:rPr>
        <w:t xml:space="preserve"> y las intersecciones con éstas, en el caso de la circulación de peatones. </w:t>
      </w:r>
    </w:p>
    <w:p w14:paraId="173CBFDE" w14:textId="459E1F88" w:rsidR="000F3DE4" w:rsidRPr="00874E4E" w:rsidRDefault="000F3DE4" w:rsidP="0090203E">
      <w:pPr>
        <w:pStyle w:val="Prrafodelista"/>
        <w:ind w:left="709"/>
        <w:jc w:val="both"/>
        <w:rPr>
          <w:rFonts w:ascii="Verdana" w:hAnsi="Verdana"/>
          <w:sz w:val="18"/>
          <w:szCs w:val="18"/>
          <w:lang w:val="es-ES"/>
        </w:rPr>
      </w:pPr>
    </w:p>
    <w:p w14:paraId="4E7DF100" w14:textId="30AA74E8" w:rsidR="000F2B1E" w:rsidRPr="00874E4E" w:rsidRDefault="000F3DE4" w:rsidP="0090203E">
      <w:pPr>
        <w:pStyle w:val="Prrafodelista"/>
        <w:ind w:left="709"/>
        <w:jc w:val="both"/>
        <w:rPr>
          <w:rFonts w:ascii="Verdana" w:hAnsi="Verdana"/>
          <w:spacing w:val="4"/>
          <w:sz w:val="18"/>
          <w:szCs w:val="18"/>
          <w:lang w:val="es-ES"/>
        </w:rPr>
      </w:pPr>
      <w:r w:rsidRPr="00874E4E">
        <w:rPr>
          <w:rFonts w:ascii="Verdana" w:hAnsi="Verdana"/>
          <w:spacing w:val="4"/>
          <w:sz w:val="18"/>
          <w:szCs w:val="18"/>
          <w:lang w:val="es-ES"/>
        </w:rPr>
        <w:t>El mismo número de intersecciones debe considerarse para definir el área de influencia de las rutas peatonales de ingreso y salida, cuando la necesidad de presentar un IMIV Intermedio derive únicamente del flujo estimado de viajes no motorizados. En tal caso, si el flujo vehicular estimado es igual o inferior a 80 veh/h, las rutas de ingreso y de salida vehicular deberá</w:t>
      </w:r>
      <w:r w:rsidR="00CD2A2F" w:rsidRPr="00874E4E">
        <w:rPr>
          <w:rFonts w:ascii="Verdana" w:hAnsi="Verdana"/>
          <w:spacing w:val="4"/>
          <w:sz w:val="18"/>
          <w:szCs w:val="18"/>
          <w:lang w:val="es-ES"/>
        </w:rPr>
        <w:t>n</w:t>
      </w:r>
      <w:r w:rsidRPr="00874E4E">
        <w:rPr>
          <w:rFonts w:ascii="Verdana" w:hAnsi="Verdana"/>
          <w:spacing w:val="4"/>
          <w:sz w:val="18"/>
          <w:szCs w:val="18"/>
          <w:lang w:val="es-ES"/>
        </w:rPr>
        <w:t xml:space="preserve"> extenderse desde los accesos y salidas del proyecto hasta la primera intersección con otra vía.</w:t>
      </w:r>
      <w:r w:rsidR="00CD2A2F" w:rsidRPr="00874E4E">
        <w:rPr>
          <w:rFonts w:ascii="Verdana" w:hAnsi="Verdana"/>
          <w:spacing w:val="4"/>
          <w:sz w:val="18"/>
          <w:szCs w:val="18"/>
          <w:lang w:val="es-ES"/>
        </w:rPr>
        <w:t xml:space="preserve"> </w:t>
      </w:r>
    </w:p>
    <w:p w14:paraId="16A40614" w14:textId="77777777" w:rsidR="000F2B1E" w:rsidRPr="00874E4E" w:rsidRDefault="000F2B1E" w:rsidP="0090203E">
      <w:pPr>
        <w:pStyle w:val="Prrafodelista"/>
        <w:ind w:left="709"/>
        <w:jc w:val="both"/>
        <w:rPr>
          <w:rFonts w:ascii="Verdana" w:hAnsi="Verdana"/>
          <w:spacing w:val="4"/>
          <w:sz w:val="18"/>
          <w:szCs w:val="18"/>
          <w:lang w:val="es-ES"/>
        </w:rPr>
      </w:pPr>
    </w:p>
    <w:p w14:paraId="13BF7C90" w14:textId="07EE493D" w:rsidR="006E7DF3" w:rsidRPr="006A241D" w:rsidRDefault="000F2B1E" w:rsidP="0090203E">
      <w:pPr>
        <w:pStyle w:val="Prrafodelista"/>
        <w:ind w:left="709"/>
        <w:jc w:val="both"/>
        <w:rPr>
          <w:rFonts w:ascii="Verdana" w:hAnsi="Verdana"/>
          <w:spacing w:val="-2"/>
          <w:sz w:val="18"/>
          <w:szCs w:val="18"/>
          <w:lang w:val="es-ES"/>
        </w:rPr>
      </w:pPr>
      <w:r w:rsidRPr="006A241D">
        <w:rPr>
          <w:rFonts w:ascii="Verdana" w:hAnsi="Verdana"/>
          <w:spacing w:val="-2"/>
          <w:sz w:val="18"/>
          <w:szCs w:val="18"/>
          <w:lang w:val="es-ES"/>
        </w:rPr>
        <w:t xml:space="preserve">Por su parte, si la necesidad de presentar un IMIV Mayor deriva únicamente del flujo estimado de viajes no motorizados, deberán considerarse </w:t>
      </w:r>
      <w:r w:rsidR="00D70A1A" w:rsidRPr="006A241D">
        <w:rPr>
          <w:rFonts w:ascii="Verdana" w:hAnsi="Verdana"/>
          <w:spacing w:val="-2"/>
          <w:sz w:val="18"/>
          <w:szCs w:val="18"/>
          <w:lang w:val="es-ES"/>
        </w:rPr>
        <w:t>6</w:t>
      </w:r>
      <w:r w:rsidR="00C246BA" w:rsidRPr="006A241D">
        <w:rPr>
          <w:rFonts w:ascii="Verdana" w:hAnsi="Verdana"/>
          <w:spacing w:val="-2"/>
          <w:sz w:val="18"/>
          <w:szCs w:val="18"/>
          <w:lang w:val="es-ES"/>
        </w:rPr>
        <w:t xml:space="preserve"> </w:t>
      </w:r>
      <w:r w:rsidRPr="006A241D">
        <w:rPr>
          <w:rFonts w:ascii="Verdana" w:hAnsi="Verdana"/>
          <w:spacing w:val="-2"/>
          <w:sz w:val="18"/>
          <w:szCs w:val="18"/>
          <w:lang w:val="es-ES"/>
        </w:rPr>
        <w:t>intersecciones en las rutas peatonales de ingreso y salida</w:t>
      </w:r>
      <w:r w:rsidR="00D70A1A" w:rsidRPr="006A241D">
        <w:rPr>
          <w:rFonts w:ascii="Verdana" w:hAnsi="Verdana"/>
          <w:spacing w:val="-2"/>
          <w:sz w:val="18"/>
          <w:szCs w:val="18"/>
          <w:lang w:val="es-ES"/>
        </w:rPr>
        <w:t xml:space="preserve"> o hasta las paradas o estaciones de transporte público que utilizarán los usuarios del proyecto</w:t>
      </w:r>
      <w:r w:rsidRPr="006A241D">
        <w:rPr>
          <w:rFonts w:ascii="Verdana" w:hAnsi="Verdana"/>
          <w:spacing w:val="-2"/>
          <w:sz w:val="18"/>
          <w:szCs w:val="18"/>
          <w:lang w:val="es-ES"/>
        </w:rPr>
        <w:t xml:space="preserve">. En tal caso, respecto del flujo vehicular, </w:t>
      </w:r>
      <w:r w:rsidR="00F321D0" w:rsidRPr="006A241D">
        <w:rPr>
          <w:rFonts w:ascii="Verdana" w:hAnsi="Verdana"/>
          <w:spacing w:val="-2"/>
          <w:sz w:val="18"/>
          <w:szCs w:val="18"/>
          <w:lang w:val="es-ES"/>
        </w:rPr>
        <w:t xml:space="preserve">para la determinación del número de intersecciones a considerar </w:t>
      </w:r>
      <w:r w:rsidRPr="006A241D">
        <w:rPr>
          <w:rFonts w:ascii="Verdana" w:hAnsi="Verdana"/>
          <w:spacing w:val="-2"/>
          <w:sz w:val="18"/>
          <w:szCs w:val="18"/>
          <w:lang w:val="es-ES"/>
        </w:rPr>
        <w:t xml:space="preserve">debe estarse </w:t>
      </w:r>
      <w:r w:rsidR="00831A0F" w:rsidRPr="006A241D">
        <w:rPr>
          <w:rFonts w:ascii="Verdana" w:hAnsi="Verdana"/>
          <w:spacing w:val="-2"/>
          <w:sz w:val="18"/>
          <w:szCs w:val="18"/>
          <w:lang w:val="es-ES"/>
        </w:rPr>
        <w:t xml:space="preserve">a </w:t>
      </w:r>
      <w:r w:rsidRPr="006A241D">
        <w:rPr>
          <w:rFonts w:ascii="Verdana" w:hAnsi="Verdana"/>
          <w:spacing w:val="-2"/>
          <w:sz w:val="18"/>
          <w:szCs w:val="18"/>
          <w:lang w:val="es-ES"/>
        </w:rPr>
        <w:t xml:space="preserve">lo señalado en el cuadro </w:t>
      </w:r>
      <w:r w:rsidR="00D70A1A" w:rsidRPr="006A241D">
        <w:rPr>
          <w:rFonts w:ascii="Verdana" w:hAnsi="Verdana"/>
          <w:spacing w:val="-2"/>
          <w:sz w:val="18"/>
          <w:szCs w:val="18"/>
          <w:lang w:val="es-ES"/>
        </w:rPr>
        <w:t xml:space="preserve">de la letra a) </w:t>
      </w:r>
      <w:r w:rsidRPr="006A241D">
        <w:rPr>
          <w:rFonts w:ascii="Verdana" w:hAnsi="Verdana"/>
          <w:spacing w:val="-2"/>
          <w:sz w:val="18"/>
          <w:szCs w:val="18"/>
          <w:lang w:val="es-ES"/>
        </w:rPr>
        <w:t>de este artículo o en el inciso precedente, según corresponda</w:t>
      </w:r>
      <w:r w:rsidR="00F321D0" w:rsidRPr="006A241D">
        <w:rPr>
          <w:rFonts w:ascii="Verdana" w:hAnsi="Verdana"/>
          <w:spacing w:val="-2"/>
          <w:sz w:val="18"/>
          <w:szCs w:val="18"/>
          <w:lang w:val="es-ES"/>
        </w:rPr>
        <w:t>, sin perjuicio que el informe deba efectuarse conforme a las disposiciones aplicables a los IMIV Mayores</w:t>
      </w:r>
      <w:r w:rsidRPr="006A241D">
        <w:rPr>
          <w:rFonts w:ascii="Verdana" w:hAnsi="Verdana"/>
          <w:spacing w:val="-2"/>
          <w:sz w:val="18"/>
          <w:szCs w:val="18"/>
          <w:lang w:val="es-ES"/>
        </w:rPr>
        <w:t>.</w:t>
      </w:r>
    </w:p>
    <w:p w14:paraId="707D8485" w14:textId="77777777" w:rsidR="006E7DF3" w:rsidRPr="00874E4E" w:rsidRDefault="006E7DF3" w:rsidP="0090203E">
      <w:pPr>
        <w:pStyle w:val="Prrafodelista"/>
        <w:ind w:left="709"/>
        <w:jc w:val="both"/>
        <w:rPr>
          <w:rFonts w:ascii="Verdana" w:hAnsi="Verdana"/>
          <w:sz w:val="18"/>
          <w:szCs w:val="18"/>
          <w:lang w:val="es-ES"/>
        </w:rPr>
      </w:pPr>
    </w:p>
    <w:p w14:paraId="1C4DB51A" w14:textId="77777777" w:rsidR="00052973" w:rsidRPr="00874E4E" w:rsidRDefault="00052973" w:rsidP="00052973">
      <w:pPr>
        <w:pStyle w:val="Prrafodelista"/>
        <w:ind w:left="709"/>
        <w:jc w:val="both"/>
        <w:rPr>
          <w:rFonts w:ascii="Verdana" w:hAnsi="Verdana"/>
          <w:sz w:val="18"/>
          <w:szCs w:val="18"/>
          <w:lang w:val="es-ES"/>
        </w:rPr>
      </w:pPr>
      <w:r w:rsidRPr="00874E4E">
        <w:rPr>
          <w:rFonts w:ascii="Verdana" w:hAnsi="Verdana"/>
          <w:sz w:val="18"/>
          <w:szCs w:val="18"/>
          <w:lang w:val="es-ES"/>
        </w:rPr>
        <w:lastRenderedPageBreak/>
        <w:t>Finalmente, se deberá efectuar un IMIV Mayor cuando se estime que un proyecto inducirá tres mil o más viajes totales por hora, al menos en un período del día. En tal caso, cada ruta de entrada y de salida podrá extenderse hasta la octava intersección con otras vías.</w:t>
      </w:r>
    </w:p>
    <w:p w14:paraId="0AF67FB3" w14:textId="77777777" w:rsidR="000F3DE4" w:rsidRPr="00874E4E" w:rsidRDefault="000F3DE4" w:rsidP="000F3DE4">
      <w:pPr>
        <w:pStyle w:val="Prrafodelista"/>
        <w:ind w:left="1701"/>
        <w:jc w:val="both"/>
        <w:rPr>
          <w:rFonts w:ascii="Verdana" w:hAnsi="Verdana"/>
          <w:sz w:val="18"/>
          <w:szCs w:val="18"/>
          <w:lang w:val="es-ES"/>
        </w:rPr>
      </w:pPr>
    </w:p>
    <w:p w14:paraId="294869E1" w14:textId="2F6AF962" w:rsidR="00F321D0" w:rsidRPr="00874E4E" w:rsidRDefault="00F321D0" w:rsidP="000F3DE4">
      <w:pPr>
        <w:pStyle w:val="Ttulo3"/>
        <w:numPr>
          <w:ilvl w:val="0"/>
          <w:numId w:val="13"/>
        </w:numPr>
        <w:spacing w:before="0"/>
        <w:ind w:left="1985" w:hanging="1985"/>
        <w:jc w:val="both"/>
        <w:rPr>
          <w:color w:val="auto"/>
          <w:sz w:val="18"/>
          <w:szCs w:val="18"/>
        </w:rPr>
      </w:pPr>
      <w:bookmarkStart w:id="33" w:name="_Toc471726797"/>
      <w:r w:rsidRPr="00874E4E">
        <w:rPr>
          <w:color w:val="auto"/>
          <w:sz w:val="18"/>
          <w:szCs w:val="18"/>
        </w:rPr>
        <w:t>Alcance del término intersección</w:t>
      </w:r>
      <w:bookmarkEnd w:id="33"/>
    </w:p>
    <w:p w14:paraId="27073030" w14:textId="77777777" w:rsidR="00F321D0" w:rsidRPr="00874E4E" w:rsidRDefault="00F321D0" w:rsidP="00F321D0">
      <w:pPr>
        <w:jc w:val="both"/>
        <w:rPr>
          <w:rFonts w:ascii="Verdana" w:hAnsi="Verdana" w:cs="Arial"/>
          <w:bCs/>
          <w:sz w:val="18"/>
          <w:szCs w:val="18"/>
        </w:rPr>
      </w:pPr>
    </w:p>
    <w:p w14:paraId="5AC0F003" w14:textId="77777777" w:rsidR="00F321D0" w:rsidRPr="00071536" w:rsidRDefault="00F321D0" w:rsidP="00F321D0">
      <w:pPr>
        <w:jc w:val="both"/>
        <w:rPr>
          <w:rFonts w:ascii="Verdana" w:hAnsi="Verdana"/>
          <w:sz w:val="18"/>
          <w:szCs w:val="18"/>
        </w:rPr>
      </w:pPr>
      <w:r w:rsidRPr="001C097C">
        <w:rPr>
          <w:rFonts w:ascii="Verdana" w:hAnsi="Verdana" w:cs="Arial"/>
          <w:bCs/>
          <w:sz w:val="18"/>
          <w:szCs w:val="18"/>
        </w:rPr>
        <w:t>Para la determinación del área de influencia, se considerarán todas las intersecciones, salvo aquellas que incluyan calles sin salida, pasajes o calles peatonales.</w:t>
      </w:r>
    </w:p>
    <w:p w14:paraId="36C486F8" w14:textId="77777777" w:rsidR="00F321D0" w:rsidRPr="00071536" w:rsidRDefault="00F321D0" w:rsidP="00F321D0">
      <w:pPr>
        <w:jc w:val="both"/>
        <w:rPr>
          <w:rFonts w:ascii="Verdana" w:hAnsi="Verdana"/>
          <w:sz w:val="18"/>
          <w:szCs w:val="18"/>
        </w:rPr>
      </w:pPr>
    </w:p>
    <w:p w14:paraId="2C7AB6CE" w14:textId="77777777" w:rsidR="00F321D0" w:rsidRPr="00255B8D" w:rsidRDefault="00F321D0" w:rsidP="00F321D0">
      <w:pPr>
        <w:jc w:val="both"/>
        <w:rPr>
          <w:rFonts w:ascii="Verdana" w:hAnsi="Verdana"/>
          <w:sz w:val="18"/>
          <w:szCs w:val="18"/>
        </w:rPr>
      </w:pPr>
      <w:r w:rsidRPr="00255B8D">
        <w:rPr>
          <w:rFonts w:ascii="Verdana" w:hAnsi="Verdana"/>
          <w:sz w:val="18"/>
          <w:szCs w:val="18"/>
        </w:rPr>
        <w:t xml:space="preserve">Atendido que deben considerarse tanto los flujos vehiculares como los peatonales, para efectos de este reglamento debe entenderse por intersección al área común de vías que se cruzan o convergen, incluidas en ellas tanto las calzadas como las respectivas aceras. </w:t>
      </w:r>
    </w:p>
    <w:p w14:paraId="7AC3C716" w14:textId="77777777" w:rsidR="00F321D0" w:rsidRPr="001C097C" w:rsidRDefault="00F321D0" w:rsidP="00F321D0">
      <w:pPr>
        <w:pStyle w:val="Prrafodelista"/>
        <w:ind w:left="720"/>
        <w:jc w:val="both"/>
        <w:rPr>
          <w:rFonts w:ascii="Verdana" w:hAnsi="Verdana"/>
          <w:sz w:val="18"/>
          <w:szCs w:val="18"/>
        </w:rPr>
      </w:pPr>
    </w:p>
    <w:p w14:paraId="43B9976B" w14:textId="77777777" w:rsidR="00F321D0" w:rsidRPr="00071536" w:rsidRDefault="00F321D0" w:rsidP="00F321D0">
      <w:pPr>
        <w:jc w:val="both"/>
        <w:rPr>
          <w:rFonts w:ascii="Verdana" w:hAnsi="Verdana"/>
          <w:sz w:val="18"/>
          <w:szCs w:val="18"/>
          <w:lang w:val="es-ES"/>
        </w:rPr>
      </w:pPr>
      <w:r w:rsidRPr="00071536">
        <w:rPr>
          <w:rFonts w:ascii="Verdana" w:hAnsi="Verdana"/>
          <w:sz w:val="18"/>
          <w:szCs w:val="18"/>
        </w:rPr>
        <w:t>Asimismo, atendido que las medidas de señalización y gestión de tránsito requeridas para el adecuado funcionamiento de una intersección conforme a sus flujos estimados, tales como semáforos, señales verticales, demarcaciones horizontales, reductores de velocidad, entre otras, requieren emplazarse en el área contigua a una intersección, también debe entenderse que dichas superficies forman parte del área de influencia a considerar en el IMIV, en la extensión necesaria para el cumplimiento de las medidas que se requiera implementar, tomando como referencia los criterios técnicos y demás disposiciones contempladas en el Manual de Señalización de Tránsito y en cualquier otra normativa aplicable en la materia.</w:t>
      </w:r>
    </w:p>
    <w:p w14:paraId="41F2CA73" w14:textId="77777777" w:rsidR="00F321D0" w:rsidRPr="00071536" w:rsidRDefault="00F321D0" w:rsidP="00F321D0">
      <w:pPr>
        <w:pStyle w:val="Prrafodelista"/>
        <w:ind w:left="720"/>
        <w:jc w:val="both"/>
        <w:rPr>
          <w:rFonts w:ascii="Verdana" w:hAnsi="Verdana"/>
          <w:sz w:val="18"/>
          <w:szCs w:val="18"/>
          <w:lang w:val="es-ES"/>
        </w:rPr>
      </w:pPr>
    </w:p>
    <w:p w14:paraId="3AB4C477" w14:textId="253B7DF0" w:rsidR="00EA218F" w:rsidRPr="00255B8D" w:rsidRDefault="00800422" w:rsidP="000F3DE4">
      <w:pPr>
        <w:pStyle w:val="Ttulo3"/>
        <w:numPr>
          <w:ilvl w:val="0"/>
          <w:numId w:val="13"/>
        </w:numPr>
        <w:spacing w:before="0"/>
        <w:ind w:left="1985" w:hanging="1985"/>
        <w:jc w:val="both"/>
        <w:rPr>
          <w:rFonts w:ascii="Verdana" w:hAnsi="Verdana"/>
          <w:color w:val="auto"/>
          <w:sz w:val="18"/>
          <w:szCs w:val="18"/>
        </w:rPr>
      </w:pPr>
      <w:bookmarkStart w:id="34" w:name="_Toc471726798"/>
      <w:r w:rsidRPr="00255B8D">
        <w:rPr>
          <w:rFonts w:ascii="Verdana" w:hAnsi="Verdana"/>
          <w:color w:val="auto"/>
          <w:sz w:val="18"/>
          <w:szCs w:val="18"/>
        </w:rPr>
        <w:t>Identificación y representación gráfica del área de influencia</w:t>
      </w:r>
      <w:bookmarkEnd w:id="34"/>
    </w:p>
    <w:p w14:paraId="10ACEFB5" w14:textId="77777777" w:rsidR="00D95D3B" w:rsidRPr="00255B8D" w:rsidRDefault="00D95D3B" w:rsidP="00D95D3B">
      <w:pPr>
        <w:rPr>
          <w:rFonts w:ascii="Verdana" w:hAnsi="Verdana"/>
          <w:sz w:val="18"/>
          <w:szCs w:val="18"/>
        </w:rPr>
      </w:pPr>
    </w:p>
    <w:p w14:paraId="21370685" w14:textId="2E8E5049" w:rsidR="00581090" w:rsidRPr="00071536" w:rsidRDefault="00800422" w:rsidP="00800422">
      <w:pPr>
        <w:jc w:val="both"/>
        <w:rPr>
          <w:rFonts w:ascii="Verdana" w:hAnsi="Verdana"/>
          <w:sz w:val="18"/>
          <w:szCs w:val="18"/>
        </w:rPr>
      </w:pPr>
      <w:r w:rsidRPr="001C097C">
        <w:rPr>
          <w:rFonts w:ascii="Verdana" w:hAnsi="Verdana"/>
          <w:sz w:val="18"/>
          <w:szCs w:val="18"/>
        </w:rPr>
        <w:t>Para identificar adecuadamente el área de influencia, el informe debe incluir</w:t>
      </w:r>
      <w:r w:rsidR="0020615C" w:rsidRPr="001C097C">
        <w:rPr>
          <w:rFonts w:ascii="Verdana" w:hAnsi="Verdana"/>
          <w:sz w:val="18"/>
          <w:szCs w:val="18"/>
        </w:rPr>
        <w:t xml:space="preserve"> los siguientes antecedentes</w:t>
      </w:r>
      <w:r w:rsidRPr="00071536">
        <w:rPr>
          <w:rFonts w:ascii="Verdana" w:hAnsi="Verdana"/>
          <w:sz w:val="18"/>
          <w:szCs w:val="18"/>
        </w:rPr>
        <w:t>:</w:t>
      </w:r>
    </w:p>
    <w:p w14:paraId="7F73A235" w14:textId="2A49E7DC" w:rsidR="007C3731" w:rsidRPr="00071536" w:rsidRDefault="007C3731" w:rsidP="007C3731">
      <w:pPr>
        <w:jc w:val="both"/>
        <w:rPr>
          <w:rFonts w:ascii="Verdana" w:hAnsi="Verdana"/>
          <w:sz w:val="18"/>
          <w:szCs w:val="18"/>
        </w:rPr>
      </w:pPr>
    </w:p>
    <w:p w14:paraId="0AC8D631" w14:textId="45D7003A" w:rsidR="007C3731" w:rsidRPr="00255B8D" w:rsidRDefault="001554BB" w:rsidP="00F04218">
      <w:pPr>
        <w:pStyle w:val="Prrafodelista"/>
        <w:numPr>
          <w:ilvl w:val="0"/>
          <w:numId w:val="35"/>
        </w:numPr>
        <w:jc w:val="both"/>
        <w:rPr>
          <w:rFonts w:ascii="Verdana" w:hAnsi="Verdana"/>
          <w:sz w:val="18"/>
          <w:szCs w:val="18"/>
          <w:lang w:val="es-ES"/>
        </w:rPr>
      </w:pPr>
      <w:r w:rsidRPr="00071536">
        <w:rPr>
          <w:rFonts w:ascii="Verdana" w:hAnsi="Verdana"/>
          <w:sz w:val="18"/>
          <w:szCs w:val="18"/>
          <w:u w:val="single"/>
          <w:lang w:val="es-ES"/>
        </w:rPr>
        <w:t xml:space="preserve">Cuadro informativo </w:t>
      </w:r>
      <w:r w:rsidR="007C3731" w:rsidRPr="00071536">
        <w:rPr>
          <w:rFonts w:ascii="Verdana" w:hAnsi="Verdana"/>
          <w:sz w:val="18"/>
          <w:szCs w:val="18"/>
          <w:u w:val="single"/>
          <w:lang w:val="es-ES"/>
        </w:rPr>
        <w:t xml:space="preserve">del polígono </w:t>
      </w:r>
      <w:r w:rsidR="0077110E" w:rsidRPr="00071536">
        <w:rPr>
          <w:rFonts w:ascii="Verdana" w:hAnsi="Verdana"/>
          <w:sz w:val="18"/>
          <w:szCs w:val="18"/>
          <w:u w:val="single"/>
          <w:lang w:val="es-ES"/>
        </w:rPr>
        <w:t xml:space="preserve">que conforma el área de influencia, especificando </w:t>
      </w:r>
      <w:r w:rsidRPr="00071536">
        <w:rPr>
          <w:rFonts w:ascii="Verdana" w:hAnsi="Verdana"/>
          <w:sz w:val="18"/>
          <w:szCs w:val="18"/>
          <w:u w:val="single"/>
          <w:lang w:val="es-CL"/>
        </w:rPr>
        <w:t xml:space="preserve">rutas </w:t>
      </w:r>
      <w:r w:rsidRPr="00071536">
        <w:rPr>
          <w:rFonts w:ascii="Verdana" w:hAnsi="Verdana"/>
          <w:sz w:val="18"/>
          <w:szCs w:val="18"/>
          <w:u w:val="single"/>
          <w:lang w:val="es-ES"/>
        </w:rPr>
        <w:t>de entrada y de salida e intersecciones con otras vías</w:t>
      </w:r>
      <w:r w:rsidR="007C3731" w:rsidRPr="00255B8D">
        <w:rPr>
          <w:rFonts w:ascii="Verdana" w:hAnsi="Verdana"/>
          <w:sz w:val="18"/>
          <w:szCs w:val="18"/>
          <w:lang w:val="es-ES"/>
        </w:rPr>
        <w:t>.</w:t>
      </w:r>
    </w:p>
    <w:p w14:paraId="6430818B" w14:textId="71BCA904" w:rsidR="00800422" w:rsidRPr="00255B8D" w:rsidRDefault="00800422" w:rsidP="00800422">
      <w:pPr>
        <w:ind w:left="720"/>
        <w:jc w:val="both"/>
        <w:rPr>
          <w:rFonts w:ascii="Verdana" w:hAnsi="Verdana"/>
          <w:sz w:val="18"/>
          <w:szCs w:val="18"/>
          <w:lang w:val="es-ES"/>
        </w:rPr>
      </w:pPr>
    </w:p>
    <w:p w14:paraId="56E8B276" w14:textId="569EF91A" w:rsidR="00800422" w:rsidRPr="00255B8D" w:rsidRDefault="00800422" w:rsidP="00800422">
      <w:pPr>
        <w:ind w:left="709"/>
        <w:jc w:val="both"/>
        <w:rPr>
          <w:rFonts w:ascii="Verdana" w:hAnsi="Verdana"/>
          <w:sz w:val="18"/>
          <w:szCs w:val="18"/>
          <w:lang w:val="es-ES"/>
        </w:rPr>
      </w:pPr>
      <w:r w:rsidRPr="00D172F1">
        <w:rPr>
          <w:rFonts w:ascii="Verdana" w:hAnsi="Verdana"/>
          <w:sz w:val="18"/>
          <w:szCs w:val="18"/>
        </w:rPr>
        <w:t xml:space="preserve">El informe deberá </w:t>
      </w:r>
      <w:r w:rsidRPr="00D172F1">
        <w:rPr>
          <w:rFonts w:ascii="Verdana" w:hAnsi="Verdana"/>
          <w:sz w:val="18"/>
          <w:szCs w:val="18"/>
          <w:lang w:val="es-CL"/>
        </w:rPr>
        <w:t>incluir un cuadro en el que se especifiquen los accesos, señalando si a través de estos puede efectuarse la entrad</w:t>
      </w:r>
      <w:r w:rsidRPr="001C097C">
        <w:rPr>
          <w:rFonts w:ascii="Verdana" w:hAnsi="Verdana"/>
          <w:sz w:val="18"/>
          <w:szCs w:val="18"/>
          <w:lang w:val="es-CL"/>
        </w:rPr>
        <w:t>a al proyecto, la salida del mismo o ambas, así como las</w:t>
      </w:r>
      <w:r w:rsidR="00292C0E" w:rsidRPr="001C097C">
        <w:rPr>
          <w:rFonts w:ascii="Verdana" w:hAnsi="Verdana"/>
          <w:sz w:val="18"/>
          <w:szCs w:val="18"/>
          <w:lang w:val="es-ES"/>
        </w:rPr>
        <w:t xml:space="preserve"> </w:t>
      </w:r>
      <w:r w:rsidR="00292C0E" w:rsidRPr="001C097C">
        <w:rPr>
          <w:rFonts w:ascii="Verdana" w:hAnsi="Verdana"/>
          <w:sz w:val="18"/>
          <w:szCs w:val="18"/>
          <w:lang w:val="es-CL"/>
        </w:rPr>
        <w:t xml:space="preserve">afectaciones a utilidad pública y las vías o tramos de vías, </w:t>
      </w:r>
      <w:r w:rsidR="00292C0E" w:rsidRPr="001C097C">
        <w:rPr>
          <w:rFonts w:ascii="Verdana" w:hAnsi="Verdana"/>
          <w:sz w:val="18"/>
          <w:szCs w:val="18"/>
          <w:lang w:val="es-ES"/>
        </w:rPr>
        <w:t>en su ancho entre líneas oficiales, que enfrenten el predio</w:t>
      </w:r>
      <w:r w:rsidRPr="001C097C">
        <w:rPr>
          <w:rFonts w:ascii="Verdana" w:hAnsi="Verdana"/>
          <w:sz w:val="18"/>
          <w:szCs w:val="18"/>
          <w:lang w:val="es-CL"/>
        </w:rPr>
        <w:t xml:space="preserve">. Además, se deberán especificar las rutas </w:t>
      </w:r>
      <w:r w:rsidRPr="001C097C">
        <w:rPr>
          <w:rFonts w:ascii="Verdana" w:hAnsi="Verdana"/>
          <w:sz w:val="18"/>
          <w:szCs w:val="18"/>
          <w:lang w:val="es-ES"/>
        </w:rPr>
        <w:t>de entrada y de salida, señalando cada una de las intersecciones con o</w:t>
      </w:r>
      <w:r w:rsidRPr="00255B8D">
        <w:rPr>
          <w:rFonts w:ascii="Verdana" w:hAnsi="Verdana"/>
          <w:sz w:val="18"/>
          <w:szCs w:val="18"/>
          <w:lang w:val="es-ES"/>
        </w:rPr>
        <w:t xml:space="preserve">tras vías. </w:t>
      </w:r>
    </w:p>
    <w:p w14:paraId="39D09983" w14:textId="77777777" w:rsidR="00800422" w:rsidRPr="00D172F1" w:rsidRDefault="00800422" w:rsidP="00800422">
      <w:pPr>
        <w:ind w:left="360"/>
        <w:jc w:val="both"/>
        <w:rPr>
          <w:rFonts w:ascii="Verdana" w:hAnsi="Verdana"/>
          <w:sz w:val="18"/>
          <w:szCs w:val="18"/>
          <w:lang w:val="es-CL"/>
        </w:rPr>
      </w:pPr>
    </w:p>
    <w:p w14:paraId="33E68E7C" w14:textId="4BFB9285" w:rsidR="00800422" w:rsidRPr="001C097C" w:rsidRDefault="00800422" w:rsidP="00F04218">
      <w:pPr>
        <w:pStyle w:val="Prrafodelista"/>
        <w:numPr>
          <w:ilvl w:val="0"/>
          <w:numId w:val="35"/>
        </w:numPr>
        <w:jc w:val="both"/>
        <w:rPr>
          <w:rFonts w:ascii="Verdana" w:hAnsi="Verdana"/>
          <w:sz w:val="18"/>
          <w:szCs w:val="18"/>
          <w:lang w:val="es-ES"/>
        </w:rPr>
      </w:pPr>
      <w:r w:rsidRPr="00D172F1">
        <w:rPr>
          <w:rFonts w:ascii="Verdana" w:hAnsi="Verdana"/>
          <w:sz w:val="18"/>
          <w:szCs w:val="18"/>
          <w:u w:val="single"/>
          <w:lang w:val="es-ES"/>
        </w:rPr>
        <w:t>Esquema gráfico del polígono que conforma el área de influencia</w:t>
      </w:r>
      <w:r w:rsidRPr="001C097C">
        <w:rPr>
          <w:rFonts w:ascii="Verdana" w:hAnsi="Verdana"/>
          <w:sz w:val="18"/>
          <w:szCs w:val="18"/>
          <w:lang w:val="es-ES"/>
        </w:rPr>
        <w:t>.</w:t>
      </w:r>
    </w:p>
    <w:p w14:paraId="45183023" w14:textId="77777777" w:rsidR="00800422" w:rsidRPr="001C097C" w:rsidRDefault="00800422" w:rsidP="00800422">
      <w:pPr>
        <w:pStyle w:val="Prrafodelista"/>
        <w:ind w:left="720"/>
        <w:jc w:val="both"/>
        <w:rPr>
          <w:rFonts w:ascii="Verdana" w:hAnsi="Verdana"/>
          <w:sz w:val="18"/>
          <w:szCs w:val="18"/>
          <w:lang w:val="es-ES"/>
        </w:rPr>
      </w:pPr>
    </w:p>
    <w:p w14:paraId="345B42BC" w14:textId="6A646FDA" w:rsidR="00800422" w:rsidRPr="001C097C" w:rsidRDefault="00800422" w:rsidP="00800422">
      <w:pPr>
        <w:pStyle w:val="Prrafodelista"/>
        <w:ind w:left="720"/>
        <w:jc w:val="both"/>
        <w:rPr>
          <w:rFonts w:ascii="Verdana" w:hAnsi="Verdana"/>
          <w:sz w:val="18"/>
          <w:szCs w:val="18"/>
          <w:lang w:val="es-ES"/>
        </w:rPr>
      </w:pPr>
      <w:r w:rsidRPr="001C097C">
        <w:rPr>
          <w:rFonts w:ascii="Verdana" w:hAnsi="Verdana"/>
          <w:sz w:val="18"/>
          <w:szCs w:val="18"/>
          <w:lang w:val="es-ES"/>
        </w:rPr>
        <w:t xml:space="preserve">El IMIV debe incluir un esquema que grafique con claridad el emplazamiento del proyecto, sus accesos y las señaladas </w:t>
      </w:r>
      <w:r w:rsidRPr="001C097C">
        <w:rPr>
          <w:rFonts w:ascii="Verdana" w:hAnsi="Verdana"/>
          <w:sz w:val="18"/>
          <w:szCs w:val="18"/>
          <w:lang w:val="es-CL"/>
        </w:rPr>
        <w:t xml:space="preserve">rutas </w:t>
      </w:r>
      <w:r w:rsidRPr="001C097C">
        <w:rPr>
          <w:rFonts w:ascii="Verdana" w:hAnsi="Verdana"/>
          <w:sz w:val="18"/>
          <w:szCs w:val="18"/>
          <w:lang w:val="es-ES"/>
        </w:rPr>
        <w:t xml:space="preserve">de entrada y de salida. </w:t>
      </w:r>
    </w:p>
    <w:p w14:paraId="2154359F" w14:textId="77777777" w:rsidR="00802AD3" w:rsidRPr="001C097C" w:rsidRDefault="00802AD3" w:rsidP="00CF6737">
      <w:pPr>
        <w:ind w:left="709"/>
        <w:jc w:val="both"/>
        <w:rPr>
          <w:rFonts w:ascii="Verdana" w:hAnsi="Verdana"/>
          <w:sz w:val="18"/>
          <w:szCs w:val="18"/>
          <w:lang w:val="es-CL"/>
        </w:rPr>
      </w:pPr>
    </w:p>
    <w:p w14:paraId="08444F19" w14:textId="15773C79" w:rsidR="001554BB" w:rsidRPr="001C097C" w:rsidRDefault="001554BB" w:rsidP="00F04218">
      <w:pPr>
        <w:pStyle w:val="Prrafodelista"/>
        <w:numPr>
          <w:ilvl w:val="0"/>
          <w:numId w:val="35"/>
        </w:numPr>
        <w:ind w:left="709"/>
        <w:jc w:val="both"/>
        <w:rPr>
          <w:rFonts w:ascii="Verdana" w:hAnsi="Verdana"/>
          <w:sz w:val="18"/>
          <w:szCs w:val="18"/>
        </w:rPr>
      </w:pPr>
      <w:r w:rsidRPr="001C097C">
        <w:rPr>
          <w:rFonts w:ascii="Verdana" w:hAnsi="Verdana"/>
          <w:sz w:val="18"/>
          <w:szCs w:val="18"/>
          <w:u w:val="single"/>
        </w:rPr>
        <w:t xml:space="preserve">Representación </w:t>
      </w:r>
      <w:r w:rsidR="00802AD3" w:rsidRPr="001C097C">
        <w:rPr>
          <w:rFonts w:ascii="Verdana" w:hAnsi="Verdana"/>
          <w:sz w:val="18"/>
          <w:szCs w:val="18"/>
          <w:u w:val="single"/>
        </w:rPr>
        <w:t>geográfica</w:t>
      </w:r>
      <w:r w:rsidRPr="001C097C">
        <w:rPr>
          <w:rFonts w:ascii="Verdana" w:hAnsi="Verdana"/>
          <w:sz w:val="18"/>
          <w:szCs w:val="18"/>
          <w:u w:val="single"/>
        </w:rPr>
        <w:t xml:space="preserve"> y en formato digital, del predio y</w:t>
      </w:r>
      <w:r w:rsidR="00CF6737" w:rsidRPr="001C097C">
        <w:rPr>
          <w:rFonts w:ascii="Verdana" w:hAnsi="Verdana"/>
          <w:sz w:val="18"/>
          <w:szCs w:val="18"/>
          <w:u w:val="single"/>
        </w:rPr>
        <w:t xml:space="preserve"> de</w:t>
      </w:r>
      <w:r w:rsidRPr="001C097C">
        <w:rPr>
          <w:rFonts w:ascii="Verdana" w:hAnsi="Verdana"/>
          <w:sz w:val="18"/>
          <w:szCs w:val="18"/>
          <w:u w:val="single"/>
        </w:rPr>
        <w:t xml:space="preserve"> su área de influencia</w:t>
      </w:r>
      <w:r w:rsidRPr="001C097C">
        <w:rPr>
          <w:rFonts w:ascii="Verdana" w:hAnsi="Verdana"/>
          <w:sz w:val="18"/>
          <w:szCs w:val="18"/>
        </w:rPr>
        <w:t>.</w:t>
      </w:r>
    </w:p>
    <w:p w14:paraId="3E8C6A28" w14:textId="77777777" w:rsidR="001554BB" w:rsidRPr="001C097C" w:rsidRDefault="001554BB" w:rsidP="00CF6737">
      <w:pPr>
        <w:pStyle w:val="Prrafodelista"/>
        <w:ind w:left="709"/>
        <w:jc w:val="both"/>
        <w:rPr>
          <w:rFonts w:ascii="Verdana" w:hAnsi="Verdana"/>
          <w:sz w:val="18"/>
          <w:szCs w:val="18"/>
        </w:rPr>
      </w:pPr>
    </w:p>
    <w:p w14:paraId="67ABDF54" w14:textId="01986CA5" w:rsidR="002A09F5" w:rsidRPr="001C097C" w:rsidRDefault="001554BB" w:rsidP="001554BB">
      <w:pPr>
        <w:pStyle w:val="Prrafodelista"/>
        <w:ind w:left="720"/>
        <w:jc w:val="both"/>
        <w:rPr>
          <w:rFonts w:ascii="Verdana" w:hAnsi="Verdana"/>
          <w:sz w:val="18"/>
          <w:szCs w:val="18"/>
        </w:rPr>
      </w:pPr>
      <w:r w:rsidRPr="001C097C">
        <w:rPr>
          <w:rFonts w:ascii="Verdana" w:hAnsi="Verdana"/>
          <w:sz w:val="18"/>
          <w:szCs w:val="18"/>
        </w:rPr>
        <w:t>E</w:t>
      </w:r>
      <w:r w:rsidR="001E1991" w:rsidRPr="001C097C">
        <w:rPr>
          <w:rFonts w:ascii="Verdana" w:hAnsi="Verdana"/>
          <w:sz w:val="18"/>
          <w:szCs w:val="18"/>
        </w:rPr>
        <w:t xml:space="preserve">l informe deberá incluir un archivo en formato kml o kmz, que grafique mediante polígonos tanto el predio en que se emplazará el proyecto, como las edificaciones que se pretenden construir, identificando los accesos vehiculares y peatonales del proyecto y </w:t>
      </w:r>
      <w:r w:rsidR="00CF6737" w:rsidRPr="001C097C">
        <w:rPr>
          <w:rFonts w:ascii="Verdana" w:hAnsi="Verdana"/>
          <w:sz w:val="18"/>
          <w:szCs w:val="18"/>
        </w:rPr>
        <w:t>su</w:t>
      </w:r>
      <w:r w:rsidR="001E1991" w:rsidRPr="001C097C">
        <w:rPr>
          <w:rFonts w:ascii="Verdana" w:hAnsi="Verdana"/>
          <w:sz w:val="18"/>
          <w:szCs w:val="18"/>
        </w:rPr>
        <w:t xml:space="preserve"> área de influencia, graficando por separado cada una de las rutas de entrada </w:t>
      </w:r>
      <w:r w:rsidRPr="001C097C">
        <w:rPr>
          <w:rFonts w:ascii="Verdana" w:hAnsi="Verdana"/>
          <w:sz w:val="18"/>
          <w:szCs w:val="18"/>
        </w:rPr>
        <w:t>al proyecto o</w:t>
      </w:r>
      <w:r w:rsidR="001E1991" w:rsidRPr="001C097C">
        <w:rPr>
          <w:rFonts w:ascii="Verdana" w:hAnsi="Verdana"/>
          <w:sz w:val="18"/>
          <w:szCs w:val="18"/>
        </w:rPr>
        <w:t xml:space="preserve"> de salida</w:t>
      </w:r>
      <w:r w:rsidRPr="001C097C">
        <w:rPr>
          <w:rFonts w:ascii="Verdana" w:hAnsi="Verdana"/>
          <w:sz w:val="18"/>
          <w:szCs w:val="18"/>
        </w:rPr>
        <w:t xml:space="preserve"> del mismo</w:t>
      </w:r>
      <w:r w:rsidR="001E1991" w:rsidRPr="001C097C">
        <w:rPr>
          <w:rFonts w:ascii="Verdana" w:hAnsi="Verdana"/>
          <w:sz w:val="18"/>
          <w:szCs w:val="18"/>
        </w:rPr>
        <w:t>.</w:t>
      </w:r>
    </w:p>
    <w:p w14:paraId="36659715" w14:textId="77777777" w:rsidR="001E1991" w:rsidRPr="001C097C" w:rsidRDefault="001E1991" w:rsidP="001E1991">
      <w:pPr>
        <w:ind w:left="709"/>
        <w:jc w:val="both"/>
        <w:rPr>
          <w:rFonts w:ascii="Verdana" w:hAnsi="Verdana"/>
          <w:sz w:val="18"/>
          <w:szCs w:val="18"/>
          <w:lang w:val="es-ES"/>
        </w:rPr>
      </w:pPr>
    </w:p>
    <w:p w14:paraId="7A520871" w14:textId="77777777" w:rsidR="005E1FC2" w:rsidRPr="001C097C" w:rsidRDefault="005E1FC2" w:rsidP="00C05E8F">
      <w:pPr>
        <w:jc w:val="both"/>
        <w:rPr>
          <w:rFonts w:ascii="Verdana" w:hAnsi="Verdana"/>
          <w:sz w:val="18"/>
          <w:szCs w:val="18"/>
        </w:rPr>
      </w:pPr>
    </w:p>
    <w:p w14:paraId="48C65560" w14:textId="77777777" w:rsidR="005E1FC2" w:rsidRPr="00255B8D" w:rsidRDefault="005E1FC2" w:rsidP="00F04218">
      <w:pPr>
        <w:pStyle w:val="Ttulo3"/>
        <w:numPr>
          <w:ilvl w:val="0"/>
          <w:numId w:val="36"/>
        </w:numPr>
        <w:spacing w:before="0"/>
        <w:ind w:left="1701" w:hanging="1701"/>
        <w:jc w:val="center"/>
        <w:rPr>
          <w:rFonts w:ascii="Verdana" w:hAnsi="Verdana"/>
          <w:color w:val="auto"/>
          <w:sz w:val="18"/>
          <w:szCs w:val="18"/>
        </w:rPr>
      </w:pPr>
      <w:bookmarkStart w:id="35" w:name="_Toc471726799"/>
      <w:r w:rsidRPr="00255B8D">
        <w:rPr>
          <w:rFonts w:ascii="Verdana" w:hAnsi="Verdana"/>
          <w:color w:val="auto"/>
          <w:sz w:val="18"/>
          <w:szCs w:val="18"/>
        </w:rPr>
        <w:t>Definiciones temporales</w:t>
      </w:r>
      <w:bookmarkEnd w:id="35"/>
    </w:p>
    <w:p w14:paraId="101DE1C1" w14:textId="77777777" w:rsidR="006145CA" w:rsidRPr="00255B8D" w:rsidRDefault="006145CA" w:rsidP="006145CA">
      <w:pPr>
        <w:rPr>
          <w:rFonts w:ascii="Verdana" w:hAnsi="Verdana"/>
          <w:sz w:val="18"/>
          <w:szCs w:val="18"/>
        </w:rPr>
      </w:pPr>
    </w:p>
    <w:p w14:paraId="79C9AB87" w14:textId="77777777" w:rsidR="005E1FC2" w:rsidRPr="001C097C" w:rsidRDefault="005E1FC2" w:rsidP="00C05E8F">
      <w:pPr>
        <w:jc w:val="both"/>
        <w:rPr>
          <w:rFonts w:ascii="Verdana" w:hAnsi="Verdana"/>
          <w:sz w:val="18"/>
          <w:szCs w:val="18"/>
        </w:rPr>
      </w:pPr>
    </w:p>
    <w:p w14:paraId="1195DC77" w14:textId="5574A63B" w:rsidR="00B15F0F" w:rsidRPr="00255B8D" w:rsidRDefault="007F0D19" w:rsidP="00980DBC">
      <w:pPr>
        <w:pStyle w:val="Ttulo3"/>
        <w:numPr>
          <w:ilvl w:val="0"/>
          <w:numId w:val="13"/>
        </w:numPr>
        <w:spacing w:before="0"/>
        <w:ind w:left="1985" w:hanging="1985"/>
        <w:jc w:val="both"/>
        <w:rPr>
          <w:rFonts w:ascii="Verdana" w:hAnsi="Verdana"/>
          <w:color w:val="auto"/>
          <w:sz w:val="18"/>
          <w:szCs w:val="18"/>
        </w:rPr>
      </w:pPr>
      <w:bookmarkStart w:id="36" w:name="_Toc471726800"/>
      <w:r w:rsidRPr="00255B8D">
        <w:rPr>
          <w:rFonts w:ascii="Verdana" w:hAnsi="Verdana"/>
          <w:color w:val="auto"/>
          <w:sz w:val="18"/>
          <w:szCs w:val="18"/>
        </w:rPr>
        <w:t>Temporada de análisis</w:t>
      </w:r>
      <w:bookmarkEnd w:id="36"/>
    </w:p>
    <w:p w14:paraId="3D378A49" w14:textId="77777777" w:rsidR="00B15F0F" w:rsidRPr="001C097C" w:rsidRDefault="00B15F0F" w:rsidP="00B15F0F">
      <w:pPr>
        <w:jc w:val="both"/>
        <w:rPr>
          <w:rFonts w:ascii="Verdana" w:hAnsi="Verdana"/>
          <w:sz w:val="18"/>
          <w:szCs w:val="18"/>
        </w:rPr>
      </w:pPr>
    </w:p>
    <w:p w14:paraId="16C0F02F" w14:textId="7A57E2EA" w:rsidR="00B15F0F" w:rsidRPr="00255B8D" w:rsidRDefault="00B15F0F" w:rsidP="00B15F0F">
      <w:pPr>
        <w:jc w:val="both"/>
        <w:rPr>
          <w:rFonts w:ascii="Verdana" w:hAnsi="Verdana"/>
          <w:sz w:val="18"/>
          <w:szCs w:val="18"/>
          <w:lang w:val="es-ES"/>
        </w:rPr>
      </w:pPr>
      <w:r w:rsidRPr="00D444B4">
        <w:rPr>
          <w:rFonts w:ascii="Verdana" w:hAnsi="Verdana"/>
          <w:spacing w:val="-2"/>
          <w:sz w:val="18"/>
          <w:szCs w:val="18"/>
          <w:lang w:val="es-ES"/>
        </w:rPr>
        <w:t xml:space="preserve">En función de las características operacionales del proyecto, tales como su destino, se deberá seleccionar como temporada de análisis aquella donde los impactos del proyecto en la movilidad local sean mayores, obtenidos como la sumatoria de todos los flujos vehiculares </w:t>
      </w:r>
      <w:r w:rsidR="00DA10CD" w:rsidRPr="00D444B4">
        <w:rPr>
          <w:rFonts w:ascii="Verdana" w:hAnsi="Verdana"/>
          <w:spacing w:val="-2"/>
          <w:sz w:val="18"/>
          <w:szCs w:val="18"/>
          <w:lang w:val="es-ES"/>
        </w:rPr>
        <w:t>y peatonales estimados</w:t>
      </w:r>
      <w:r w:rsidR="00DA10CD" w:rsidRPr="00255B8D">
        <w:rPr>
          <w:rFonts w:ascii="Verdana" w:hAnsi="Verdana"/>
          <w:sz w:val="18"/>
          <w:szCs w:val="18"/>
          <w:lang w:val="es-ES"/>
        </w:rPr>
        <w:t>.</w:t>
      </w:r>
    </w:p>
    <w:p w14:paraId="02CAF081" w14:textId="77777777" w:rsidR="00B15F0F" w:rsidRPr="001C097C" w:rsidRDefault="00B15F0F" w:rsidP="00B15F0F">
      <w:pPr>
        <w:jc w:val="both"/>
        <w:rPr>
          <w:rFonts w:ascii="Verdana" w:hAnsi="Verdana"/>
          <w:sz w:val="18"/>
          <w:szCs w:val="18"/>
          <w:lang w:val="es-ES"/>
        </w:rPr>
      </w:pPr>
    </w:p>
    <w:p w14:paraId="3E792588" w14:textId="3B6EF370" w:rsidR="00B15F0F" w:rsidRPr="001C097C" w:rsidRDefault="00B15F0F" w:rsidP="00B15F0F">
      <w:pPr>
        <w:jc w:val="both"/>
        <w:rPr>
          <w:rFonts w:ascii="Verdana" w:hAnsi="Verdana"/>
          <w:b/>
          <w:sz w:val="18"/>
          <w:szCs w:val="18"/>
          <w:lang w:val="es-ES"/>
        </w:rPr>
      </w:pPr>
      <w:r w:rsidRPr="00071536">
        <w:rPr>
          <w:rFonts w:ascii="Verdana" w:hAnsi="Verdana"/>
          <w:sz w:val="18"/>
          <w:szCs w:val="18"/>
          <w:lang w:val="es-ES"/>
        </w:rPr>
        <w:t xml:space="preserve">Para efectos de los análisis de este informe se distinguirá entre temporada normal y </w:t>
      </w:r>
      <w:r w:rsidR="00DA10CD" w:rsidRPr="00071536">
        <w:rPr>
          <w:rFonts w:ascii="Verdana" w:hAnsi="Verdana"/>
          <w:sz w:val="18"/>
          <w:szCs w:val="18"/>
          <w:lang w:val="es-ES"/>
        </w:rPr>
        <w:t xml:space="preserve">temporada </w:t>
      </w:r>
      <w:r w:rsidRPr="00071536">
        <w:rPr>
          <w:rFonts w:ascii="Verdana" w:hAnsi="Verdana"/>
          <w:sz w:val="18"/>
          <w:szCs w:val="18"/>
          <w:lang w:val="es-ES"/>
        </w:rPr>
        <w:t xml:space="preserve">de verano, pudiéndose </w:t>
      </w:r>
      <w:r w:rsidR="00DB2C6A" w:rsidRPr="00071536">
        <w:rPr>
          <w:rFonts w:ascii="Verdana" w:hAnsi="Verdana"/>
          <w:sz w:val="18"/>
          <w:szCs w:val="18"/>
          <w:lang w:val="es-ES"/>
        </w:rPr>
        <w:t xml:space="preserve">considerar </w:t>
      </w:r>
      <w:r w:rsidRPr="00071536">
        <w:rPr>
          <w:rFonts w:ascii="Verdana" w:hAnsi="Verdana"/>
          <w:sz w:val="18"/>
          <w:szCs w:val="18"/>
          <w:lang w:val="es-ES"/>
        </w:rPr>
        <w:t xml:space="preserve">otras temporadas, en cuyo caso </w:t>
      </w:r>
      <w:r w:rsidR="00DB2C6A" w:rsidRPr="00071536">
        <w:rPr>
          <w:rFonts w:ascii="Verdana" w:hAnsi="Verdana"/>
          <w:sz w:val="18"/>
          <w:szCs w:val="18"/>
          <w:lang w:val="es-ES"/>
        </w:rPr>
        <w:t>se deberán justificar con datos</w:t>
      </w:r>
      <w:r w:rsidR="00F907D3" w:rsidRPr="00071536">
        <w:rPr>
          <w:rFonts w:ascii="Verdana" w:hAnsi="Verdana"/>
          <w:sz w:val="18"/>
          <w:szCs w:val="18"/>
          <w:lang w:val="es-ES"/>
        </w:rPr>
        <w:t xml:space="preserve"> consistentes</w:t>
      </w:r>
      <w:r w:rsidR="00DB2C6A" w:rsidRPr="00071536">
        <w:rPr>
          <w:rFonts w:ascii="Verdana" w:hAnsi="Verdana"/>
          <w:sz w:val="18"/>
          <w:szCs w:val="18"/>
          <w:lang w:val="es-ES"/>
        </w:rPr>
        <w:t xml:space="preserve"> (mediciones, cambios significativos de comportamiento en el tiempo, etc</w:t>
      </w:r>
      <w:r w:rsidR="00F907D3" w:rsidRPr="00255B8D">
        <w:rPr>
          <w:rFonts w:ascii="Verdana" w:hAnsi="Verdana"/>
          <w:sz w:val="18"/>
          <w:szCs w:val="18"/>
          <w:lang w:val="es-ES"/>
        </w:rPr>
        <w:t>.</w:t>
      </w:r>
      <w:r w:rsidR="00DB2C6A" w:rsidRPr="00255B8D">
        <w:rPr>
          <w:rFonts w:ascii="Verdana" w:hAnsi="Verdana"/>
          <w:sz w:val="18"/>
          <w:szCs w:val="18"/>
          <w:lang w:val="es-ES"/>
        </w:rPr>
        <w:t xml:space="preserve">) al momento </w:t>
      </w:r>
      <w:r w:rsidR="00DB2C6A" w:rsidRPr="00255B8D">
        <w:rPr>
          <w:rFonts w:ascii="Verdana" w:hAnsi="Verdana"/>
          <w:sz w:val="18"/>
          <w:szCs w:val="18"/>
          <w:lang w:val="es-ES"/>
        </w:rPr>
        <w:lastRenderedPageBreak/>
        <w:t>de ingresar al SEIM</w:t>
      </w:r>
      <w:r w:rsidRPr="00D172F1">
        <w:rPr>
          <w:rFonts w:ascii="Verdana" w:hAnsi="Verdana"/>
          <w:sz w:val="18"/>
          <w:szCs w:val="18"/>
          <w:lang w:val="es-ES"/>
        </w:rPr>
        <w:t xml:space="preserve">. </w:t>
      </w:r>
      <w:r w:rsidR="005A0028" w:rsidRPr="00D172F1">
        <w:rPr>
          <w:rFonts w:ascii="Verdana" w:hAnsi="Verdana"/>
          <w:sz w:val="18"/>
          <w:szCs w:val="18"/>
          <w:lang w:val="es-ES"/>
        </w:rPr>
        <w:t>Tratándose de un IMIV conjunto, se deberá seleccionar la temporada que resulte más crítica en términos de demanda para los proyectos en estudio.</w:t>
      </w:r>
    </w:p>
    <w:p w14:paraId="48A1B3BE" w14:textId="77777777" w:rsidR="00B15F0F" w:rsidRPr="001C097C" w:rsidRDefault="00B15F0F" w:rsidP="00B15F0F">
      <w:pPr>
        <w:jc w:val="both"/>
        <w:rPr>
          <w:rFonts w:ascii="Verdana" w:hAnsi="Verdana"/>
          <w:sz w:val="18"/>
          <w:szCs w:val="18"/>
          <w:lang w:val="es-ES"/>
        </w:rPr>
      </w:pPr>
    </w:p>
    <w:p w14:paraId="7E7948A0" w14:textId="345B0A96" w:rsidR="00B15F0F" w:rsidRPr="001C097C" w:rsidRDefault="00B15F0F" w:rsidP="00B15F0F">
      <w:pPr>
        <w:jc w:val="both"/>
        <w:rPr>
          <w:rFonts w:ascii="Verdana" w:hAnsi="Verdana"/>
          <w:sz w:val="18"/>
          <w:szCs w:val="18"/>
          <w:lang w:val="es-ES"/>
        </w:rPr>
      </w:pPr>
      <w:r w:rsidRPr="001C097C">
        <w:rPr>
          <w:rFonts w:ascii="Verdana" w:hAnsi="Verdana"/>
          <w:sz w:val="18"/>
          <w:szCs w:val="18"/>
          <w:lang w:val="es-ES"/>
        </w:rPr>
        <w:t>La temporada normal abarca los meses de marzo a noviembre</w:t>
      </w:r>
      <w:r w:rsidR="00694457" w:rsidRPr="001C097C">
        <w:rPr>
          <w:rFonts w:ascii="Verdana" w:hAnsi="Verdana"/>
          <w:sz w:val="18"/>
          <w:szCs w:val="18"/>
          <w:lang w:val="es-ES"/>
        </w:rPr>
        <w:t>, mientras que la temporada de verano abarca los meses de enero a febrero. Se excluye el mes de diciembre en ambas temporadas, atendida sus particularidades, tales como el fin del período escolar, los feriados y el inicio de las vacaciones</w:t>
      </w:r>
      <w:r w:rsidRPr="001C097C">
        <w:rPr>
          <w:rFonts w:ascii="Verdana" w:hAnsi="Verdana"/>
          <w:sz w:val="18"/>
          <w:szCs w:val="18"/>
          <w:lang w:val="es-ES"/>
        </w:rPr>
        <w:t xml:space="preserve">. </w:t>
      </w:r>
      <w:r w:rsidR="003559DA" w:rsidRPr="001C097C">
        <w:rPr>
          <w:rFonts w:ascii="Verdana" w:hAnsi="Verdana"/>
          <w:sz w:val="18"/>
          <w:szCs w:val="18"/>
          <w:lang w:val="es-ES"/>
        </w:rPr>
        <w:t>Para la temporada de verano, dependiendo lo que se quiera representar (sujeto a la naturaleza y ubicación del proyecto: urbano, interurbano, recreacional, etc.) los días de medición podrán ser los fines de semana o los días laborales martes, miércoles y jueves. Para la temporada normal, s</w:t>
      </w:r>
      <w:r w:rsidRPr="001C097C">
        <w:rPr>
          <w:rFonts w:ascii="Verdana" w:hAnsi="Verdana"/>
          <w:sz w:val="18"/>
          <w:szCs w:val="18"/>
          <w:lang w:val="es-ES"/>
        </w:rPr>
        <w:t xml:space="preserve">e considerarán días laborales los días martes, miércoles </w:t>
      </w:r>
      <w:r w:rsidR="00694457" w:rsidRPr="001C097C">
        <w:rPr>
          <w:rFonts w:ascii="Verdana" w:hAnsi="Verdana"/>
          <w:sz w:val="18"/>
          <w:szCs w:val="18"/>
          <w:lang w:val="es-ES"/>
        </w:rPr>
        <w:t xml:space="preserve">y </w:t>
      </w:r>
      <w:r w:rsidRPr="001C097C">
        <w:rPr>
          <w:rFonts w:ascii="Verdana" w:hAnsi="Verdana"/>
          <w:sz w:val="18"/>
          <w:szCs w:val="18"/>
          <w:lang w:val="es-ES"/>
        </w:rPr>
        <w:t>jueves, siempre que los estudiantes se encuentren en clases conforme el respectivo calendario escolar aplicable y que</w:t>
      </w:r>
      <w:r w:rsidR="00694457" w:rsidRPr="001C097C">
        <w:rPr>
          <w:rFonts w:ascii="Verdana" w:hAnsi="Verdana"/>
          <w:sz w:val="18"/>
          <w:szCs w:val="18"/>
          <w:lang w:val="es-ES"/>
        </w:rPr>
        <w:t>,</w:t>
      </w:r>
      <w:r w:rsidRPr="001C097C">
        <w:rPr>
          <w:rFonts w:ascii="Verdana" w:hAnsi="Verdana"/>
          <w:sz w:val="18"/>
          <w:szCs w:val="18"/>
          <w:lang w:val="es-ES"/>
        </w:rPr>
        <w:t xml:space="preserve"> además</w:t>
      </w:r>
      <w:r w:rsidR="00694457" w:rsidRPr="001C097C">
        <w:rPr>
          <w:rFonts w:ascii="Verdana" w:hAnsi="Verdana"/>
          <w:sz w:val="18"/>
          <w:szCs w:val="18"/>
          <w:lang w:val="es-ES"/>
        </w:rPr>
        <w:t>,</w:t>
      </w:r>
      <w:r w:rsidRPr="001C097C">
        <w:rPr>
          <w:rFonts w:ascii="Verdana" w:hAnsi="Verdana"/>
          <w:sz w:val="18"/>
          <w:szCs w:val="18"/>
          <w:lang w:val="es-ES"/>
        </w:rPr>
        <w:t xml:space="preserve"> no se trate de feriados o eventos extraordinarios que alteren significativamente el patrón habitual de viajes</w:t>
      </w:r>
      <w:r w:rsidR="00694457" w:rsidRPr="001C097C">
        <w:rPr>
          <w:rFonts w:ascii="Verdana" w:hAnsi="Verdana"/>
          <w:sz w:val="18"/>
          <w:szCs w:val="18"/>
          <w:lang w:val="es-ES"/>
        </w:rPr>
        <w:t xml:space="preserve">, tales como </w:t>
      </w:r>
      <w:r w:rsidR="00F907D3" w:rsidRPr="001C097C">
        <w:rPr>
          <w:rFonts w:ascii="Verdana" w:hAnsi="Verdana"/>
          <w:sz w:val="18"/>
          <w:szCs w:val="18"/>
          <w:lang w:val="es-ES"/>
        </w:rPr>
        <w:t>vacaciones de invierno, movilizaciones, días festivos de fiestas patrias</w:t>
      </w:r>
      <w:r w:rsidR="00900FD8" w:rsidRPr="001C097C">
        <w:rPr>
          <w:rFonts w:ascii="Verdana" w:hAnsi="Verdana"/>
          <w:sz w:val="18"/>
          <w:szCs w:val="18"/>
          <w:lang w:val="es-ES"/>
        </w:rPr>
        <w:t>, suspensión de clases por eventos de la naturaleza, entre otros.</w:t>
      </w:r>
      <w:r w:rsidRPr="001C097C">
        <w:rPr>
          <w:rFonts w:ascii="Verdana" w:hAnsi="Verdana"/>
          <w:sz w:val="18"/>
          <w:szCs w:val="18"/>
          <w:lang w:val="es-ES"/>
        </w:rPr>
        <w:t xml:space="preserve"> </w:t>
      </w:r>
    </w:p>
    <w:p w14:paraId="0DE422B5" w14:textId="77777777" w:rsidR="00B15F0F" w:rsidRPr="001C097C" w:rsidRDefault="00B15F0F" w:rsidP="00B15F0F">
      <w:pPr>
        <w:jc w:val="both"/>
        <w:rPr>
          <w:rFonts w:ascii="Verdana" w:hAnsi="Verdana"/>
          <w:sz w:val="18"/>
          <w:szCs w:val="18"/>
        </w:rPr>
      </w:pPr>
    </w:p>
    <w:p w14:paraId="0414218B" w14:textId="7719F71A" w:rsidR="00B15F0F" w:rsidRPr="00255B8D" w:rsidRDefault="007F0D19" w:rsidP="00980DBC">
      <w:pPr>
        <w:pStyle w:val="Ttulo3"/>
        <w:numPr>
          <w:ilvl w:val="0"/>
          <w:numId w:val="13"/>
        </w:numPr>
        <w:spacing w:before="0"/>
        <w:ind w:left="1985" w:hanging="1985"/>
        <w:jc w:val="both"/>
        <w:rPr>
          <w:rFonts w:ascii="Verdana" w:hAnsi="Verdana"/>
          <w:color w:val="auto"/>
          <w:sz w:val="18"/>
          <w:szCs w:val="18"/>
        </w:rPr>
      </w:pPr>
      <w:bookmarkStart w:id="37" w:name="_Toc471726801"/>
      <w:r w:rsidRPr="00255B8D">
        <w:rPr>
          <w:rFonts w:ascii="Verdana" w:hAnsi="Verdana"/>
          <w:color w:val="auto"/>
          <w:sz w:val="18"/>
          <w:szCs w:val="18"/>
        </w:rPr>
        <w:t>Periodización</w:t>
      </w:r>
      <w:bookmarkEnd w:id="37"/>
    </w:p>
    <w:p w14:paraId="13579649" w14:textId="77777777" w:rsidR="00B15F0F" w:rsidRPr="001C097C" w:rsidRDefault="00B15F0F" w:rsidP="00B15F0F">
      <w:pPr>
        <w:jc w:val="both"/>
        <w:rPr>
          <w:rFonts w:ascii="Verdana" w:hAnsi="Verdana"/>
          <w:sz w:val="18"/>
          <w:szCs w:val="18"/>
        </w:rPr>
      </w:pPr>
    </w:p>
    <w:p w14:paraId="222D1842" w14:textId="6C915294" w:rsidR="00B15F0F" w:rsidRPr="00071536" w:rsidRDefault="00B15F0F" w:rsidP="00B15F0F">
      <w:pPr>
        <w:jc w:val="both"/>
        <w:rPr>
          <w:rFonts w:ascii="Verdana" w:hAnsi="Verdana"/>
          <w:sz w:val="18"/>
          <w:szCs w:val="18"/>
          <w:lang w:val="es-ES"/>
        </w:rPr>
      </w:pPr>
      <w:r w:rsidRPr="00071536">
        <w:rPr>
          <w:rFonts w:ascii="Verdana" w:hAnsi="Verdana"/>
          <w:sz w:val="18"/>
          <w:szCs w:val="18"/>
          <w:lang w:val="es-ES"/>
        </w:rPr>
        <w:t>La periodización</w:t>
      </w:r>
      <w:r w:rsidR="00693AE4" w:rsidRPr="00071536">
        <w:rPr>
          <w:rFonts w:ascii="Verdana" w:hAnsi="Verdana"/>
          <w:sz w:val="18"/>
          <w:szCs w:val="18"/>
          <w:lang w:val="es-ES"/>
        </w:rPr>
        <w:t>,</w:t>
      </w:r>
      <w:r w:rsidRPr="00071536">
        <w:rPr>
          <w:rFonts w:ascii="Verdana" w:hAnsi="Verdana"/>
          <w:sz w:val="18"/>
          <w:szCs w:val="18"/>
          <w:lang w:val="es-ES"/>
        </w:rPr>
        <w:t xml:space="preserve"> </w:t>
      </w:r>
      <w:r w:rsidR="00693AE4" w:rsidRPr="00071536">
        <w:rPr>
          <w:rFonts w:ascii="Verdana" w:hAnsi="Verdana"/>
          <w:sz w:val="18"/>
          <w:szCs w:val="18"/>
          <w:lang w:val="es-ES"/>
        </w:rPr>
        <w:t xml:space="preserve">tanto </w:t>
      </w:r>
      <w:r w:rsidRPr="00071536">
        <w:rPr>
          <w:rFonts w:ascii="Verdana" w:hAnsi="Verdana"/>
          <w:sz w:val="18"/>
          <w:szCs w:val="18"/>
          <w:lang w:val="es-ES"/>
        </w:rPr>
        <w:t xml:space="preserve">del IMIV </w:t>
      </w:r>
      <w:r w:rsidR="00092B56" w:rsidRPr="00071536">
        <w:rPr>
          <w:rFonts w:ascii="Verdana" w:hAnsi="Verdana"/>
          <w:sz w:val="18"/>
          <w:szCs w:val="18"/>
          <w:lang w:val="es-ES"/>
        </w:rPr>
        <w:t>I</w:t>
      </w:r>
      <w:r w:rsidRPr="00071536">
        <w:rPr>
          <w:rFonts w:ascii="Verdana" w:hAnsi="Verdana"/>
          <w:sz w:val="18"/>
          <w:szCs w:val="18"/>
          <w:lang w:val="es-ES"/>
        </w:rPr>
        <w:t xml:space="preserve">ntermedio </w:t>
      </w:r>
      <w:r w:rsidR="00693AE4" w:rsidRPr="00071536">
        <w:rPr>
          <w:rFonts w:ascii="Verdana" w:hAnsi="Verdana"/>
          <w:sz w:val="18"/>
          <w:szCs w:val="18"/>
          <w:lang w:val="es-ES"/>
        </w:rPr>
        <w:t xml:space="preserve">como del IMIV Mayor, </w:t>
      </w:r>
      <w:r w:rsidRPr="00071536">
        <w:rPr>
          <w:rFonts w:ascii="Verdana" w:hAnsi="Verdana"/>
          <w:sz w:val="18"/>
          <w:szCs w:val="18"/>
          <w:lang w:val="es-ES"/>
        </w:rPr>
        <w:t>se deberá establecer a partir de las características operativas del proyecto y de los periodos existentes en el área de influencia, a partir del siguiente procedimiento:</w:t>
      </w:r>
    </w:p>
    <w:p w14:paraId="3708561F" w14:textId="77777777" w:rsidR="00B15F0F" w:rsidRPr="00255B8D" w:rsidRDefault="00B15F0F" w:rsidP="00B15F0F">
      <w:pPr>
        <w:jc w:val="both"/>
        <w:rPr>
          <w:rFonts w:ascii="Verdana" w:hAnsi="Verdana"/>
          <w:sz w:val="18"/>
          <w:szCs w:val="18"/>
          <w:lang w:val="es-ES"/>
        </w:rPr>
      </w:pPr>
    </w:p>
    <w:p w14:paraId="55DCBB4D" w14:textId="77777777" w:rsidR="00B15F0F" w:rsidRPr="001C097C" w:rsidRDefault="00B15F0F" w:rsidP="00A44E68">
      <w:pPr>
        <w:pStyle w:val="Prrafodelista"/>
        <w:numPr>
          <w:ilvl w:val="0"/>
          <w:numId w:val="21"/>
        </w:numPr>
        <w:jc w:val="both"/>
        <w:rPr>
          <w:rFonts w:ascii="Verdana" w:hAnsi="Verdana"/>
          <w:sz w:val="18"/>
          <w:szCs w:val="18"/>
          <w:lang w:val="es-ES"/>
        </w:rPr>
      </w:pPr>
      <w:r w:rsidRPr="00D172F1">
        <w:rPr>
          <w:rFonts w:ascii="Verdana" w:hAnsi="Verdana"/>
          <w:sz w:val="18"/>
          <w:szCs w:val="18"/>
          <w:u w:val="single"/>
          <w:lang w:val="es-ES"/>
        </w:rPr>
        <w:t>Fuentes de información</w:t>
      </w:r>
      <w:r w:rsidRPr="001C097C">
        <w:rPr>
          <w:rFonts w:ascii="Verdana" w:hAnsi="Verdana"/>
          <w:sz w:val="18"/>
          <w:szCs w:val="18"/>
          <w:lang w:val="es-ES"/>
        </w:rPr>
        <w:t>.</w:t>
      </w:r>
    </w:p>
    <w:p w14:paraId="100A6339" w14:textId="77777777" w:rsidR="00B15F0F" w:rsidRPr="001C097C" w:rsidRDefault="00B15F0F" w:rsidP="00B15F0F">
      <w:pPr>
        <w:pStyle w:val="Prrafodelista"/>
        <w:ind w:left="720"/>
        <w:jc w:val="both"/>
        <w:rPr>
          <w:rFonts w:ascii="Verdana" w:hAnsi="Verdana"/>
          <w:sz w:val="18"/>
          <w:szCs w:val="18"/>
          <w:lang w:val="es-ES"/>
        </w:rPr>
      </w:pPr>
    </w:p>
    <w:p w14:paraId="2A5B3306" w14:textId="3C8A6099" w:rsidR="00B723C7" w:rsidRPr="00255B8D" w:rsidRDefault="00B15F0F" w:rsidP="00B15F0F">
      <w:pPr>
        <w:pStyle w:val="Prrafodelista"/>
        <w:ind w:left="720"/>
        <w:jc w:val="both"/>
        <w:rPr>
          <w:rFonts w:ascii="Verdana" w:hAnsi="Verdana"/>
          <w:spacing w:val="2"/>
          <w:sz w:val="18"/>
          <w:szCs w:val="18"/>
          <w:lang w:val="es-ES"/>
        </w:rPr>
      </w:pPr>
      <w:r w:rsidRPr="00255B8D">
        <w:rPr>
          <w:rFonts w:ascii="Verdana" w:hAnsi="Verdana"/>
          <w:spacing w:val="2"/>
          <w:sz w:val="18"/>
          <w:szCs w:val="18"/>
          <w:lang w:val="es-ES"/>
        </w:rPr>
        <w:t>Los periodos del área de influencia se obtendrán</w:t>
      </w:r>
      <w:r w:rsidR="00B723C7" w:rsidRPr="00255B8D">
        <w:rPr>
          <w:rFonts w:ascii="Verdana" w:hAnsi="Verdana"/>
          <w:spacing w:val="2"/>
          <w:sz w:val="18"/>
          <w:szCs w:val="18"/>
          <w:lang w:val="es-ES"/>
        </w:rPr>
        <w:t>,</w:t>
      </w:r>
      <w:r w:rsidRPr="00255B8D">
        <w:rPr>
          <w:rFonts w:ascii="Verdana" w:hAnsi="Verdana"/>
          <w:spacing w:val="2"/>
          <w:sz w:val="18"/>
          <w:szCs w:val="18"/>
          <w:lang w:val="es-ES"/>
        </w:rPr>
        <w:t xml:space="preserve"> en primera instancia, de los semáforos conectados al sistema de control de tránsito de la ciudad, o que estén a menos de 5 intersecciones de dicha área. A falta de dicho sistema, se podrán utilizar estudios de hasta 5 años de antigüedad, aprobados por organismos públicos con competencia en la materia</w:t>
      </w:r>
      <w:r w:rsidR="00B723C7" w:rsidRPr="00255B8D">
        <w:rPr>
          <w:rFonts w:ascii="Verdana" w:hAnsi="Verdana"/>
          <w:spacing w:val="2"/>
          <w:sz w:val="18"/>
          <w:szCs w:val="18"/>
          <w:lang w:val="es-ES"/>
        </w:rPr>
        <w:t>.</w:t>
      </w:r>
    </w:p>
    <w:p w14:paraId="73EC3F5F" w14:textId="77777777" w:rsidR="00B723C7" w:rsidRPr="001C097C" w:rsidRDefault="00B723C7" w:rsidP="00B15F0F">
      <w:pPr>
        <w:pStyle w:val="Prrafodelista"/>
        <w:ind w:left="720"/>
        <w:jc w:val="both"/>
        <w:rPr>
          <w:rFonts w:ascii="Verdana" w:hAnsi="Verdana"/>
          <w:sz w:val="18"/>
          <w:szCs w:val="18"/>
          <w:lang w:val="es-ES"/>
        </w:rPr>
      </w:pPr>
    </w:p>
    <w:p w14:paraId="798D4AE9" w14:textId="161DF894" w:rsidR="00B15F0F" w:rsidRPr="00071536" w:rsidRDefault="00B723C7" w:rsidP="00B15F0F">
      <w:pPr>
        <w:pStyle w:val="Prrafodelista"/>
        <w:ind w:left="720"/>
        <w:jc w:val="both"/>
        <w:rPr>
          <w:rFonts w:ascii="Verdana" w:hAnsi="Verdana"/>
          <w:sz w:val="18"/>
          <w:szCs w:val="18"/>
          <w:lang w:val="es-ES"/>
        </w:rPr>
      </w:pPr>
      <w:r w:rsidRPr="00071536">
        <w:rPr>
          <w:rFonts w:ascii="Verdana" w:hAnsi="Verdana"/>
          <w:sz w:val="18"/>
          <w:szCs w:val="18"/>
          <w:lang w:val="es-ES"/>
        </w:rPr>
        <w:t>E</w:t>
      </w:r>
      <w:r w:rsidR="00B15F0F" w:rsidRPr="00071536">
        <w:rPr>
          <w:rFonts w:ascii="Verdana" w:hAnsi="Verdana"/>
          <w:sz w:val="18"/>
          <w:szCs w:val="18"/>
          <w:lang w:val="es-ES"/>
        </w:rPr>
        <w:t>n última instancia</w:t>
      </w:r>
      <w:r w:rsidRPr="00071536">
        <w:rPr>
          <w:rFonts w:ascii="Verdana" w:hAnsi="Verdana"/>
          <w:sz w:val="18"/>
          <w:szCs w:val="18"/>
          <w:lang w:val="es-ES"/>
        </w:rPr>
        <w:t xml:space="preserve"> y</w:t>
      </w:r>
      <w:r w:rsidR="00B15F0F" w:rsidRPr="00071536">
        <w:rPr>
          <w:rFonts w:ascii="Verdana" w:hAnsi="Verdana"/>
          <w:sz w:val="18"/>
          <w:szCs w:val="18"/>
          <w:lang w:val="es-ES"/>
        </w:rPr>
        <w:t xml:space="preserve"> según el destino del proyecto, </w:t>
      </w:r>
      <w:r w:rsidRPr="00071536">
        <w:rPr>
          <w:rFonts w:ascii="Verdana" w:hAnsi="Verdana"/>
          <w:sz w:val="18"/>
          <w:szCs w:val="18"/>
          <w:lang w:val="es-ES"/>
        </w:rPr>
        <w:t>podrán considerarse los períodos de análisis del siguiente cuadro</w:t>
      </w:r>
      <w:r w:rsidR="00B15F0F" w:rsidRPr="00071536">
        <w:rPr>
          <w:rFonts w:ascii="Verdana" w:hAnsi="Verdana"/>
          <w:sz w:val="18"/>
          <w:szCs w:val="18"/>
          <w:lang w:val="es-ES"/>
        </w:rPr>
        <w:t>, justificando la elección en función de las características del proyecto</w:t>
      </w:r>
      <w:r w:rsidR="00D70A1A" w:rsidRPr="00071536">
        <w:rPr>
          <w:rFonts w:ascii="Verdana" w:hAnsi="Verdana"/>
          <w:sz w:val="18"/>
          <w:szCs w:val="18"/>
          <w:lang w:val="es-ES"/>
        </w:rPr>
        <w:t xml:space="preserve"> y</w:t>
      </w:r>
      <w:r w:rsidR="00B15F0F" w:rsidRPr="00071536">
        <w:rPr>
          <w:rFonts w:ascii="Verdana" w:hAnsi="Verdana"/>
          <w:sz w:val="18"/>
          <w:szCs w:val="18"/>
          <w:lang w:val="es-ES"/>
        </w:rPr>
        <w:t xml:space="preserve"> del área de influencia. </w:t>
      </w:r>
    </w:p>
    <w:p w14:paraId="3C7FB83E" w14:textId="77777777" w:rsidR="00B15F0F" w:rsidRPr="00874E4E" w:rsidRDefault="00B15F0F" w:rsidP="00B15F0F">
      <w:pPr>
        <w:pStyle w:val="Prrafodelista"/>
        <w:ind w:left="720"/>
        <w:jc w:val="both"/>
        <w:rPr>
          <w:rFonts w:ascii="Verdana" w:hAnsi="Verdana"/>
          <w:sz w:val="18"/>
          <w:szCs w:val="18"/>
          <w:lang w:val="es-ES"/>
        </w:rPr>
      </w:pPr>
    </w:p>
    <w:p w14:paraId="0ACBF612" w14:textId="5726741F" w:rsidR="00B15F0F" w:rsidRPr="00874E4E" w:rsidRDefault="00B15F0F" w:rsidP="00B15F0F">
      <w:pPr>
        <w:jc w:val="center"/>
        <w:rPr>
          <w:rFonts w:ascii="Verdana" w:hAnsi="Verdana"/>
          <w:b/>
          <w:bCs/>
          <w:sz w:val="18"/>
          <w:szCs w:val="18"/>
          <w:lang w:val="es-ES"/>
        </w:rPr>
      </w:pPr>
      <w:r w:rsidRPr="00874E4E">
        <w:rPr>
          <w:rFonts w:ascii="Verdana" w:hAnsi="Verdana"/>
          <w:b/>
          <w:bCs/>
          <w:sz w:val="18"/>
          <w:szCs w:val="18"/>
          <w:lang w:val="es-ES"/>
        </w:rPr>
        <w:t>Períodos y horarios de análisis</w:t>
      </w:r>
    </w:p>
    <w:p w14:paraId="4DABD852" w14:textId="57AD669D" w:rsidR="00B15F0F" w:rsidRPr="00874E4E" w:rsidRDefault="00B15F0F" w:rsidP="00B15F0F">
      <w:pPr>
        <w:jc w:val="center"/>
        <w:rPr>
          <w:rFonts w:ascii="Verdana" w:hAnsi="Verdana"/>
          <w:b/>
          <w:bCs/>
          <w:sz w:val="18"/>
          <w:szCs w:val="18"/>
          <w:lang w:val="es-ES"/>
        </w:rPr>
      </w:pPr>
    </w:p>
    <w:tbl>
      <w:tblPr>
        <w:tblW w:w="4316" w:type="pct"/>
        <w:tblInd w:w="817" w:type="dxa"/>
        <w:tblBorders>
          <w:top w:val="single" w:sz="18" w:space="0" w:color="auto"/>
          <w:bottom w:val="single" w:sz="18" w:space="0" w:color="auto"/>
          <w:insideH w:val="single" w:sz="8" w:space="0" w:color="auto"/>
        </w:tblBorders>
        <w:tblLook w:val="04A0" w:firstRow="1" w:lastRow="0" w:firstColumn="1" w:lastColumn="0" w:noHBand="0" w:noVBand="1"/>
      </w:tblPr>
      <w:tblGrid>
        <w:gridCol w:w="2552"/>
        <w:gridCol w:w="3332"/>
        <w:gridCol w:w="2176"/>
      </w:tblGrid>
      <w:tr w:rsidR="00B15F0F" w:rsidRPr="00B65C68" w14:paraId="0C30EEF7" w14:textId="77777777" w:rsidTr="00997A06">
        <w:trPr>
          <w:tblHeader/>
        </w:trPr>
        <w:tc>
          <w:tcPr>
            <w:tcW w:w="1583" w:type="pct"/>
            <w:tcBorders>
              <w:top w:val="single" w:sz="12" w:space="0" w:color="auto"/>
              <w:bottom w:val="single" w:sz="12" w:space="0" w:color="auto"/>
            </w:tcBorders>
            <w:shd w:val="clear" w:color="auto" w:fill="auto"/>
            <w:vAlign w:val="center"/>
          </w:tcPr>
          <w:p w14:paraId="54969C14" w14:textId="77777777" w:rsidR="00B15F0F" w:rsidRPr="00B65C68" w:rsidRDefault="00B15F0F" w:rsidP="00B15F0F">
            <w:pPr>
              <w:jc w:val="both"/>
              <w:rPr>
                <w:rFonts w:ascii="Verdana" w:hAnsi="Verdana"/>
                <w:b/>
                <w:sz w:val="16"/>
                <w:szCs w:val="16"/>
                <w:lang w:val="es-ES"/>
              </w:rPr>
            </w:pPr>
            <w:r w:rsidRPr="00B65C68">
              <w:rPr>
                <w:rFonts w:ascii="Verdana" w:hAnsi="Verdana"/>
                <w:b/>
                <w:sz w:val="16"/>
                <w:szCs w:val="16"/>
                <w:lang w:val="es-ES"/>
              </w:rPr>
              <w:t>Destino del proyecto</w:t>
            </w:r>
          </w:p>
        </w:tc>
        <w:tc>
          <w:tcPr>
            <w:tcW w:w="2067" w:type="pct"/>
            <w:tcBorders>
              <w:top w:val="single" w:sz="12" w:space="0" w:color="auto"/>
              <w:bottom w:val="single" w:sz="12" w:space="0" w:color="auto"/>
            </w:tcBorders>
            <w:shd w:val="clear" w:color="auto" w:fill="auto"/>
            <w:vAlign w:val="center"/>
          </w:tcPr>
          <w:p w14:paraId="30EE8063" w14:textId="77777777" w:rsidR="00B15F0F" w:rsidRPr="00B65C68" w:rsidRDefault="00B15F0F" w:rsidP="00B15F0F">
            <w:pPr>
              <w:jc w:val="both"/>
              <w:rPr>
                <w:rFonts w:ascii="Verdana" w:hAnsi="Verdana"/>
                <w:b/>
                <w:sz w:val="16"/>
                <w:szCs w:val="16"/>
                <w:lang w:val="es-ES"/>
              </w:rPr>
            </w:pPr>
            <w:r w:rsidRPr="00B65C68">
              <w:rPr>
                <w:rFonts w:ascii="Verdana" w:hAnsi="Verdana"/>
                <w:b/>
                <w:sz w:val="16"/>
                <w:szCs w:val="16"/>
                <w:lang w:val="es-ES"/>
              </w:rPr>
              <w:t>Posibles períodos de análisis</w:t>
            </w:r>
          </w:p>
        </w:tc>
        <w:tc>
          <w:tcPr>
            <w:tcW w:w="1350" w:type="pct"/>
            <w:tcBorders>
              <w:top w:val="single" w:sz="12" w:space="0" w:color="auto"/>
              <w:bottom w:val="single" w:sz="12" w:space="0" w:color="auto"/>
            </w:tcBorders>
            <w:shd w:val="clear" w:color="auto" w:fill="auto"/>
            <w:vAlign w:val="center"/>
          </w:tcPr>
          <w:p w14:paraId="48C016A1" w14:textId="77777777" w:rsidR="00B15F0F" w:rsidRPr="00B65C68" w:rsidRDefault="00B15F0F" w:rsidP="00B15F0F">
            <w:pPr>
              <w:jc w:val="both"/>
              <w:rPr>
                <w:rFonts w:ascii="Verdana" w:hAnsi="Verdana"/>
                <w:b/>
                <w:sz w:val="16"/>
                <w:szCs w:val="16"/>
                <w:lang w:val="es-ES"/>
              </w:rPr>
            </w:pPr>
            <w:r w:rsidRPr="00B65C68">
              <w:rPr>
                <w:rFonts w:ascii="Verdana" w:hAnsi="Verdana"/>
                <w:b/>
                <w:sz w:val="16"/>
                <w:szCs w:val="16"/>
                <w:lang w:val="es-ES"/>
              </w:rPr>
              <w:t>Horario de medición</w:t>
            </w:r>
          </w:p>
        </w:tc>
      </w:tr>
      <w:tr w:rsidR="00B15F0F" w:rsidRPr="00B65C68" w14:paraId="202FAE27" w14:textId="77777777" w:rsidTr="00997A06">
        <w:trPr>
          <w:tblHeader/>
        </w:trPr>
        <w:tc>
          <w:tcPr>
            <w:tcW w:w="1583" w:type="pct"/>
            <w:vMerge w:val="restart"/>
            <w:tcBorders>
              <w:top w:val="single" w:sz="12" w:space="0" w:color="auto"/>
            </w:tcBorders>
            <w:shd w:val="clear" w:color="auto" w:fill="auto"/>
            <w:vAlign w:val="center"/>
          </w:tcPr>
          <w:p w14:paraId="4C4C305A"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Vivienda</w:t>
            </w:r>
          </w:p>
        </w:tc>
        <w:tc>
          <w:tcPr>
            <w:tcW w:w="2067" w:type="pct"/>
            <w:tcBorders>
              <w:top w:val="single" w:sz="12" w:space="0" w:color="auto"/>
            </w:tcBorders>
            <w:shd w:val="clear" w:color="auto" w:fill="auto"/>
            <w:vAlign w:val="center"/>
          </w:tcPr>
          <w:p w14:paraId="21E7D67F"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Mañana, día laboral</w:t>
            </w:r>
          </w:p>
        </w:tc>
        <w:tc>
          <w:tcPr>
            <w:tcW w:w="1350" w:type="pct"/>
            <w:tcBorders>
              <w:top w:val="single" w:sz="12" w:space="0" w:color="auto"/>
            </w:tcBorders>
            <w:shd w:val="clear" w:color="auto" w:fill="auto"/>
            <w:vAlign w:val="center"/>
          </w:tcPr>
          <w:p w14:paraId="561C8BE5"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7:00-9:00</w:t>
            </w:r>
          </w:p>
        </w:tc>
      </w:tr>
      <w:tr w:rsidR="00B15F0F" w:rsidRPr="00B65C68" w14:paraId="06359C87" w14:textId="77777777" w:rsidTr="00997A06">
        <w:trPr>
          <w:tblHeader/>
        </w:trPr>
        <w:tc>
          <w:tcPr>
            <w:tcW w:w="1583" w:type="pct"/>
            <w:vMerge/>
            <w:shd w:val="clear" w:color="auto" w:fill="auto"/>
            <w:vAlign w:val="center"/>
          </w:tcPr>
          <w:p w14:paraId="6038DF77"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00E1B525"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Mediodía, día laboral o festivo</w:t>
            </w:r>
          </w:p>
        </w:tc>
        <w:tc>
          <w:tcPr>
            <w:tcW w:w="1350" w:type="pct"/>
            <w:shd w:val="clear" w:color="auto" w:fill="auto"/>
            <w:vAlign w:val="center"/>
          </w:tcPr>
          <w:p w14:paraId="6DEF08E8"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12:30-14:30</w:t>
            </w:r>
          </w:p>
        </w:tc>
      </w:tr>
      <w:tr w:rsidR="00B15F0F" w:rsidRPr="00B65C68" w14:paraId="30211190" w14:textId="77777777" w:rsidTr="00997A06">
        <w:trPr>
          <w:tblHeader/>
        </w:trPr>
        <w:tc>
          <w:tcPr>
            <w:tcW w:w="1583" w:type="pct"/>
            <w:vMerge/>
            <w:shd w:val="clear" w:color="auto" w:fill="auto"/>
            <w:vAlign w:val="center"/>
          </w:tcPr>
          <w:p w14:paraId="51C2A9CE"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33F9179B"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Tarde, día laboral o festivo</w:t>
            </w:r>
          </w:p>
        </w:tc>
        <w:tc>
          <w:tcPr>
            <w:tcW w:w="1350" w:type="pct"/>
            <w:shd w:val="clear" w:color="auto" w:fill="auto"/>
            <w:vAlign w:val="center"/>
          </w:tcPr>
          <w:p w14:paraId="760B71FE"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17:30-19:30</w:t>
            </w:r>
          </w:p>
        </w:tc>
      </w:tr>
      <w:tr w:rsidR="00B15F0F" w:rsidRPr="00B65C68" w14:paraId="7C997171" w14:textId="77777777" w:rsidTr="00997A06">
        <w:trPr>
          <w:tblHeader/>
        </w:trPr>
        <w:tc>
          <w:tcPr>
            <w:tcW w:w="1583" w:type="pct"/>
            <w:vMerge w:val="restart"/>
            <w:shd w:val="clear" w:color="auto" w:fill="auto"/>
            <w:vAlign w:val="center"/>
          </w:tcPr>
          <w:p w14:paraId="7FAB978D" w14:textId="77777777" w:rsidR="00B15F0F" w:rsidRPr="00B65C68" w:rsidRDefault="00B15F0F" w:rsidP="00997A06">
            <w:pPr>
              <w:rPr>
                <w:rFonts w:ascii="Verdana" w:hAnsi="Verdana"/>
                <w:sz w:val="16"/>
                <w:szCs w:val="16"/>
                <w:lang w:val="es-ES"/>
              </w:rPr>
            </w:pPr>
            <w:r w:rsidRPr="00B65C68">
              <w:rPr>
                <w:rFonts w:ascii="Verdana" w:hAnsi="Verdana"/>
                <w:sz w:val="16"/>
                <w:szCs w:val="16"/>
                <w:lang w:val="es-ES"/>
              </w:rPr>
              <w:t>Equipamiento, actividades productivas, infraestructura, otros destinos</w:t>
            </w:r>
          </w:p>
        </w:tc>
        <w:tc>
          <w:tcPr>
            <w:tcW w:w="2067" w:type="pct"/>
            <w:shd w:val="clear" w:color="auto" w:fill="auto"/>
            <w:vAlign w:val="center"/>
          </w:tcPr>
          <w:p w14:paraId="74E1FF0B"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Mañana, día laboral</w:t>
            </w:r>
          </w:p>
        </w:tc>
        <w:tc>
          <w:tcPr>
            <w:tcW w:w="1350" w:type="pct"/>
            <w:shd w:val="clear" w:color="auto" w:fill="auto"/>
            <w:vAlign w:val="center"/>
          </w:tcPr>
          <w:p w14:paraId="1D024EE5"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7:30-9:30</w:t>
            </w:r>
          </w:p>
        </w:tc>
      </w:tr>
      <w:tr w:rsidR="00B15F0F" w:rsidRPr="00B65C68" w14:paraId="7B6EB542" w14:textId="77777777" w:rsidTr="00997A06">
        <w:trPr>
          <w:tblHeader/>
        </w:trPr>
        <w:tc>
          <w:tcPr>
            <w:tcW w:w="1583" w:type="pct"/>
            <w:vMerge/>
            <w:shd w:val="clear" w:color="auto" w:fill="auto"/>
            <w:vAlign w:val="center"/>
          </w:tcPr>
          <w:p w14:paraId="25A1FC7B"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525FBB0C"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Mediodía, día laboral</w:t>
            </w:r>
          </w:p>
        </w:tc>
        <w:tc>
          <w:tcPr>
            <w:tcW w:w="1350" w:type="pct"/>
            <w:shd w:val="clear" w:color="auto" w:fill="auto"/>
            <w:vAlign w:val="center"/>
          </w:tcPr>
          <w:p w14:paraId="3D979653"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12:30-14:30</w:t>
            </w:r>
          </w:p>
        </w:tc>
      </w:tr>
      <w:tr w:rsidR="00B15F0F" w:rsidRPr="00B65C68" w14:paraId="4DEA74D1" w14:textId="77777777" w:rsidTr="00997A06">
        <w:trPr>
          <w:tblHeader/>
        </w:trPr>
        <w:tc>
          <w:tcPr>
            <w:tcW w:w="1583" w:type="pct"/>
            <w:vMerge/>
            <w:shd w:val="clear" w:color="auto" w:fill="auto"/>
            <w:vAlign w:val="center"/>
          </w:tcPr>
          <w:p w14:paraId="612C8D46"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0534B0A4"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Fuera de punta, día laboral</w:t>
            </w:r>
          </w:p>
        </w:tc>
        <w:tc>
          <w:tcPr>
            <w:tcW w:w="1350" w:type="pct"/>
            <w:shd w:val="clear" w:color="auto" w:fill="auto"/>
            <w:vAlign w:val="center"/>
          </w:tcPr>
          <w:p w14:paraId="516940DE"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10:00-12:00</w:t>
            </w:r>
          </w:p>
        </w:tc>
      </w:tr>
      <w:tr w:rsidR="00B15F0F" w:rsidRPr="00B65C68" w14:paraId="060A71B7" w14:textId="77777777" w:rsidTr="00997A06">
        <w:trPr>
          <w:tblHeader/>
        </w:trPr>
        <w:tc>
          <w:tcPr>
            <w:tcW w:w="1583" w:type="pct"/>
            <w:vMerge/>
            <w:shd w:val="clear" w:color="auto" w:fill="auto"/>
            <w:vAlign w:val="center"/>
          </w:tcPr>
          <w:p w14:paraId="36904C8B"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58D5496F"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Fuera de punta, día laboral (colegios)</w:t>
            </w:r>
          </w:p>
        </w:tc>
        <w:tc>
          <w:tcPr>
            <w:tcW w:w="1350" w:type="pct"/>
            <w:shd w:val="clear" w:color="auto" w:fill="auto"/>
            <w:vAlign w:val="center"/>
          </w:tcPr>
          <w:p w14:paraId="096F1878"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15:00-17:00</w:t>
            </w:r>
          </w:p>
        </w:tc>
      </w:tr>
      <w:tr w:rsidR="00B15F0F" w:rsidRPr="00B65C68" w14:paraId="06C228CB" w14:textId="77777777" w:rsidTr="00997A06">
        <w:trPr>
          <w:tblHeader/>
        </w:trPr>
        <w:tc>
          <w:tcPr>
            <w:tcW w:w="1583" w:type="pct"/>
            <w:vMerge/>
            <w:shd w:val="clear" w:color="auto" w:fill="auto"/>
            <w:vAlign w:val="center"/>
          </w:tcPr>
          <w:p w14:paraId="59B91CD8"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2D94807B"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Tarde, día laboral o festivo</w:t>
            </w:r>
          </w:p>
        </w:tc>
        <w:tc>
          <w:tcPr>
            <w:tcW w:w="1350" w:type="pct"/>
            <w:shd w:val="clear" w:color="auto" w:fill="auto"/>
            <w:vAlign w:val="center"/>
          </w:tcPr>
          <w:p w14:paraId="3511CBBF"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17:00-20:00</w:t>
            </w:r>
          </w:p>
        </w:tc>
      </w:tr>
      <w:tr w:rsidR="00B15F0F" w:rsidRPr="00B65C68" w14:paraId="08563E0A" w14:textId="77777777" w:rsidTr="00997A06">
        <w:trPr>
          <w:tblHeader/>
        </w:trPr>
        <w:tc>
          <w:tcPr>
            <w:tcW w:w="1583" w:type="pct"/>
            <w:vMerge/>
            <w:shd w:val="clear" w:color="auto" w:fill="auto"/>
            <w:vAlign w:val="center"/>
          </w:tcPr>
          <w:p w14:paraId="61A3B562" w14:textId="77777777" w:rsidR="00B15F0F" w:rsidRPr="00B65C68" w:rsidRDefault="00B15F0F" w:rsidP="00B15F0F">
            <w:pPr>
              <w:jc w:val="both"/>
              <w:rPr>
                <w:rFonts w:ascii="Verdana" w:hAnsi="Verdana"/>
                <w:sz w:val="16"/>
                <w:szCs w:val="16"/>
                <w:lang w:val="es-ES"/>
              </w:rPr>
            </w:pPr>
          </w:p>
        </w:tc>
        <w:tc>
          <w:tcPr>
            <w:tcW w:w="2067" w:type="pct"/>
            <w:shd w:val="clear" w:color="auto" w:fill="auto"/>
            <w:vAlign w:val="center"/>
          </w:tcPr>
          <w:p w14:paraId="60724EEF"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Punta Mediodía, día festivo</w:t>
            </w:r>
          </w:p>
        </w:tc>
        <w:tc>
          <w:tcPr>
            <w:tcW w:w="1350" w:type="pct"/>
            <w:shd w:val="clear" w:color="auto" w:fill="auto"/>
            <w:vAlign w:val="center"/>
          </w:tcPr>
          <w:p w14:paraId="1C4B1AF7" w14:textId="77777777" w:rsidR="00B15F0F" w:rsidRPr="00B65C68" w:rsidRDefault="00B15F0F" w:rsidP="00B15F0F">
            <w:pPr>
              <w:jc w:val="both"/>
              <w:rPr>
                <w:rFonts w:ascii="Verdana" w:hAnsi="Verdana"/>
                <w:sz w:val="16"/>
                <w:szCs w:val="16"/>
                <w:lang w:val="es-ES"/>
              </w:rPr>
            </w:pPr>
            <w:r w:rsidRPr="00B65C68">
              <w:rPr>
                <w:rFonts w:ascii="Verdana" w:hAnsi="Verdana"/>
                <w:sz w:val="16"/>
                <w:szCs w:val="16"/>
                <w:lang w:val="es-ES"/>
              </w:rPr>
              <w:t>12:00-15:00</w:t>
            </w:r>
          </w:p>
        </w:tc>
      </w:tr>
    </w:tbl>
    <w:p w14:paraId="6F96C3F8" w14:textId="463FE6D1" w:rsidR="00B15F0F" w:rsidRPr="00874E4E" w:rsidRDefault="00B15F0F" w:rsidP="00B723C7">
      <w:pPr>
        <w:ind w:left="709"/>
        <w:jc w:val="both"/>
        <w:rPr>
          <w:rFonts w:ascii="Verdana" w:hAnsi="Verdana"/>
          <w:sz w:val="18"/>
          <w:szCs w:val="18"/>
          <w:lang w:val="es-ES"/>
        </w:rPr>
      </w:pPr>
    </w:p>
    <w:p w14:paraId="1C86B1C0" w14:textId="233B6D65" w:rsidR="00B723C7" w:rsidRPr="00255B8D" w:rsidRDefault="00997A06" w:rsidP="00B723C7">
      <w:pPr>
        <w:ind w:left="709"/>
        <w:jc w:val="both"/>
        <w:rPr>
          <w:rFonts w:ascii="Verdana" w:hAnsi="Verdana"/>
          <w:spacing w:val="2"/>
          <w:sz w:val="18"/>
          <w:szCs w:val="18"/>
          <w:lang w:val="es-ES"/>
        </w:rPr>
      </w:pPr>
      <w:r w:rsidRPr="00255B8D">
        <w:rPr>
          <w:rFonts w:ascii="Verdana" w:hAnsi="Verdana"/>
          <w:spacing w:val="2"/>
          <w:sz w:val="18"/>
          <w:szCs w:val="18"/>
          <w:lang w:val="es-ES"/>
        </w:rPr>
        <w:t>E</w:t>
      </w:r>
      <w:r w:rsidR="00B723C7" w:rsidRPr="00255B8D">
        <w:rPr>
          <w:rFonts w:ascii="Verdana" w:hAnsi="Verdana"/>
          <w:spacing w:val="2"/>
          <w:sz w:val="18"/>
          <w:szCs w:val="18"/>
          <w:lang w:val="es-ES"/>
        </w:rPr>
        <w:t>n cada período seleccionado se deberán realizar mediciones de flujo vehicular en al menos dos puntos de control representativos en los horarios definidos en el cuadro señalado y seleccionar los 4 intervalos consecutivos de 15 minutos en cada período que tengan el flujo vehicular más alto. De ser necesario, se podrán extender los horarios de medición.</w:t>
      </w:r>
    </w:p>
    <w:p w14:paraId="453CEDFE" w14:textId="77777777" w:rsidR="00B723C7" w:rsidRPr="00874E4E" w:rsidRDefault="00B723C7" w:rsidP="00B723C7">
      <w:pPr>
        <w:ind w:left="709"/>
        <w:jc w:val="both"/>
        <w:rPr>
          <w:rFonts w:ascii="Verdana" w:hAnsi="Verdana"/>
          <w:sz w:val="18"/>
          <w:szCs w:val="18"/>
          <w:lang w:val="es-ES"/>
        </w:rPr>
      </w:pPr>
    </w:p>
    <w:p w14:paraId="60D089EC" w14:textId="77777777" w:rsidR="000D1293" w:rsidRPr="00874E4E" w:rsidRDefault="000D1293" w:rsidP="000D1293">
      <w:pPr>
        <w:pStyle w:val="Prrafodelista"/>
        <w:numPr>
          <w:ilvl w:val="0"/>
          <w:numId w:val="21"/>
        </w:numPr>
        <w:jc w:val="both"/>
        <w:rPr>
          <w:rFonts w:ascii="Verdana" w:hAnsi="Verdana"/>
          <w:sz w:val="18"/>
          <w:szCs w:val="18"/>
          <w:u w:val="single"/>
          <w:lang w:val="es-ES"/>
        </w:rPr>
      </w:pPr>
      <w:r w:rsidRPr="00874E4E">
        <w:rPr>
          <w:rFonts w:ascii="Verdana" w:hAnsi="Verdana"/>
          <w:sz w:val="18"/>
          <w:szCs w:val="18"/>
          <w:u w:val="single"/>
          <w:lang w:val="es-ES"/>
        </w:rPr>
        <w:t>Selección de periodos</w:t>
      </w:r>
      <w:r w:rsidRPr="00874E4E">
        <w:rPr>
          <w:rFonts w:ascii="Verdana" w:hAnsi="Verdana"/>
          <w:sz w:val="18"/>
          <w:szCs w:val="18"/>
          <w:lang w:val="es-ES"/>
        </w:rPr>
        <w:t>.</w:t>
      </w:r>
    </w:p>
    <w:p w14:paraId="579B8A14" w14:textId="77777777" w:rsidR="00B15F0F" w:rsidRPr="00874E4E" w:rsidRDefault="00B15F0F" w:rsidP="00B15F0F">
      <w:pPr>
        <w:pStyle w:val="Prrafodelista"/>
        <w:ind w:left="720"/>
        <w:jc w:val="both"/>
        <w:rPr>
          <w:rFonts w:ascii="Verdana" w:hAnsi="Verdana"/>
          <w:sz w:val="18"/>
          <w:szCs w:val="18"/>
          <w:u w:val="single"/>
          <w:lang w:val="es-ES"/>
        </w:rPr>
      </w:pPr>
    </w:p>
    <w:p w14:paraId="050D066C" w14:textId="03D578B7" w:rsidR="00B15F0F" w:rsidRPr="00874E4E" w:rsidRDefault="00B15F0F" w:rsidP="00B15F0F">
      <w:pPr>
        <w:pStyle w:val="Prrafodelista"/>
        <w:ind w:left="720"/>
        <w:jc w:val="both"/>
        <w:rPr>
          <w:rFonts w:ascii="Verdana" w:hAnsi="Verdana"/>
          <w:sz w:val="18"/>
          <w:szCs w:val="18"/>
          <w:lang w:val="es-ES"/>
        </w:rPr>
      </w:pPr>
      <w:r w:rsidRPr="00874E4E">
        <w:rPr>
          <w:rFonts w:ascii="Verdana" w:hAnsi="Verdana"/>
          <w:sz w:val="18"/>
          <w:szCs w:val="18"/>
          <w:lang w:val="es-ES"/>
        </w:rPr>
        <w:t xml:space="preserve">Se deberán seleccionar los períodos más críticos, simultáneamente, del proyecto y del área de influencia, entendiendo </w:t>
      </w:r>
      <w:r w:rsidR="007B3D35" w:rsidRPr="00874E4E">
        <w:rPr>
          <w:rFonts w:ascii="Verdana" w:hAnsi="Verdana"/>
          <w:sz w:val="18"/>
          <w:szCs w:val="18"/>
          <w:lang w:val="es-ES"/>
        </w:rPr>
        <w:t xml:space="preserve">por tales aquellos </w:t>
      </w:r>
      <w:r w:rsidRPr="00874E4E">
        <w:rPr>
          <w:rFonts w:ascii="Verdana" w:hAnsi="Verdana"/>
          <w:sz w:val="18"/>
          <w:szCs w:val="18"/>
          <w:lang w:val="es-ES"/>
        </w:rPr>
        <w:t xml:space="preserve">que produzcan un impacto más severo en la movilidad local, a consecuencia de la puesta en </w:t>
      </w:r>
      <w:r w:rsidR="00B723C7" w:rsidRPr="00874E4E">
        <w:rPr>
          <w:rFonts w:ascii="Verdana" w:hAnsi="Verdana"/>
          <w:sz w:val="18"/>
          <w:szCs w:val="18"/>
          <w:lang w:val="es-ES"/>
        </w:rPr>
        <w:t xml:space="preserve">operación </w:t>
      </w:r>
      <w:r w:rsidRPr="00874E4E">
        <w:rPr>
          <w:rFonts w:ascii="Verdana" w:hAnsi="Verdana"/>
          <w:sz w:val="18"/>
          <w:szCs w:val="18"/>
          <w:lang w:val="es-ES"/>
        </w:rPr>
        <w:t>del proyecto.</w:t>
      </w:r>
      <w:r w:rsidR="007B3D35" w:rsidRPr="00874E4E">
        <w:rPr>
          <w:rFonts w:ascii="Verdana" w:hAnsi="Verdana"/>
          <w:sz w:val="18"/>
          <w:szCs w:val="18"/>
          <w:lang w:val="es-ES"/>
        </w:rPr>
        <w:t xml:space="preserve"> </w:t>
      </w:r>
      <w:r w:rsidR="00D72828" w:rsidRPr="00874E4E">
        <w:rPr>
          <w:rFonts w:ascii="Verdana" w:hAnsi="Verdana"/>
          <w:sz w:val="18"/>
          <w:szCs w:val="18"/>
          <w:lang w:val="es-ES"/>
        </w:rPr>
        <w:t xml:space="preserve">En los </w:t>
      </w:r>
      <w:r w:rsidR="007B3D35" w:rsidRPr="00874E4E">
        <w:rPr>
          <w:rFonts w:ascii="Verdana" w:hAnsi="Verdana"/>
          <w:sz w:val="18"/>
          <w:szCs w:val="18"/>
          <w:lang w:val="es-ES"/>
        </w:rPr>
        <w:t xml:space="preserve">proyectos con IMIV Intermedio, se deberán seleccionar los dos períodos más críticos, mientras que </w:t>
      </w:r>
      <w:r w:rsidR="00D72828" w:rsidRPr="00874E4E">
        <w:rPr>
          <w:rFonts w:ascii="Verdana" w:hAnsi="Verdana"/>
          <w:sz w:val="18"/>
          <w:szCs w:val="18"/>
          <w:lang w:val="es-ES"/>
        </w:rPr>
        <w:t xml:space="preserve">en aquellos con </w:t>
      </w:r>
      <w:r w:rsidR="007B3D35" w:rsidRPr="00874E4E">
        <w:rPr>
          <w:rFonts w:ascii="Verdana" w:hAnsi="Verdana"/>
          <w:sz w:val="18"/>
          <w:szCs w:val="18"/>
          <w:lang w:val="es-ES"/>
        </w:rPr>
        <w:t xml:space="preserve">IMIV Mayor </w:t>
      </w:r>
      <w:r w:rsidR="00D72828" w:rsidRPr="00874E4E">
        <w:rPr>
          <w:rFonts w:ascii="Verdana" w:hAnsi="Verdana"/>
          <w:sz w:val="18"/>
          <w:szCs w:val="18"/>
          <w:lang w:val="es-ES"/>
        </w:rPr>
        <w:t>se deberán seleccionar tres.</w:t>
      </w:r>
    </w:p>
    <w:p w14:paraId="5FBC18F3" w14:textId="77777777" w:rsidR="00B15F0F" w:rsidRPr="00874E4E" w:rsidRDefault="00B15F0F" w:rsidP="00B15F0F">
      <w:pPr>
        <w:pStyle w:val="Prrafodelista"/>
        <w:ind w:left="720"/>
        <w:jc w:val="both"/>
        <w:rPr>
          <w:rFonts w:ascii="Verdana" w:hAnsi="Verdana"/>
          <w:sz w:val="18"/>
          <w:szCs w:val="18"/>
          <w:lang w:val="es-ES"/>
        </w:rPr>
      </w:pPr>
    </w:p>
    <w:p w14:paraId="4E161990" w14:textId="26BE5B10" w:rsidR="00B15F0F" w:rsidRPr="00874E4E" w:rsidRDefault="00B15F0F" w:rsidP="00B15F0F">
      <w:pPr>
        <w:pStyle w:val="Prrafodelista"/>
        <w:ind w:left="720"/>
        <w:jc w:val="both"/>
        <w:rPr>
          <w:rFonts w:ascii="Verdana" w:hAnsi="Verdana"/>
          <w:sz w:val="18"/>
          <w:szCs w:val="18"/>
          <w:u w:val="single"/>
          <w:lang w:val="es-ES"/>
        </w:rPr>
      </w:pPr>
      <w:r w:rsidRPr="00874E4E">
        <w:rPr>
          <w:rFonts w:ascii="Verdana" w:hAnsi="Verdana"/>
          <w:sz w:val="18"/>
          <w:szCs w:val="18"/>
          <w:lang w:val="es-ES"/>
        </w:rPr>
        <w:t xml:space="preserve">Cuando un proyecto </w:t>
      </w:r>
      <w:r w:rsidR="005A0028" w:rsidRPr="00874E4E">
        <w:rPr>
          <w:rFonts w:ascii="Verdana" w:hAnsi="Verdana"/>
          <w:sz w:val="18"/>
          <w:szCs w:val="18"/>
          <w:lang w:val="es-ES"/>
        </w:rPr>
        <w:t xml:space="preserve">o conjunto de ellos, </w:t>
      </w:r>
      <w:r w:rsidR="00B723C7" w:rsidRPr="00874E4E">
        <w:rPr>
          <w:rFonts w:ascii="Verdana" w:hAnsi="Verdana"/>
          <w:sz w:val="18"/>
          <w:szCs w:val="18"/>
          <w:lang w:val="es-ES"/>
        </w:rPr>
        <w:t xml:space="preserve">contemple </w:t>
      </w:r>
      <w:r w:rsidR="00D10946" w:rsidRPr="00874E4E">
        <w:rPr>
          <w:rFonts w:ascii="Verdana" w:hAnsi="Verdana"/>
          <w:sz w:val="18"/>
          <w:szCs w:val="18"/>
          <w:lang w:val="es-ES"/>
        </w:rPr>
        <w:t xml:space="preserve">más de </w:t>
      </w:r>
      <w:r w:rsidR="005A0028" w:rsidRPr="00874E4E">
        <w:rPr>
          <w:rFonts w:ascii="Verdana" w:hAnsi="Verdana"/>
          <w:sz w:val="18"/>
          <w:szCs w:val="18"/>
          <w:lang w:val="es-ES"/>
        </w:rPr>
        <w:t>un</w:t>
      </w:r>
      <w:r w:rsidR="00D10946" w:rsidRPr="00874E4E">
        <w:rPr>
          <w:rFonts w:ascii="Verdana" w:hAnsi="Verdana"/>
          <w:sz w:val="18"/>
          <w:szCs w:val="18"/>
          <w:lang w:val="es-ES"/>
        </w:rPr>
        <w:t xml:space="preserve"> </w:t>
      </w:r>
      <w:r w:rsidRPr="00874E4E">
        <w:rPr>
          <w:rFonts w:ascii="Verdana" w:hAnsi="Verdana"/>
          <w:sz w:val="18"/>
          <w:szCs w:val="18"/>
          <w:lang w:val="es-ES"/>
        </w:rPr>
        <w:t xml:space="preserve">destino, se deberá agregar un tercer </w:t>
      </w:r>
      <w:r w:rsidR="007B3D35" w:rsidRPr="00874E4E">
        <w:rPr>
          <w:rFonts w:ascii="Verdana" w:hAnsi="Verdana"/>
          <w:sz w:val="18"/>
          <w:szCs w:val="18"/>
          <w:lang w:val="es-ES"/>
        </w:rPr>
        <w:t xml:space="preserve">o cuarto </w:t>
      </w:r>
      <w:r w:rsidRPr="00874E4E">
        <w:rPr>
          <w:rFonts w:ascii="Verdana" w:hAnsi="Verdana"/>
          <w:sz w:val="18"/>
          <w:szCs w:val="18"/>
          <w:lang w:val="es-ES"/>
        </w:rPr>
        <w:t>período de análisis</w:t>
      </w:r>
      <w:r w:rsidR="007B3D35" w:rsidRPr="00874E4E">
        <w:rPr>
          <w:rFonts w:ascii="Verdana" w:hAnsi="Verdana"/>
          <w:sz w:val="18"/>
          <w:szCs w:val="18"/>
          <w:lang w:val="es-ES"/>
        </w:rPr>
        <w:t>, según corresponda</w:t>
      </w:r>
      <w:r w:rsidRPr="00874E4E">
        <w:rPr>
          <w:rFonts w:ascii="Verdana" w:hAnsi="Verdana"/>
          <w:sz w:val="18"/>
          <w:szCs w:val="18"/>
          <w:lang w:val="es-ES"/>
        </w:rPr>
        <w:t>.</w:t>
      </w:r>
    </w:p>
    <w:p w14:paraId="40DF89BF" w14:textId="77777777" w:rsidR="00B15F0F" w:rsidRPr="00874E4E" w:rsidRDefault="00B15F0F" w:rsidP="00B15F0F">
      <w:pPr>
        <w:ind w:left="720"/>
        <w:jc w:val="both"/>
        <w:rPr>
          <w:rFonts w:ascii="Verdana" w:hAnsi="Verdana"/>
          <w:sz w:val="18"/>
          <w:szCs w:val="18"/>
          <w:lang w:val="es-ES"/>
        </w:rPr>
      </w:pPr>
    </w:p>
    <w:p w14:paraId="5AB43575" w14:textId="77777777" w:rsidR="00257228" w:rsidRPr="00874E4E" w:rsidRDefault="00B15F0F" w:rsidP="00A44E68">
      <w:pPr>
        <w:numPr>
          <w:ilvl w:val="0"/>
          <w:numId w:val="21"/>
        </w:numPr>
        <w:jc w:val="both"/>
        <w:rPr>
          <w:rFonts w:ascii="Verdana" w:hAnsi="Verdana"/>
          <w:sz w:val="18"/>
          <w:szCs w:val="18"/>
          <w:lang w:val="es-ES"/>
        </w:rPr>
      </w:pPr>
      <w:r w:rsidRPr="00874E4E">
        <w:rPr>
          <w:rFonts w:ascii="Verdana" w:hAnsi="Verdana"/>
          <w:sz w:val="18"/>
          <w:szCs w:val="18"/>
          <w:u w:val="single"/>
          <w:lang w:val="es-ES"/>
        </w:rPr>
        <w:lastRenderedPageBreak/>
        <w:t>Hora representativa</w:t>
      </w:r>
      <w:r w:rsidRPr="00874E4E">
        <w:rPr>
          <w:rFonts w:ascii="Verdana" w:hAnsi="Verdana"/>
          <w:sz w:val="18"/>
          <w:szCs w:val="18"/>
          <w:lang w:val="es-ES"/>
        </w:rPr>
        <w:t>.</w:t>
      </w:r>
    </w:p>
    <w:p w14:paraId="4E73B7DF" w14:textId="77777777" w:rsidR="00257228" w:rsidRPr="00874E4E" w:rsidRDefault="00257228" w:rsidP="00257228">
      <w:pPr>
        <w:ind w:left="720"/>
        <w:jc w:val="both"/>
        <w:rPr>
          <w:rFonts w:ascii="Verdana" w:hAnsi="Verdana"/>
          <w:sz w:val="18"/>
          <w:szCs w:val="18"/>
          <w:u w:val="single"/>
          <w:lang w:val="es-ES"/>
        </w:rPr>
      </w:pPr>
    </w:p>
    <w:p w14:paraId="4861D535" w14:textId="13983351" w:rsidR="00257228" w:rsidRPr="00874E4E" w:rsidRDefault="00B15F0F" w:rsidP="00257228">
      <w:pPr>
        <w:ind w:left="720"/>
        <w:jc w:val="both"/>
        <w:rPr>
          <w:rFonts w:ascii="Verdana" w:hAnsi="Verdana"/>
          <w:sz w:val="18"/>
          <w:szCs w:val="18"/>
          <w:lang w:val="es-ES"/>
        </w:rPr>
      </w:pPr>
      <w:r w:rsidRPr="00874E4E">
        <w:rPr>
          <w:rFonts w:ascii="Verdana" w:hAnsi="Verdana"/>
          <w:sz w:val="18"/>
          <w:szCs w:val="18"/>
          <w:lang w:val="es-ES"/>
        </w:rPr>
        <w:t xml:space="preserve">La hora representativa de cada período, que a posteriori se utilizará en la modelación de tránsito, se deberá identificar a través de mediciones de flujo vehicular </w:t>
      </w:r>
      <w:r w:rsidR="00D10946" w:rsidRPr="00874E4E">
        <w:rPr>
          <w:rFonts w:ascii="Verdana" w:hAnsi="Verdana"/>
          <w:sz w:val="18"/>
          <w:szCs w:val="18"/>
          <w:lang w:val="es-ES"/>
        </w:rPr>
        <w:t>durante</w:t>
      </w:r>
      <w:r w:rsidRPr="00874E4E">
        <w:rPr>
          <w:rFonts w:ascii="Verdana" w:hAnsi="Verdana"/>
          <w:sz w:val="18"/>
          <w:szCs w:val="18"/>
          <w:lang w:val="es-ES"/>
        </w:rPr>
        <w:t xml:space="preserve"> cada uno de los períodos seleccionados. Para este efecto, se deberá medir </w:t>
      </w:r>
      <w:r w:rsidR="00D10946" w:rsidRPr="00874E4E">
        <w:rPr>
          <w:rFonts w:ascii="Verdana" w:hAnsi="Verdana"/>
          <w:sz w:val="18"/>
          <w:szCs w:val="18"/>
          <w:lang w:val="es-ES"/>
        </w:rPr>
        <w:t xml:space="preserve">el flujo vehicular </w:t>
      </w:r>
      <w:r w:rsidRPr="00874E4E">
        <w:rPr>
          <w:rFonts w:ascii="Verdana" w:hAnsi="Verdana"/>
          <w:sz w:val="18"/>
          <w:szCs w:val="18"/>
          <w:lang w:val="es-ES"/>
        </w:rPr>
        <w:t>en al menos dos puntos de control que sean representativos del área de influencia, considerando la jerarquía de las vías y la regulación de las intersecciones.</w:t>
      </w:r>
      <w:r w:rsidR="008A567C" w:rsidRPr="00874E4E">
        <w:rPr>
          <w:rFonts w:ascii="Verdana" w:hAnsi="Verdana"/>
          <w:sz w:val="18"/>
          <w:szCs w:val="18"/>
          <w:lang w:val="es-ES"/>
        </w:rPr>
        <w:t xml:space="preserve"> De ser necesario, se podrán extender los horarios de medición.</w:t>
      </w:r>
    </w:p>
    <w:p w14:paraId="6C3D1B02" w14:textId="77777777" w:rsidR="00257228" w:rsidRPr="00874E4E" w:rsidRDefault="00257228" w:rsidP="00257228">
      <w:pPr>
        <w:ind w:left="720"/>
        <w:jc w:val="both"/>
        <w:rPr>
          <w:rFonts w:ascii="Verdana" w:hAnsi="Verdana"/>
          <w:sz w:val="18"/>
          <w:szCs w:val="18"/>
          <w:lang w:val="es-ES"/>
        </w:rPr>
      </w:pPr>
    </w:p>
    <w:p w14:paraId="7F4203E0" w14:textId="77777777" w:rsidR="00257228" w:rsidRPr="00874E4E" w:rsidRDefault="00B15F0F" w:rsidP="00257228">
      <w:pPr>
        <w:ind w:left="720"/>
        <w:jc w:val="both"/>
        <w:rPr>
          <w:rFonts w:ascii="Verdana" w:hAnsi="Verdana"/>
          <w:sz w:val="18"/>
          <w:szCs w:val="18"/>
          <w:lang w:val="es-ES"/>
        </w:rPr>
      </w:pPr>
      <w:r w:rsidRPr="00874E4E">
        <w:rPr>
          <w:rFonts w:ascii="Verdana" w:hAnsi="Verdana"/>
          <w:spacing w:val="-4"/>
          <w:sz w:val="18"/>
          <w:szCs w:val="18"/>
          <w:lang w:val="es-ES"/>
        </w:rPr>
        <w:t>A partir de los resultados de las mediciones, la hora representativa quedará dada por los 4 intervalos consecutivos de 15 minutos que tengan el flujo vehicular más alto</w:t>
      </w:r>
      <w:r w:rsidRPr="00874E4E">
        <w:rPr>
          <w:rFonts w:ascii="Verdana" w:hAnsi="Verdana"/>
          <w:sz w:val="18"/>
          <w:szCs w:val="18"/>
          <w:lang w:val="es-ES"/>
        </w:rPr>
        <w:t>.</w:t>
      </w:r>
    </w:p>
    <w:p w14:paraId="229B94CC" w14:textId="77777777" w:rsidR="00257228" w:rsidRPr="00874E4E" w:rsidRDefault="00257228" w:rsidP="00257228">
      <w:pPr>
        <w:ind w:left="720"/>
        <w:jc w:val="both"/>
        <w:rPr>
          <w:rFonts w:ascii="Verdana" w:hAnsi="Verdana"/>
          <w:sz w:val="18"/>
          <w:szCs w:val="18"/>
          <w:lang w:val="es-ES"/>
        </w:rPr>
      </w:pPr>
    </w:p>
    <w:p w14:paraId="45A829A8" w14:textId="2909D9BC" w:rsidR="00257228" w:rsidRPr="00874E4E" w:rsidRDefault="00B15F0F" w:rsidP="00257228">
      <w:pPr>
        <w:ind w:left="720"/>
        <w:jc w:val="both"/>
        <w:rPr>
          <w:rFonts w:ascii="Verdana" w:hAnsi="Verdana"/>
          <w:sz w:val="18"/>
          <w:szCs w:val="18"/>
          <w:lang w:val="es-ES"/>
        </w:rPr>
      </w:pPr>
      <w:r w:rsidRPr="00874E4E">
        <w:rPr>
          <w:rFonts w:ascii="Verdana" w:hAnsi="Verdana"/>
          <w:sz w:val="18"/>
          <w:szCs w:val="18"/>
          <w:lang w:val="es-ES"/>
        </w:rPr>
        <w:t xml:space="preserve">En los casos que exista congestión se podrá analizar períodos de mayor duración, como se señala en </w:t>
      </w:r>
      <w:r w:rsidR="0056316B" w:rsidRPr="00874E4E">
        <w:rPr>
          <w:rFonts w:ascii="Verdana" w:hAnsi="Verdana"/>
          <w:sz w:val="18"/>
          <w:szCs w:val="18"/>
          <w:lang w:val="es-ES"/>
        </w:rPr>
        <w:t>las letras d) y e) d</w:t>
      </w:r>
      <w:r w:rsidRPr="00874E4E">
        <w:rPr>
          <w:rFonts w:ascii="Verdana" w:hAnsi="Verdana"/>
          <w:sz w:val="18"/>
          <w:szCs w:val="18"/>
          <w:lang w:val="es-ES"/>
        </w:rPr>
        <w:t xml:space="preserve">el artículo </w:t>
      </w:r>
      <w:r w:rsidR="0056316B" w:rsidRPr="00874E4E">
        <w:rPr>
          <w:rFonts w:ascii="Verdana" w:hAnsi="Verdana"/>
          <w:sz w:val="18"/>
          <w:szCs w:val="18"/>
          <w:lang w:val="es-ES"/>
        </w:rPr>
        <w:t>3.6.8 de este reglamento.</w:t>
      </w:r>
    </w:p>
    <w:p w14:paraId="5F52D9D0" w14:textId="77777777" w:rsidR="00257228" w:rsidRPr="00874E4E" w:rsidRDefault="00257228" w:rsidP="00257228">
      <w:pPr>
        <w:ind w:left="720"/>
        <w:jc w:val="both"/>
        <w:rPr>
          <w:rFonts w:ascii="Verdana" w:hAnsi="Verdana"/>
          <w:sz w:val="18"/>
          <w:szCs w:val="18"/>
          <w:lang w:val="es-ES"/>
        </w:rPr>
      </w:pPr>
    </w:p>
    <w:p w14:paraId="087ADADB" w14:textId="6C162672" w:rsidR="00B15F0F" w:rsidRPr="00874E4E" w:rsidRDefault="00B15F0F" w:rsidP="00257228">
      <w:pPr>
        <w:ind w:left="720"/>
        <w:jc w:val="both"/>
        <w:rPr>
          <w:rFonts w:ascii="Verdana" w:hAnsi="Verdana"/>
          <w:sz w:val="18"/>
          <w:szCs w:val="18"/>
          <w:lang w:val="es-ES"/>
        </w:rPr>
      </w:pPr>
      <w:r w:rsidRPr="00874E4E">
        <w:rPr>
          <w:rFonts w:ascii="Verdana" w:hAnsi="Verdana"/>
          <w:sz w:val="18"/>
          <w:szCs w:val="18"/>
          <w:lang w:val="es-ES"/>
        </w:rPr>
        <w:t>Finalmente, la periodización adoptada se deberá presentar en un cuadro</w:t>
      </w:r>
      <w:r w:rsidR="008A567C" w:rsidRPr="00874E4E">
        <w:rPr>
          <w:rFonts w:ascii="Verdana" w:hAnsi="Verdana"/>
          <w:sz w:val="18"/>
          <w:szCs w:val="18"/>
          <w:lang w:val="es-CL"/>
        </w:rPr>
        <w:t>.</w:t>
      </w:r>
      <w:r w:rsidR="000D424A" w:rsidRPr="00874E4E">
        <w:rPr>
          <w:rFonts w:ascii="Verdana" w:hAnsi="Verdana"/>
          <w:sz w:val="18"/>
          <w:szCs w:val="18"/>
          <w:lang w:val="es-CL"/>
        </w:rPr>
        <w:t xml:space="preserve"> La nomenclatura que allí se establezca es la que deberá utilizarse en el resto del informe para indicar el período y temporada. </w:t>
      </w:r>
    </w:p>
    <w:p w14:paraId="60D9288D" w14:textId="77777777" w:rsidR="00B15F0F" w:rsidRPr="00874E4E" w:rsidRDefault="00B15F0F" w:rsidP="00B15F0F">
      <w:pPr>
        <w:jc w:val="both"/>
        <w:rPr>
          <w:rFonts w:ascii="Verdana" w:hAnsi="Verdana"/>
          <w:sz w:val="18"/>
          <w:szCs w:val="18"/>
        </w:rPr>
      </w:pPr>
    </w:p>
    <w:p w14:paraId="05F588C3" w14:textId="3A29A033" w:rsidR="007F0D19" w:rsidRPr="00874E4E" w:rsidRDefault="007F0D19" w:rsidP="00980DBC">
      <w:pPr>
        <w:pStyle w:val="Ttulo3"/>
        <w:numPr>
          <w:ilvl w:val="0"/>
          <w:numId w:val="13"/>
        </w:numPr>
        <w:spacing w:before="0"/>
        <w:ind w:left="1985" w:hanging="1985"/>
        <w:jc w:val="both"/>
        <w:rPr>
          <w:color w:val="auto"/>
          <w:sz w:val="18"/>
          <w:szCs w:val="18"/>
        </w:rPr>
      </w:pPr>
      <w:bookmarkStart w:id="38" w:name="_Toc471726802"/>
      <w:r w:rsidRPr="00874E4E">
        <w:rPr>
          <w:color w:val="auto"/>
          <w:sz w:val="18"/>
          <w:szCs w:val="18"/>
        </w:rPr>
        <w:t xml:space="preserve">Corte </w:t>
      </w:r>
      <w:r w:rsidR="005A4F27" w:rsidRPr="00874E4E">
        <w:rPr>
          <w:color w:val="auto"/>
          <w:sz w:val="18"/>
          <w:szCs w:val="18"/>
        </w:rPr>
        <w:t>t</w:t>
      </w:r>
      <w:r w:rsidRPr="00874E4E">
        <w:rPr>
          <w:color w:val="auto"/>
          <w:sz w:val="18"/>
          <w:szCs w:val="18"/>
        </w:rPr>
        <w:t>emporal</w:t>
      </w:r>
      <w:bookmarkEnd w:id="38"/>
    </w:p>
    <w:p w14:paraId="378C44A8" w14:textId="77777777" w:rsidR="007F0D19" w:rsidRPr="00874E4E" w:rsidRDefault="007F0D19" w:rsidP="00257228">
      <w:pPr>
        <w:jc w:val="both"/>
        <w:rPr>
          <w:rFonts w:ascii="Verdana" w:hAnsi="Verdana"/>
          <w:sz w:val="18"/>
          <w:szCs w:val="18"/>
        </w:rPr>
      </w:pPr>
    </w:p>
    <w:p w14:paraId="1B32B421" w14:textId="0D668544" w:rsidR="00257228" w:rsidRPr="00874E4E" w:rsidRDefault="000D424A" w:rsidP="00257228">
      <w:pPr>
        <w:jc w:val="both"/>
        <w:rPr>
          <w:rFonts w:ascii="Verdana" w:hAnsi="Verdana"/>
          <w:sz w:val="18"/>
          <w:szCs w:val="18"/>
          <w:lang w:val="es-ES"/>
        </w:rPr>
      </w:pPr>
      <w:r w:rsidRPr="00874E4E">
        <w:rPr>
          <w:rFonts w:ascii="Verdana" w:hAnsi="Verdana"/>
          <w:sz w:val="18"/>
          <w:szCs w:val="18"/>
          <w:lang w:val="es-ES"/>
        </w:rPr>
        <w:t>Tanto e</w:t>
      </w:r>
      <w:r w:rsidR="00257228" w:rsidRPr="00874E4E">
        <w:rPr>
          <w:rFonts w:ascii="Verdana" w:hAnsi="Verdana"/>
          <w:sz w:val="18"/>
          <w:szCs w:val="18"/>
          <w:lang w:val="es-ES"/>
        </w:rPr>
        <w:t>n un IMIV Intermedio</w:t>
      </w:r>
      <w:r w:rsidRPr="00874E4E">
        <w:rPr>
          <w:rFonts w:ascii="Verdana" w:hAnsi="Verdana"/>
          <w:sz w:val="18"/>
          <w:szCs w:val="18"/>
          <w:lang w:val="es-ES"/>
        </w:rPr>
        <w:t xml:space="preserve"> como en un IMIV Mayor</w:t>
      </w:r>
      <w:r w:rsidR="00D10946" w:rsidRPr="00874E4E">
        <w:rPr>
          <w:rFonts w:ascii="Verdana" w:hAnsi="Verdana"/>
          <w:sz w:val="18"/>
          <w:szCs w:val="18"/>
          <w:lang w:val="es-ES"/>
        </w:rPr>
        <w:t>,</w:t>
      </w:r>
      <w:r w:rsidR="00257228" w:rsidRPr="00874E4E">
        <w:rPr>
          <w:rFonts w:ascii="Verdana" w:hAnsi="Verdana"/>
          <w:sz w:val="18"/>
          <w:szCs w:val="18"/>
          <w:lang w:val="es-ES"/>
        </w:rPr>
        <w:t xml:space="preserve"> se deberá analizar el corte temporal correspondiente al año siguiente </w:t>
      </w:r>
      <w:r w:rsidR="00D10946" w:rsidRPr="00874E4E">
        <w:rPr>
          <w:rFonts w:ascii="Verdana" w:hAnsi="Verdana"/>
          <w:sz w:val="18"/>
          <w:szCs w:val="18"/>
          <w:lang w:val="es-ES"/>
        </w:rPr>
        <w:t xml:space="preserve">al </w:t>
      </w:r>
      <w:r w:rsidR="00257228" w:rsidRPr="00874E4E">
        <w:rPr>
          <w:rFonts w:ascii="Verdana" w:hAnsi="Verdana"/>
          <w:sz w:val="18"/>
          <w:szCs w:val="18"/>
          <w:lang w:val="es-ES"/>
        </w:rPr>
        <w:t xml:space="preserve">del inicio de su pleno funcionamiento. Dicho corte servirá para fijar la </w:t>
      </w:r>
      <w:r w:rsidR="00D10946" w:rsidRPr="00874E4E">
        <w:rPr>
          <w:rFonts w:ascii="Verdana" w:hAnsi="Verdana"/>
          <w:sz w:val="18"/>
          <w:szCs w:val="18"/>
          <w:lang w:val="es-ES"/>
        </w:rPr>
        <w:t>s</w:t>
      </w:r>
      <w:r w:rsidR="00257228" w:rsidRPr="00874E4E">
        <w:rPr>
          <w:rFonts w:ascii="Verdana" w:hAnsi="Verdana"/>
          <w:sz w:val="18"/>
          <w:szCs w:val="18"/>
          <w:lang w:val="es-ES"/>
        </w:rPr>
        <w:t xml:space="preserve">ituación </w:t>
      </w:r>
      <w:r w:rsidR="00D10946" w:rsidRPr="00874E4E">
        <w:rPr>
          <w:rFonts w:ascii="Verdana" w:hAnsi="Verdana"/>
          <w:sz w:val="18"/>
          <w:szCs w:val="18"/>
          <w:lang w:val="es-ES"/>
        </w:rPr>
        <w:t>b</w:t>
      </w:r>
      <w:r w:rsidR="00257228" w:rsidRPr="00874E4E">
        <w:rPr>
          <w:rFonts w:ascii="Verdana" w:hAnsi="Verdana"/>
          <w:sz w:val="18"/>
          <w:szCs w:val="18"/>
          <w:lang w:val="es-ES"/>
        </w:rPr>
        <w:t xml:space="preserve">ase, </w:t>
      </w:r>
      <w:r w:rsidR="00D10946" w:rsidRPr="00874E4E">
        <w:rPr>
          <w:rFonts w:ascii="Verdana" w:hAnsi="Verdana"/>
          <w:sz w:val="18"/>
          <w:szCs w:val="18"/>
          <w:lang w:val="es-ES"/>
        </w:rPr>
        <w:t>la s</w:t>
      </w:r>
      <w:r w:rsidR="00257228" w:rsidRPr="00874E4E">
        <w:rPr>
          <w:rFonts w:ascii="Verdana" w:hAnsi="Verdana"/>
          <w:sz w:val="18"/>
          <w:szCs w:val="18"/>
          <w:lang w:val="es-ES"/>
        </w:rPr>
        <w:t xml:space="preserve">ituación con </w:t>
      </w:r>
      <w:r w:rsidR="00D10946" w:rsidRPr="00874E4E">
        <w:rPr>
          <w:rFonts w:ascii="Verdana" w:hAnsi="Verdana"/>
          <w:sz w:val="18"/>
          <w:szCs w:val="18"/>
          <w:lang w:val="es-ES"/>
        </w:rPr>
        <w:t>p</w:t>
      </w:r>
      <w:r w:rsidR="00257228" w:rsidRPr="00874E4E">
        <w:rPr>
          <w:rFonts w:ascii="Verdana" w:hAnsi="Verdana"/>
          <w:sz w:val="18"/>
          <w:szCs w:val="18"/>
          <w:lang w:val="es-ES"/>
        </w:rPr>
        <w:t xml:space="preserve">royecto y </w:t>
      </w:r>
      <w:r w:rsidR="00D10946" w:rsidRPr="00874E4E">
        <w:rPr>
          <w:rFonts w:ascii="Verdana" w:hAnsi="Verdana"/>
          <w:sz w:val="18"/>
          <w:szCs w:val="18"/>
          <w:lang w:val="es-ES"/>
        </w:rPr>
        <w:t>la s</w:t>
      </w:r>
      <w:r w:rsidR="00257228" w:rsidRPr="00874E4E">
        <w:rPr>
          <w:rFonts w:ascii="Verdana" w:hAnsi="Verdana"/>
          <w:sz w:val="18"/>
          <w:szCs w:val="18"/>
          <w:lang w:val="es-ES"/>
        </w:rPr>
        <w:t xml:space="preserve">ituación con </w:t>
      </w:r>
      <w:r w:rsidR="00D10946" w:rsidRPr="00874E4E">
        <w:rPr>
          <w:rFonts w:ascii="Verdana" w:hAnsi="Verdana"/>
          <w:sz w:val="18"/>
          <w:szCs w:val="18"/>
          <w:lang w:val="es-ES"/>
        </w:rPr>
        <w:t>p</w:t>
      </w:r>
      <w:r w:rsidR="00257228" w:rsidRPr="00874E4E">
        <w:rPr>
          <w:rFonts w:ascii="Verdana" w:hAnsi="Verdana"/>
          <w:sz w:val="18"/>
          <w:szCs w:val="18"/>
          <w:lang w:val="es-ES"/>
        </w:rPr>
        <w:t xml:space="preserve">royecto </w:t>
      </w:r>
      <w:r w:rsidR="00D10946" w:rsidRPr="00874E4E">
        <w:rPr>
          <w:rFonts w:ascii="Verdana" w:hAnsi="Verdana"/>
          <w:sz w:val="18"/>
          <w:szCs w:val="18"/>
          <w:lang w:val="es-ES"/>
        </w:rPr>
        <w:t>m</w:t>
      </w:r>
      <w:r w:rsidR="00257228" w:rsidRPr="00874E4E">
        <w:rPr>
          <w:rFonts w:ascii="Verdana" w:hAnsi="Verdana"/>
          <w:sz w:val="18"/>
          <w:szCs w:val="18"/>
          <w:lang w:val="es-ES"/>
        </w:rPr>
        <w:t xml:space="preserve">ejorada. </w:t>
      </w:r>
      <w:r w:rsidR="005A0028" w:rsidRPr="00874E4E">
        <w:rPr>
          <w:rFonts w:ascii="Verdana" w:hAnsi="Verdana"/>
          <w:sz w:val="18"/>
          <w:szCs w:val="18"/>
          <w:lang w:val="es-ES"/>
        </w:rPr>
        <w:t xml:space="preserve">En un IMIV </w:t>
      </w:r>
      <w:r w:rsidR="00BF76AB" w:rsidRPr="00874E4E">
        <w:rPr>
          <w:rFonts w:ascii="Verdana" w:hAnsi="Verdana"/>
          <w:sz w:val="18"/>
          <w:szCs w:val="18"/>
          <w:lang w:val="es-ES"/>
        </w:rPr>
        <w:t xml:space="preserve">Conjunto, </w:t>
      </w:r>
      <w:r w:rsidR="005A0028" w:rsidRPr="00874E4E">
        <w:rPr>
          <w:rFonts w:ascii="Verdana" w:hAnsi="Verdana"/>
          <w:sz w:val="18"/>
          <w:szCs w:val="18"/>
          <w:lang w:val="es-ES"/>
        </w:rPr>
        <w:t>se deberá seleccionar el año siguiente al que todos los proyectos en estudio estén en pleno funcionamiento.</w:t>
      </w:r>
    </w:p>
    <w:p w14:paraId="03351A54" w14:textId="77777777" w:rsidR="00257228" w:rsidRPr="00874E4E" w:rsidRDefault="00257228" w:rsidP="00257228">
      <w:pPr>
        <w:jc w:val="both"/>
        <w:rPr>
          <w:rFonts w:ascii="Verdana" w:hAnsi="Verdana"/>
          <w:sz w:val="18"/>
          <w:szCs w:val="18"/>
          <w:lang w:val="es-ES"/>
        </w:rPr>
      </w:pPr>
    </w:p>
    <w:p w14:paraId="20076ABC" w14:textId="6F6F8A15" w:rsidR="005A4F27" w:rsidRPr="00874E4E" w:rsidRDefault="00257228" w:rsidP="00257228">
      <w:pPr>
        <w:jc w:val="both"/>
        <w:rPr>
          <w:rFonts w:ascii="Verdana" w:hAnsi="Verdana"/>
          <w:sz w:val="18"/>
          <w:szCs w:val="18"/>
        </w:rPr>
      </w:pPr>
      <w:r w:rsidRPr="00874E4E">
        <w:rPr>
          <w:rFonts w:ascii="Verdana" w:hAnsi="Verdana"/>
          <w:sz w:val="18"/>
          <w:szCs w:val="18"/>
        </w:rPr>
        <w:t xml:space="preserve">En los proyectos que </w:t>
      </w:r>
      <w:r w:rsidR="00D10946" w:rsidRPr="00874E4E">
        <w:rPr>
          <w:rFonts w:ascii="Verdana" w:hAnsi="Verdana"/>
          <w:sz w:val="18"/>
          <w:szCs w:val="18"/>
        </w:rPr>
        <w:t xml:space="preserve"> contemplen recepciones definitivas parciales</w:t>
      </w:r>
      <w:r w:rsidRPr="00874E4E">
        <w:rPr>
          <w:rFonts w:ascii="Verdana" w:hAnsi="Verdana"/>
          <w:sz w:val="18"/>
          <w:szCs w:val="18"/>
        </w:rPr>
        <w:t xml:space="preserve">, las medidas de mitigación </w:t>
      </w:r>
      <w:r w:rsidR="00D10946" w:rsidRPr="00874E4E">
        <w:rPr>
          <w:rFonts w:ascii="Verdana" w:hAnsi="Verdana"/>
          <w:sz w:val="18"/>
          <w:szCs w:val="18"/>
        </w:rPr>
        <w:t xml:space="preserve">también </w:t>
      </w:r>
      <w:r w:rsidRPr="00874E4E">
        <w:rPr>
          <w:rFonts w:ascii="Verdana" w:hAnsi="Verdana"/>
          <w:sz w:val="18"/>
          <w:szCs w:val="18"/>
        </w:rPr>
        <w:t xml:space="preserve">podrán </w:t>
      </w:r>
      <w:r w:rsidR="00D10946" w:rsidRPr="00874E4E">
        <w:rPr>
          <w:rFonts w:ascii="Verdana" w:hAnsi="Verdana"/>
          <w:sz w:val="18"/>
          <w:szCs w:val="18"/>
        </w:rPr>
        <w:t xml:space="preserve">ser parciales y </w:t>
      </w:r>
      <w:r w:rsidRPr="00874E4E">
        <w:rPr>
          <w:rFonts w:ascii="Verdana" w:hAnsi="Verdana"/>
          <w:sz w:val="18"/>
          <w:szCs w:val="18"/>
        </w:rPr>
        <w:t>distribuirse en el tiempo</w:t>
      </w:r>
      <w:r w:rsidR="00D10946" w:rsidRPr="00874E4E">
        <w:rPr>
          <w:rFonts w:ascii="Verdana" w:hAnsi="Verdana"/>
          <w:sz w:val="18"/>
          <w:szCs w:val="18"/>
        </w:rPr>
        <w:t xml:space="preserve">, </w:t>
      </w:r>
      <w:r w:rsidRPr="00874E4E">
        <w:rPr>
          <w:rFonts w:ascii="Verdana" w:hAnsi="Verdana"/>
          <w:sz w:val="18"/>
          <w:szCs w:val="18"/>
        </w:rPr>
        <w:t xml:space="preserve">en concordancia con la demanda de transporte prevista para </w:t>
      </w:r>
      <w:r w:rsidR="00D10946" w:rsidRPr="00874E4E">
        <w:rPr>
          <w:rFonts w:ascii="Verdana" w:hAnsi="Verdana"/>
          <w:sz w:val="18"/>
          <w:szCs w:val="18"/>
        </w:rPr>
        <w:t xml:space="preserve">tales </w:t>
      </w:r>
      <w:r w:rsidRPr="00874E4E">
        <w:rPr>
          <w:rFonts w:ascii="Verdana" w:hAnsi="Verdana"/>
          <w:sz w:val="18"/>
          <w:szCs w:val="18"/>
        </w:rPr>
        <w:t xml:space="preserve">etapas, resguardando que tras la puesta en servicio de cada una de ellas, se mantenga el estándar de servicio del área de influencia, en un nivel </w:t>
      </w:r>
      <w:r w:rsidR="0056316B" w:rsidRPr="00874E4E">
        <w:rPr>
          <w:rFonts w:ascii="Verdana" w:hAnsi="Verdana"/>
          <w:sz w:val="18"/>
          <w:szCs w:val="18"/>
        </w:rPr>
        <w:t xml:space="preserve">al menos </w:t>
      </w:r>
      <w:r w:rsidRPr="00874E4E">
        <w:rPr>
          <w:rFonts w:ascii="Verdana" w:hAnsi="Verdana"/>
          <w:sz w:val="18"/>
          <w:szCs w:val="18"/>
        </w:rPr>
        <w:t xml:space="preserve">semejante al existente </w:t>
      </w:r>
      <w:r w:rsidR="00D10946" w:rsidRPr="00874E4E">
        <w:rPr>
          <w:rFonts w:ascii="Verdana" w:hAnsi="Verdana"/>
          <w:sz w:val="18"/>
          <w:szCs w:val="18"/>
        </w:rPr>
        <w:t>antes de la</w:t>
      </w:r>
      <w:r w:rsidR="005A4F27" w:rsidRPr="00874E4E">
        <w:rPr>
          <w:rFonts w:ascii="Verdana" w:hAnsi="Verdana"/>
          <w:sz w:val="18"/>
          <w:szCs w:val="18"/>
        </w:rPr>
        <w:t>s</w:t>
      </w:r>
      <w:r w:rsidR="00D10946" w:rsidRPr="00874E4E">
        <w:rPr>
          <w:rFonts w:ascii="Verdana" w:hAnsi="Verdana"/>
          <w:sz w:val="18"/>
          <w:szCs w:val="18"/>
        </w:rPr>
        <w:t xml:space="preserve"> correspondiente</w:t>
      </w:r>
      <w:r w:rsidR="005A4F27" w:rsidRPr="00874E4E">
        <w:rPr>
          <w:rFonts w:ascii="Verdana" w:hAnsi="Verdana"/>
          <w:sz w:val="18"/>
          <w:szCs w:val="18"/>
        </w:rPr>
        <w:t>s</w:t>
      </w:r>
      <w:r w:rsidR="00D10946" w:rsidRPr="00874E4E">
        <w:rPr>
          <w:rFonts w:ascii="Verdana" w:hAnsi="Verdana"/>
          <w:sz w:val="18"/>
          <w:szCs w:val="18"/>
        </w:rPr>
        <w:t xml:space="preserve"> </w:t>
      </w:r>
      <w:r w:rsidR="005A4F27" w:rsidRPr="00874E4E">
        <w:rPr>
          <w:rFonts w:ascii="Verdana" w:hAnsi="Verdana"/>
          <w:sz w:val="18"/>
          <w:szCs w:val="18"/>
        </w:rPr>
        <w:t xml:space="preserve">recepciones definitivas. </w:t>
      </w:r>
    </w:p>
    <w:p w14:paraId="5A3F1962" w14:textId="77777777" w:rsidR="005A4F27" w:rsidRPr="00874E4E" w:rsidRDefault="005A4F27" w:rsidP="00257228">
      <w:pPr>
        <w:jc w:val="both"/>
        <w:rPr>
          <w:rFonts w:ascii="Verdana" w:hAnsi="Verdana"/>
          <w:sz w:val="18"/>
          <w:szCs w:val="18"/>
        </w:rPr>
      </w:pPr>
    </w:p>
    <w:p w14:paraId="273FAECE" w14:textId="714EDDD4" w:rsidR="00257228" w:rsidRPr="00874E4E" w:rsidRDefault="00257228" w:rsidP="00257228">
      <w:pPr>
        <w:jc w:val="both"/>
        <w:rPr>
          <w:rFonts w:ascii="Verdana" w:hAnsi="Verdana"/>
          <w:sz w:val="18"/>
          <w:szCs w:val="18"/>
        </w:rPr>
      </w:pPr>
      <w:r w:rsidRPr="00874E4E">
        <w:rPr>
          <w:rFonts w:ascii="Verdana" w:hAnsi="Verdana"/>
          <w:sz w:val="18"/>
          <w:szCs w:val="18"/>
        </w:rPr>
        <w:t xml:space="preserve">Si el titular del proyecto opta por garantizar la ejecución de medidas de mitigación </w:t>
      </w:r>
      <w:r w:rsidR="005A4F27" w:rsidRPr="00874E4E">
        <w:rPr>
          <w:rFonts w:ascii="Verdana" w:hAnsi="Verdana"/>
          <w:sz w:val="18"/>
          <w:szCs w:val="18"/>
        </w:rPr>
        <w:t xml:space="preserve">correspondientes a </w:t>
      </w:r>
      <w:r w:rsidRPr="00874E4E">
        <w:rPr>
          <w:rFonts w:ascii="Verdana" w:hAnsi="Verdana"/>
          <w:sz w:val="18"/>
          <w:szCs w:val="18"/>
        </w:rPr>
        <w:t>obras de infraestructura, el corte temporal deberá definirse como el año de pleno funcionamiento</w:t>
      </w:r>
      <w:r w:rsidR="005A4F27" w:rsidRPr="00874E4E">
        <w:rPr>
          <w:rFonts w:ascii="Verdana" w:hAnsi="Verdana"/>
          <w:sz w:val="18"/>
          <w:szCs w:val="18"/>
        </w:rPr>
        <w:t>,</w:t>
      </w:r>
      <w:r w:rsidRPr="00874E4E">
        <w:rPr>
          <w:rFonts w:ascii="Verdana" w:hAnsi="Verdana"/>
          <w:sz w:val="18"/>
          <w:szCs w:val="18"/>
        </w:rPr>
        <w:t xml:space="preserve"> más tres años. Por el contrario, si las medidas de mitigación garantizadas corresponden exclusivamente a medidas de gestión de tránsito, el corte temporal corresponderá al año siguiente al inicio del pleno funcionamiento del proyecto.</w:t>
      </w:r>
    </w:p>
    <w:p w14:paraId="5121E7B5" w14:textId="77777777" w:rsidR="00257228" w:rsidRPr="00874E4E" w:rsidRDefault="00257228" w:rsidP="00257228">
      <w:pPr>
        <w:jc w:val="both"/>
        <w:rPr>
          <w:rFonts w:ascii="Verdana" w:hAnsi="Verdana"/>
          <w:sz w:val="18"/>
          <w:szCs w:val="18"/>
        </w:rPr>
      </w:pPr>
    </w:p>
    <w:p w14:paraId="1CC2F78D" w14:textId="77777777" w:rsidR="007F0D19" w:rsidRPr="00874E4E" w:rsidRDefault="007F0D19" w:rsidP="00257228">
      <w:pPr>
        <w:jc w:val="both"/>
        <w:rPr>
          <w:rFonts w:ascii="Verdana" w:hAnsi="Verdana"/>
          <w:sz w:val="18"/>
          <w:szCs w:val="18"/>
        </w:rPr>
      </w:pPr>
    </w:p>
    <w:p w14:paraId="7E9FAC2B" w14:textId="43170EF4" w:rsidR="005A35D2" w:rsidRPr="00874E4E" w:rsidRDefault="005A35D2" w:rsidP="00980DBC">
      <w:pPr>
        <w:pStyle w:val="Ttulo2"/>
        <w:numPr>
          <w:ilvl w:val="0"/>
          <w:numId w:val="12"/>
        </w:numPr>
        <w:tabs>
          <w:tab w:val="left" w:pos="1701"/>
        </w:tabs>
        <w:spacing w:before="0"/>
        <w:ind w:left="1701" w:hanging="1701"/>
        <w:jc w:val="center"/>
        <w:rPr>
          <w:color w:val="auto"/>
          <w:sz w:val="18"/>
          <w:szCs w:val="18"/>
        </w:rPr>
      </w:pPr>
      <w:bookmarkStart w:id="39" w:name="_Toc471726803"/>
      <w:r w:rsidRPr="00874E4E">
        <w:rPr>
          <w:color w:val="auto"/>
          <w:sz w:val="18"/>
          <w:szCs w:val="18"/>
        </w:rPr>
        <w:t>SITUACIÓN ACTUAL</w:t>
      </w:r>
      <w:bookmarkEnd w:id="39"/>
    </w:p>
    <w:p w14:paraId="4E9CE68E" w14:textId="77777777" w:rsidR="004A557F" w:rsidRPr="00874E4E" w:rsidRDefault="004A557F" w:rsidP="004A557F">
      <w:pPr>
        <w:rPr>
          <w:rFonts w:ascii="Verdana" w:hAnsi="Verdana"/>
          <w:sz w:val="18"/>
          <w:szCs w:val="18"/>
        </w:rPr>
      </w:pPr>
    </w:p>
    <w:p w14:paraId="7445B604" w14:textId="77777777" w:rsidR="004A557F" w:rsidRPr="00874E4E" w:rsidRDefault="004A557F" w:rsidP="004A557F">
      <w:pPr>
        <w:rPr>
          <w:rFonts w:ascii="Verdana" w:hAnsi="Verdana"/>
          <w:sz w:val="18"/>
          <w:szCs w:val="18"/>
        </w:rPr>
      </w:pPr>
    </w:p>
    <w:p w14:paraId="6381DF46" w14:textId="4E4580A4" w:rsidR="00B65544" w:rsidRPr="00874E4E" w:rsidRDefault="00B65544" w:rsidP="00F04218">
      <w:pPr>
        <w:pStyle w:val="Ttulo3"/>
        <w:numPr>
          <w:ilvl w:val="0"/>
          <w:numId w:val="37"/>
        </w:numPr>
        <w:spacing w:before="0"/>
        <w:ind w:left="1701" w:hanging="1701"/>
        <w:jc w:val="center"/>
        <w:rPr>
          <w:color w:val="auto"/>
          <w:sz w:val="18"/>
          <w:szCs w:val="18"/>
        </w:rPr>
      </w:pPr>
      <w:bookmarkStart w:id="40" w:name="_Toc471726804"/>
      <w:r w:rsidRPr="00874E4E">
        <w:rPr>
          <w:color w:val="auto"/>
          <w:sz w:val="18"/>
          <w:szCs w:val="18"/>
        </w:rPr>
        <w:t>Caracterización de la situación actual</w:t>
      </w:r>
      <w:bookmarkEnd w:id="40"/>
    </w:p>
    <w:p w14:paraId="5C3666A8" w14:textId="77777777" w:rsidR="00B65544" w:rsidRPr="00874E4E" w:rsidRDefault="00B65544" w:rsidP="004A557F">
      <w:pPr>
        <w:rPr>
          <w:rFonts w:ascii="Verdana" w:hAnsi="Verdana"/>
          <w:sz w:val="18"/>
          <w:szCs w:val="18"/>
        </w:rPr>
      </w:pPr>
    </w:p>
    <w:p w14:paraId="2E0D2DBF" w14:textId="77777777" w:rsidR="00B65544" w:rsidRPr="00874E4E" w:rsidRDefault="00B65544" w:rsidP="004A557F">
      <w:pPr>
        <w:rPr>
          <w:rFonts w:ascii="Verdana" w:hAnsi="Verdana"/>
          <w:sz w:val="18"/>
          <w:szCs w:val="18"/>
        </w:rPr>
      </w:pPr>
    </w:p>
    <w:p w14:paraId="534C74E0" w14:textId="69F392D3" w:rsidR="009C5364" w:rsidRPr="00874E4E" w:rsidRDefault="009C5364" w:rsidP="009C5364">
      <w:pPr>
        <w:pStyle w:val="Ttulo3"/>
        <w:numPr>
          <w:ilvl w:val="0"/>
          <w:numId w:val="14"/>
        </w:numPr>
        <w:spacing w:before="0"/>
        <w:ind w:left="1985" w:hanging="1985"/>
        <w:jc w:val="both"/>
        <w:rPr>
          <w:color w:val="auto"/>
          <w:sz w:val="18"/>
          <w:szCs w:val="18"/>
        </w:rPr>
      </w:pPr>
      <w:bookmarkStart w:id="41" w:name="_Toc471726805"/>
      <w:r w:rsidRPr="00874E4E">
        <w:rPr>
          <w:color w:val="auto"/>
          <w:sz w:val="18"/>
          <w:szCs w:val="18"/>
        </w:rPr>
        <w:t>Definición y necesidad de efectuar estudios de base</w:t>
      </w:r>
      <w:bookmarkEnd w:id="41"/>
    </w:p>
    <w:p w14:paraId="372C93A3" w14:textId="77777777" w:rsidR="009C5364" w:rsidRPr="00874E4E" w:rsidRDefault="009C5364" w:rsidP="009C5364">
      <w:pPr>
        <w:jc w:val="both"/>
        <w:rPr>
          <w:rFonts w:ascii="Verdana" w:hAnsi="Verdana"/>
          <w:sz w:val="18"/>
          <w:szCs w:val="18"/>
        </w:rPr>
      </w:pPr>
    </w:p>
    <w:p w14:paraId="44289B06" w14:textId="49393341" w:rsidR="009C5364" w:rsidRPr="00874E4E" w:rsidRDefault="009C5364" w:rsidP="009C5364">
      <w:pPr>
        <w:jc w:val="both"/>
        <w:rPr>
          <w:rFonts w:ascii="Verdana" w:hAnsi="Verdana"/>
          <w:sz w:val="18"/>
          <w:szCs w:val="18"/>
          <w:lang w:val="es-ES"/>
        </w:rPr>
      </w:pPr>
      <w:r w:rsidRPr="00874E4E">
        <w:rPr>
          <w:rFonts w:ascii="Verdana" w:hAnsi="Verdana"/>
          <w:sz w:val="18"/>
          <w:szCs w:val="18"/>
          <w:lang w:val="es-ES"/>
        </w:rPr>
        <w:t xml:space="preserve">La situación actual de la oferta y la demanda de transporte corresponderá a la existente en el área de influencia al momento en que se realicen las correspondientes mediciones de tránsito, las que no podrán tener una antigüedad superior a 12 meses al momento de presentar el IMIV. </w:t>
      </w:r>
    </w:p>
    <w:p w14:paraId="64D0019B" w14:textId="77777777" w:rsidR="009C5364" w:rsidRPr="00874E4E" w:rsidRDefault="009C5364" w:rsidP="009C5364">
      <w:pPr>
        <w:jc w:val="both"/>
        <w:rPr>
          <w:rFonts w:ascii="Verdana" w:hAnsi="Verdana"/>
          <w:sz w:val="18"/>
          <w:szCs w:val="18"/>
          <w:lang w:val="es-ES"/>
        </w:rPr>
      </w:pPr>
    </w:p>
    <w:p w14:paraId="1ADA7BA4" w14:textId="77777777" w:rsidR="009C5364" w:rsidRPr="00874E4E" w:rsidRDefault="009C5364" w:rsidP="009C5364">
      <w:pPr>
        <w:jc w:val="both"/>
        <w:rPr>
          <w:rFonts w:ascii="Verdana" w:hAnsi="Verdana"/>
          <w:sz w:val="18"/>
          <w:szCs w:val="18"/>
          <w:lang w:val="es-ES"/>
        </w:rPr>
      </w:pPr>
      <w:r w:rsidRPr="00874E4E">
        <w:rPr>
          <w:rFonts w:ascii="Verdana" w:hAnsi="Verdana"/>
          <w:sz w:val="18"/>
          <w:szCs w:val="18"/>
          <w:lang w:val="es-ES"/>
        </w:rPr>
        <w:t>En el levantamiento de las características físicas del espacio público incluido en el área de influencia y en las mediciones de tránsito, deberán seguirse los requerimientos y recomendaciones indicadas en el MESPIVU.</w:t>
      </w:r>
    </w:p>
    <w:p w14:paraId="4AC5FE5F" w14:textId="77777777" w:rsidR="009C5364" w:rsidRPr="00874E4E" w:rsidRDefault="009C5364" w:rsidP="009C5364">
      <w:pPr>
        <w:jc w:val="both"/>
        <w:rPr>
          <w:rFonts w:ascii="Verdana" w:hAnsi="Verdana"/>
          <w:sz w:val="18"/>
          <w:szCs w:val="18"/>
          <w:lang w:val="es-ES"/>
        </w:rPr>
      </w:pPr>
    </w:p>
    <w:p w14:paraId="28BC5A68" w14:textId="77777777" w:rsidR="009C5364" w:rsidRPr="00FC46AD" w:rsidRDefault="009C5364" w:rsidP="009C5364">
      <w:pPr>
        <w:jc w:val="both"/>
        <w:rPr>
          <w:rFonts w:ascii="Verdana" w:hAnsi="Verdana"/>
          <w:spacing w:val="-2"/>
          <w:sz w:val="18"/>
          <w:szCs w:val="18"/>
          <w:lang w:val="es-ES"/>
        </w:rPr>
      </w:pPr>
      <w:r w:rsidRPr="00FC46AD">
        <w:rPr>
          <w:rFonts w:ascii="Verdana" w:hAnsi="Verdana"/>
          <w:spacing w:val="-2"/>
          <w:sz w:val="18"/>
          <w:szCs w:val="18"/>
          <w:lang w:val="es-ES"/>
        </w:rPr>
        <w:t>La caracterización de la situación actual deberá efectuarse a través de los siguientes estudios de base:</w:t>
      </w:r>
    </w:p>
    <w:p w14:paraId="5CE4FDBA" w14:textId="77777777" w:rsidR="009C5364" w:rsidRPr="00874E4E" w:rsidRDefault="009C5364" w:rsidP="009C5364">
      <w:pPr>
        <w:jc w:val="both"/>
        <w:rPr>
          <w:rFonts w:ascii="Verdana" w:hAnsi="Verdana"/>
          <w:sz w:val="18"/>
          <w:szCs w:val="18"/>
          <w:lang w:val="es-ES"/>
        </w:rPr>
      </w:pPr>
    </w:p>
    <w:p w14:paraId="57E6C061" w14:textId="77777777" w:rsidR="009C5364" w:rsidRPr="00874E4E" w:rsidRDefault="009C5364" w:rsidP="00F04218">
      <w:pPr>
        <w:pStyle w:val="Prrafodelista"/>
        <w:numPr>
          <w:ilvl w:val="0"/>
          <w:numId w:val="38"/>
        </w:numPr>
        <w:jc w:val="both"/>
        <w:rPr>
          <w:rFonts w:ascii="Verdana" w:hAnsi="Verdana"/>
          <w:sz w:val="18"/>
          <w:szCs w:val="18"/>
          <w:lang w:val="es-ES"/>
        </w:rPr>
      </w:pPr>
      <w:r w:rsidRPr="00874E4E">
        <w:rPr>
          <w:rFonts w:ascii="Verdana" w:hAnsi="Verdana"/>
          <w:sz w:val="18"/>
          <w:szCs w:val="18"/>
          <w:lang w:val="es-ES"/>
        </w:rPr>
        <w:t>Levantamiento planimétrico del espacio público incluido en el área de influencia.</w:t>
      </w:r>
    </w:p>
    <w:p w14:paraId="4A6F3416" w14:textId="77777777" w:rsidR="009C5364" w:rsidRPr="00874E4E" w:rsidRDefault="009C5364" w:rsidP="00F04218">
      <w:pPr>
        <w:pStyle w:val="Prrafodelista"/>
        <w:numPr>
          <w:ilvl w:val="0"/>
          <w:numId w:val="38"/>
        </w:numPr>
        <w:jc w:val="both"/>
        <w:rPr>
          <w:rFonts w:ascii="Verdana" w:hAnsi="Verdana"/>
          <w:sz w:val="18"/>
          <w:szCs w:val="18"/>
          <w:lang w:val="es-ES"/>
        </w:rPr>
      </w:pPr>
      <w:r w:rsidRPr="00874E4E">
        <w:rPr>
          <w:rFonts w:ascii="Verdana" w:hAnsi="Verdana"/>
          <w:sz w:val="18"/>
          <w:szCs w:val="18"/>
          <w:lang w:val="es-ES"/>
        </w:rPr>
        <w:t>Mediciones de tránsito e información relacionada.</w:t>
      </w:r>
    </w:p>
    <w:p w14:paraId="219C55B8" w14:textId="77777777" w:rsidR="009C5364" w:rsidRPr="00874E4E" w:rsidRDefault="009C5364" w:rsidP="009C5364">
      <w:pPr>
        <w:pStyle w:val="Prrafodelista"/>
        <w:ind w:left="720"/>
        <w:jc w:val="both"/>
        <w:rPr>
          <w:rFonts w:ascii="Verdana" w:hAnsi="Verdana"/>
          <w:sz w:val="18"/>
          <w:szCs w:val="18"/>
          <w:lang w:val="es-ES"/>
        </w:rPr>
      </w:pPr>
    </w:p>
    <w:p w14:paraId="2C0D7E0B" w14:textId="77777777" w:rsidR="0015456D" w:rsidRPr="00874E4E" w:rsidRDefault="0015456D" w:rsidP="0015456D">
      <w:pPr>
        <w:pStyle w:val="Ttulo3"/>
        <w:numPr>
          <w:ilvl w:val="0"/>
          <w:numId w:val="14"/>
        </w:numPr>
        <w:spacing w:before="0"/>
        <w:ind w:left="1985" w:hanging="1985"/>
        <w:jc w:val="both"/>
        <w:rPr>
          <w:color w:val="auto"/>
          <w:sz w:val="18"/>
          <w:szCs w:val="18"/>
        </w:rPr>
      </w:pPr>
      <w:bookmarkStart w:id="42" w:name="_Toc471726806"/>
      <w:r w:rsidRPr="00874E4E">
        <w:rPr>
          <w:rFonts w:ascii="Verdana" w:hAnsi="Verdana"/>
          <w:color w:val="auto"/>
          <w:sz w:val="18"/>
          <w:szCs w:val="18"/>
          <w:lang w:val="es-ES"/>
        </w:rPr>
        <w:lastRenderedPageBreak/>
        <w:t>Levantamiento planimétrico del espacio público incluido en el área de influencia</w:t>
      </w:r>
      <w:bookmarkEnd w:id="42"/>
    </w:p>
    <w:p w14:paraId="3BAA0B08" w14:textId="77777777" w:rsidR="009C5364" w:rsidRPr="0015456D" w:rsidRDefault="009C5364" w:rsidP="009C5364">
      <w:pPr>
        <w:pStyle w:val="Prrafodelista"/>
        <w:ind w:left="720"/>
        <w:jc w:val="both"/>
        <w:rPr>
          <w:rFonts w:ascii="Verdana" w:hAnsi="Verdana"/>
          <w:sz w:val="18"/>
          <w:szCs w:val="18"/>
        </w:rPr>
      </w:pPr>
    </w:p>
    <w:p w14:paraId="1CF81C49" w14:textId="28CDC499" w:rsidR="0015456D" w:rsidRPr="00874E4E" w:rsidRDefault="0015456D" w:rsidP="0015456D">
      <w:pPr>
        <w:pStyle w:val="Prrafodelista"/>
        <w:ind w:left="0"/>
        <w:jc w:val="both"/>
        <w:rPr>
          <w:rFonts w:ascii="Verdana" w:hAnsi="Verdana"/>
          <w:sz w:val="18"/>
          <w:szCs w:val="18"/>
          <w:lang w:val="es-ES"/>
        </w:rPr>
      </w:pPr>
      <w:r w:rsidRPr="00874E4E">
        <w:rPr>
          <w:rFonts w:ascii="Verdana" w:hAnsi="Verdana"/>
          <w:sz w:val="18"/>
          <w:szCs w:val="18"/>
          <w:lang w:val="es-ES"/>
        </w:rPr>
        <w:t xml:space="preserve">La caracterización del espacio público incluido en el área de influencia  deberá efectuarse mediante un plano, cuya escala no sea inferior a 1:1.000, en el caso de proyectos de crecimiento urbano por densificación, ni inferior a 1:5.000, en el caso de proyectos de crecimiento urbano por extensión, en el que se </w:t>
      </w:r>
      <w:r w:rsidRPr="00874E4E">
        <w:rPr>
          <w:rFonts w:ascii="Verdana" w:hAnsi="Verdana"/>
          <w:sz w:val="18"/>
          <w:szCs w:val="18"/>
          <w:lang w:val="es-CL"/>
        </w:rPr>
        <w:t xml:space="preserve">señale la posición relativa del predio respecto de los inmuebles, vías y otros espacios de uso público con los que deslinda, </w:t>
      </w:r>
      <w:r w:rsidRPr="00874E4E">
        <w:rPr>
          <w:rFonts w:ascii="Verdana" w:hAnsi="Verdana"/>
          <w:sz w:val="18"/>
          <w:szCs w:val="18"/>
          <w:lang w:val="es-ES"/>
        </w:rPr>
        <w:t xml:space="preserve">especificando con claridad el área de influencia del proyecto, conforme a lo dispuesto en el párrafo 1° del Capítulo II del </w:t>
      </w:r>
      <w:r w:rsidR="00997A06">
        <w:rPr>
          <w:rFonts w:ascii="Verdana" w:hAnsi="Verdana"/>
          <w:sz w:val="18"/>
          <w:szCs w:val="18"/>
          <w:lang w:val="es-ES"/>
        </w:rPr>
        <w:t xml:space="preserve">presente </w:t>
      </w:r>
      <w:r w:rsidRPr="00874E4E">
        <w:rPr>
          <w:rFonts w:ascii="Verdana" w:hAnsi="Verdana"/>
          <w:sz w:val="18"/>
          <w:szCs w:val="18"/>
          <w:lang w:val="es-ES"/>
        </w:rPr>
        <w:t>Título. El referido plano deberá dar cuenta de las principales características físicas del espacio público que conforma el área de influencia, en lo que respecta al funcionamiento del sistema de movilidad local. En el caso de los proyectos de crecimiento urbano por extensión, también debe acompañarse un plano que grafique los accesos del loteo, cuya escala no sea inferior a 1:1.000.</w:t>
      </w:r>
    </w:p>
    <w:p w14:paraId="1E53FD0D" w14:textId="77777777" w:rsidR="009C5364" w:rsidRPr="00874E4E" w:rsidRDefault="009C5364" w:rsidP="009C5364">
      <w:pPr>
        <w:pStyle w:val="Prrafodelista"/>
        <w:ind w:left="720"/>
        <w:jc w:val="both"/>
        <w:rPr>
          <w:rFonts w:ascii="Verdana" w:hAnsi="Verdana"/>
          <w:sz w:val="18"/>
          <w:szCs w:val="18"/>
          <w:lang w:val="es-ES"/>
        </w:rPr>
      </w:pPr>
    </w:p>
    <w:p w14:paraId="171F96C5" w14:textId="181CD3A2" w:rsidR="009C5364" w:rsidRPr="00874E4E" w:rsidRDefault="009C5364" w:rsidP="009C5364">
      <w:pPr>
        <w:pStyle w:val="Prrafodelista"/>
        <w:ind w:left="0"/>
        <w:jc w:val="both"/>
        <w:rPr>
          <w:rFonts w:ascii="Verdana" w:hAnsi="Verdana"/>
          <w:sz w:val="18"/>
          <w:szCs w:val="18"/>
          <w:lang w:val="es-ES"/>
        </w:rPr>
      </w:pPr>
      <w:r w:rsidRPr="00874E4E">
        <w:rPr>
          <w:rFonts w:ascii="Verdana" w:hAnsi="Verdana"/>
          <w:sz w:val="18"/>
          <w:szCs w:val="18"/>
          <w:lang w:val="es-ES"/>
        </w:rPr>
        <w:t xml:space="preserve">El plano podrá elaborarse a partir de fotografías aéreas, imágenes satelitales, levantamientos topográficos u otros planos o antecedentes disponibles, sin perjuicio de las mediciones en terreno </w:t>
      </w:r>
      <w:r w:rsidR="007C339E">
        <w:rPr>
          <w:rFonts w:ascii="Verdana" w:hAnsi="Verdana"/>
          <w:sz w:val="18"/>
          <w:szCs w:val="18"/>
          <w:lang w:val="es-ES"/>
        </w:rPr>
        <w:t>necesarias</w:t>
      </w:r>
      <w:r w:rsidRPr="00874E4E">
        <w:rPr>
          <w:rFonts w:ascii="Verdana" w:hAnsi="Verdana"/>
          <w:sz w:val="18"/>
          <w:szCs w:val="18"/>
          <w:lang w:val="es-ES"/>
        </w:rPr>
        <w:t xml:space="preserve"> para precisar la localización de </w:t>
      </w:r>
      <w:r w:rsidR="007C339E">
        <w:rPr>
          <w:rFonts w:ascii="Verdana" w:hAnsi="Verdana"/>
          <w:sz w:val="18"/>
          <w:szCs w:val="18"/>
          <w:lang w:val="es-ES"/>
        </w:rPr>
        <w:t>aquel</w:t>
      </w:r>
      <w:r w:rsidRPr="00874E4E">
        <w:rPr>
          <w:rFonts w:ascii="Verdana" w:hAnsi="Verdana"/>
          <w:sz w:val="18"/>
          <w:szCs w:val="18"/>
          <w:lang w:val="es-ES"/>
        </w:rPr>
        <w:t xml:space="preserve">los elementos del espacio público que, atendida su relevancia, pudieran condicionar o estar relacionadas con las medidas que se propongan en el IMIV. </w:t>
      </w:r>
    </w:p>
    <w:p w14:paraId="29D39B39" w14:textId="77777777" w:rsidR="00D932A9" w:rsidRPr="00874E4E" w:rsidRDefault="00D932A9" w:rsidP="009C5364">
      <w:pPr>
        <w:pStyle w:val="Prrafodelista"/>
        <w:ind w:left="720"/>
        <w:jc w:val="both"/>
        <w:rPr>
          <w:rFonts w:ascii="Verdana" w:hAnsi="Verdana"/>
          <w:sz w:val="18"/>
          <w:szCs w:val="18"/>
          <w:lang w:val="es-ES"/>
        </w:rPr>
      </w:pPr>
    </w:p>
    <w:p w14:paraId="222969E0" w14:textId="5EE65AB8" w:rsidR="009C5364" w:rsidRPr="00874E4E" w:rsidRDefault="009C5364" w:rsidP="009C5364">
      <w:pPr>
        <w:pStyle w:val="Prrafodelista"/>
        <w:ind w:left="0"/>
        <w:jc w:val="both"/>
        <w:rPr>
          <w:rFonts w:ascii="Verdana" w:hAnsi="Verdana"/>
          <w:sz w:val="18"/>
          <w:szCs w:val="18"/>
          <w:lang w:val="es-ES"/>
        </w:rPr>
      </w:pPr>
      <w:r w:rsidRPr="00874E4E">
        <w:rPr>
          <w:rFonts w:ascii="Verdana" w:hAnsi="Verdana"/>
          <w:sz w:val="18"/>
          <w:szCs w:val="18"/>
          <w:lang w:val="es-ES"/>
        </w:rPr>
        <w:t>Junto con lo anterior, el plano debe incluir, al menos, de manera gráfica o a través de cuadros, la siguiente información:</w:t>
      </w:r>
    </w:p>
    <w:p w14:paraId="29CF8414" w14:textId="77777777" w:rsidR="009C5364" w:rsidRPr="00874E4E" w:rsidRDefault="009C5364" w:rsidP="009C5364">
      <w:pPr>
        <w:pStyle w:val="Prrafodelista"/>
        <w:ind w:left="1440"/>
        <w:jc w:val="both"/>
        <w:rPr>
          <w:rFonts w:ascii="Verdana" w:hAnsi="Verdana"/>
          <w:sz w:val="18"/>
          <w:szCs w:val="18"/>
          <w:lang w:val="es-ES"/>
        </w:rPr>
      </w:pPr>
    </w:p>
    <w:p w14:paraId="746194B9" w14:textId="34C94470" w:rsidR="0015456D" w:rsidRPr="00874E4E" w:rsidRDefault="0015456D" w:rsidP="0015456D">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Tipo y estado de pavimentación de calzadas y aceras, incluyendo soleras, accesos vehiculares y peatonales a la propiedad, cámaras de inspección, sumideros de aguas lluvias y cualquier otro elemento relacionado con las características de pavimentación que sea relevante para fines de este análisis.</w:t>
      </w:r>
    </w:p>
    <w:p w14:paraId="4ABF60C5" w14:textId="77777777" w:rsidR="009C5364" w:rsidRPr="00874E4E" w:rsidRDefault="009C5364" w:rsidP="00491964">
      <w:pPr>
        <w:pStyle w:val="Prrafodelista"/>
        <w:ind w:left="709" w:hanging="331"/>
        <w:jc w:val="both"/>
        <w:rPr>
          <w:rFonts w:ascii="Verdana" w:hAnsi="Verdana"/>
          <w:sz w:val="18"/>
          <w:szCs w:val="18"/>
          <w:lang w:val="es-ES"/>
        </w:rPr>
      </w:pPr>
    </w:p>
    <w:p w14:paraId="2AF043D4" w14:textId="25416E31"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Líneas oficiales, líneas de edificación y perfil tipo de las vías según el respectivo certificado de informaciones previas.</w:t>
      </w:r>
    </w:p>
    <w:p w14:paraId="5E66E2D2" w14:textId="77777777" w:rsidR="009C5364" w:rsidRPr="00874E4E" w:rsidRDefault="009C5364" w:rsidP="00491964">
      <w:pPr>
        <w:pStyle w:val="Prrafodelista"/>
        <w:ind w:left="709" w:hanging="331"/>
        <w:rPr>
          <w:rFonts w:ascii="Verdana" w:hAnsi="Verdana"/>
          <w:sz w:val="18"/>
          <w:szCs w:val="18"/>
          <w:lang w:val="es-ES"/>
        </w:rPr>
      </w:pPr>
    </w:p>
    <w:p w14:paraId="2C188515" w14:textId="48EF635F"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Categoría de las vías según el respectivo certificado de informaciones previas.</w:t>
      </w:r>
    </w:p>
    <w:p w14:paraId="43B63498" w14:textId="77777777" w:rsidR="009C5364" w:rsidRPr="00874E4E" w:rsidRDefault="009C5364" w:rsidP="00491964">
      <w:pPr>
        <w:pStyle w:val="Prrafodelista"/>
        <w:ind w:left="709" w:hanging="331"/>
        <w:rPr>
          <w:rFonts w:ascii="Verdana" w:hAnsi="Verdana"/>
          <w:sz w:val="18"/>
          <w:szCs w:val="18"/>
          <w:lang w:val="es-ES"/>
        </w:rPr>
      </w:pPr>
    </w:p>
    <w:p w14:paraId="400C8D60" w14:textId="77777777"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7C339E">
        <w:rPr>
          <w:rFonts w:ascii="Verdana" w:hAnsi="Verdana"/>
          <w:spacing w:val="-2"/>
          <w:sz w:val="18"/>
          <w:szCs w:val="18"/>
          <w:lang w:val="es-ES"/>
        </w:rPr>
        <w:t>Catastro operativo, indicando señales verticales y demarcaciones, instalaciones semafóricas (postes, controladores, lámparas), además de sentidos de tránsito, número y uso de pistas, tipo de regulación de cruces, existencia de estacionamientos, horarios de carga y descarga, entre otros elementos relacionados con la regulación, señalización y demarcación de tránsito</w:t>
      </w:r>
      <w:r w:rsidRPr="00874E4E">
        <w:rPr>
          <w:rFonts w:ascii="Verdana" w:hAnsi="Verdana"/>
          <w:sz w:val="18"/>
          <w:szCs w:val="18"/>
          <w:lang w:val="es-ES"/>
        </w:rPr>
        <w:t>.</w:t>
      </w:r>
    </w:p>
    <w:p w14:paraId="3C9873C4" w14:textId="77777777" w:rsidR="009C5364" w:rsidRPr="00874E4E" w:rsidRDefault="009C5364" w:rsidP="00491964">
      <w:pPr>
        <w:pStyle w:val="Prrafodelista"/>
        <w:ind w:left="709" w:hanging="331"/>
        <w:rPr>
          <w:rFonts w:ascii="Verdana" w:hAnsi="Verdana"/>
          <w:sz w:val="18"/>
          <w:szCs w:val="18"/>
          <w:lang w:val="es-ES"/>
        </w:rPr>
      </w:pPr>
    </w:p>
    <w:p w14:paraId="3F9E0284" w14:textId="54443E42"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Catastro de mobiliario urbano, tales como postes, luminarias, árboles, quioscos, mesas, bebederos, bancos, papeleros o macetas.</w:t>
      </w:r>
    </w:p>
    <w:p w14:paraId="2BD35367" w14:textId="77777777" w:rsidR="009C5364" w:rsidRPr="00874E4E" w:rsidRDefault="009C5364" w:rsidP="00491964">
      <w:pPr>
        <w:pStyle w:val="Prrafodelista"/>
        <w:ind w:left="709" w:hanging="331"/>
        <w:rPr>
          <w:rFonts w:ascii="Verdana" w:hAnsi="Verdana"/>
          <w:sz w:val="18"/>
          <w:szCs w:val="18"/>
          <w:lang w:val="es-ES"/>
        </w:rPr>
      </w:pPr>
    </w:p>
    <w:p w14:paraId="43FE0318" w14:textId="20874694" w:rsidR="0015456D" w:rsidRPr="00874E4E" w:rsidRDefault="0015456D" w:rsidP="0015456D">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 xml:space="preserve">Catastro de facilidades para peatones, tales como </w:t>
      </w:r>
      <w:r>
        <w:rPr>
          <w:rFonts w:ascii="Verdana" w:hAnsi="Verdana"/>
          <w:sz w:val="18"/>
          <w:szCs w:val="18"/>
          <w:lang w:val="es-ES"/>
        </w:rPr>
        <w:t>rebajes de veredas</w:t>
      </w:r>
      <w:r w:rsidRPr="00874E4E">
        <w:rPr>
          <w:rFonts w:ascii="Verdana" w:hAnsi="Verdana"/>
          <w:sz w:val="18"/>
          <w:szCs w:val="18"/>
          <w:lang w:val="es-ES"/>
        </w:rPr>
        <w:t>, vallas peatonales, huellas táctiles y paneles informativos.</w:t>
      </w:r>
    </w:p>
    <w:p w14:paraId="7E332A81" w14:textId="77777777" w:rsidR="009C5364" w:rsidRPr="00874E4E" w:rsidRDefault="009C5364" w:rsidP="00491964">
      <w:pPr>
        <w:pStyle w:val="Prrafodelista"/>
        <w:ind w:left="709" w:hanging="331"/>
        <w:rPr>
          <w:rFonts w:ascii="Verdana" w:hAnsi="Verdana"/>
          <w:sz w:val="18"/>
          <w:szCs w:val="18"/>
          <w:lang w:val="es-ES"/>
        </w:rPr>
      </w:pPr>
    </w:p>
    <w:p w14:paraId="0BF287DC" w14:textId="1FDA5A78"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FC46AD">
        <w:rPr>
          <w:rFonts w:ascii="Verdana" w:hAnsi="Verdana"/>
          <w:spacing w:val="-2"/>
          <w:sz w:val="18"/>
          <w:szCs w:val="18"/>
          <w:lang w:val="es-ES"/>
        </w:rPr>
        <w:t>Catastro de facilidades para ciclistas, tales como ciclovías y estacionamientos para bicicletas</w:t>
      </w:r>
      <w:r w:rsidRPr="00874E4E">
        <w:rPr>
          <w:rFonts w:ascii="Verdana" w:hAnsi="Verdana"/>
          <w:sz w:val="18"/>
          <w:szCs w:val="18"/>
          <w:lang w:val="es-ES"/>
        </w:rPr>
        <w:t>.</w:t>
      </w:r>
    </w:p>
    <w:p w14:paraId="7252B319" w14:textId="77777777" w:rsidR="009C5364" w:rsidRPr="00874E4E" w:rsidRDefault="009C5364" w:rsidP="00491964">
      <w:pPr>
        <w:pStyle w:val="Prrafodelista"/>
        <w:ind w:left="709" w:hanging="331"/>
        <w:rPr>
          <w:rFonts w:ascii="Verdana" w:hAnsi="Verdana"/>
          <w:sz w:val="18"/>
          <w:szCs w:val="18"/>
          <w:lang w:val="es-ES"/>
        </w:rPr>
      </w:pPr>
    </w:p>
    <w:p w14:paraId="69ADBE6A" w14:textId="6A3A9AB2"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Catastro de facilidades para el transporte público, tales como paraderos, refugios peatonales y prioridades de circulación mediante vías exclusivas o segregadas.</w:t>
      </w:r>
    </w:p>
    <w:p w14:paraId="496EDDC5" w14:textId="77777777" w:rsidR="009C5364" w:rsidRPr="00874E4E" w:rsidRDefault="009C5364" w:rsidP="00491964">
      <w:pPr>
        <w:pStyle w:val="Prrafodelista"/>
        <w:ind w:left="709" w:hanging="331"/>
        <w:rPr>
          <w:rFonts w:ascii="Verdana" w:hAnsi="Verdana"/>
          <w:sz w:val="18"/>
          <w:szCs w:val="18"/>
          <w:lang w:val="es-ES"/>
        </w:rPr>
      </w:pPr>
    </w:p>
    <w:p w14:paraId="3D3EB2AC" w14:textId="77777777" w:rsidR="009C5364" w:rsidRPr="00874E4E" w:rsidRDefault="009C5364" w:rsidP="00A44E68">
      <w:pPr>
        <w:pStyle w:val="Prrafodelista"/>
        <w:numPr>
          <w:ilvl w:val="0"/>
          <w:numId w:val="22"/>
        </w:numPr>
        <w:ind w:left="709" w:hanging="331"/>
        <w:jc w:val="both"/>
        <w:rPr>
          <w:rFonts w:ascii="Verdana" w:hAnsi="Verdana"/>
          <w:sz w:val="18"/>
          <w:szCs w:val="18"/>
          <w:lang w:val="es-ES"/>
        </w:rPr>
      </w:pPr>
      <w:r w:rsidRPr="00874E4E">
        <w:rPr>
          <w:rFonts w:ascii="Verdana" w:hAnsi="Verdana"/>
          <w:sz w:val="18"/>
          <w:szCs w:val="18"/>
          <w:lang w:val="es-ES"/>
        </w:rPr>
        <w:t>Catastro de estructuras mayores, tales como pilares, muros, estacionamientos subterráneos o accesos y ventilaciones de metro.</w:t>
      </w:r>
    </w:p>
    <w:p w14:paraId="29593DBD" w14:textId="77777777" w:rsidR="009C5364" w:rsidRPr="00874E4E" w:rsidRDefault="009C5364" w:rsidP="009C5364">
      <w:pPr>
        <w:jc w:val="both"/>
        <w:rPr>
          <w:rFonts w:ascii="Verdana" w:hAnsi="Verdana"/>
          <w:sz w:val="18"/>
          <w:szCs w:val="18"/>
          <w:lang w:val="es-ES"/>
        </w:rPr>
      </w:pPr>
    </w:p>
    <w:p w14:paraId="41D786B7" w14:textId="77777777" w:rsidR="0015456D" w:rsidRDefault="0015456D" w:rsidP="0015456D">
      <w:pPr>
        <w:jc w:val="both"/>
        <w:rPr>
          <w:rFonts w:ascii="Verdana" w:hAnsi="Verdana"/>
          <w:sz w:val="18"/>
          <w:szCs w:val="18"/>
          <w:lang w:val="es-ES"/>
        </w:rPr>
      </w:pPr>
      <w:r w:rsidRPr="00874E4E">
        <w:rPr>
          <w:rFonts w:ascii="Verdana" w:hAnsi="Verdana"/>
          <w:sz w:val="18"/>
          <w:szCs w:val="18"/>
          <w:lang w:val="es-ES"/>
        </w:rPr>
        <w:t>El levantamiento debe incluir la identificación de cada elemento, ubicación y sus características principales tales como: tipo de señal de tránsito, ancho de calzadas, aceras y veredas, longitud de pistas especiales y tipo de pavimento.</w:t>
      </w:r>
    </w:p>
    <w:p w14:paraId="415784BE" w14:textId="77777777" w:rsidR="009C5364" w:rsidRPr="00874E4E" w:rsidRDefault="009C5364" w:rsidP="009C5364">
      <w:pPr>
        <w:jc w:val="both"/>
        <w:rPr>
          <w:rFonts w:ascii="Verdana" w:hAnsi="Verdana"/>
          <w:sz w:val="18"/>
          <w:szCs w:val="18"/>
          <w:lang w:val="es-ES"/>
        </w:rPr>
      </w:pPr>
    </w:p>
    <w:p w14:paraId="4CC1855E" w14:textId="09CD9785" w:rsidR="00257228" w:rsidRPr="00874E4E" w:rsidRDefault="00257228" w:rsidP="009C5364">
      <w:pPr>
        <w:pStyle w:val="Ttulo3"/>
        <w:numPr>
          <w:ilvl w:val="0"/>
          <w:numId w:val="14"/>
        </w:numPr>
        <w:spacing w:before="0"/>
        <w:ind w:left="1985" w:hanging="1985"/>
        <w:jc w:val="both"/>
        <w:rPr>
          <w:color w:val="auto"/>
          <w:sz w:val="18"/>
          <w:szCs w:val="18"/>
        </w:rPr>
      </w:pPr>
      <w:bookmarkStart w:id="43" w:name="_Toc471726807"/>
      <w:r w:rsidRPr="00874E4E">
        <w:rPr>
          <w:rFonts w:ascii="Verdana" w:hAnsi="Verdana"/>
          <w:color w:val="auto"/>
          <w:sz w:val="18"/>
          <w:szCs w:val="18"/>
          <w:lang w:val="es-ES"/>
        </w:rPr>
        <w:t>Mediciones de tránsito</w:t>
      </w:r>
      <w:r w:rsidR="00CE1FCB" w:rsidRPr="00874E4E">
        <w:rPr>
          <w:rFonts w:ascii="Verdana" w:hAnsi="Verdana"/>
          <w:color w:val="auto"/>
          <w:sz w:val="18"/>
          <w:szCs w:val="18"/>
          <w:lang w:val="es-ES"/>
        </w:rPr>
        <w:t xml:space="preserve"> e información relacionada</w:t>
      </w:r>
      <w:bookmarkEnd w:id="43"/>
    </w:p>
    <w:p w14:paraId="3726464F" w14:textId="77777777" w:rsidR="00257228" w:rsidRPr="00874E4E" w:rsidRDefault="00257228" w:rsidP="00257228">
      <w:pPr>
        <w:pStyle w:val="Prrafodelista"/>
        <w:ind w:left="720"/>
        <w:jc w:val="both"/>
        <w:rPr>
          <w:rFonts w:ascii="Verdana" w:hAnsi="Verdana"/>
          <w:sz w:val="18"/>
          <w:szCs w:val="18"/>
          <w:lang w:val="es-ES"/>
        </w:rPr>
      </w:pPr>
    </w:p>
    <w:p w14:paraId="52641266" w14:textId="652BE979" w:rsidR="00257228" w:rsidRPr="00874E4E" w:rsidRDefault="00257228" w:rsidP="009C5364">
      <w:pPr>
        <w:pStyle w:val="Prrafodelista"/>
        <w:ind w:left="0"/>
        <w:jc w:val="both"/>
        <w:rPr>
          <w:rFonts w:ascii="Verdana" w:hAnsi="Verdana"/>
          <w:sz w:val="18"/>
          <w:szCs w:val="18"/>
          <w:lang w:val="es-ES"/>
        </w:rPr>
      </w:pPr>
      <w:r w:rsidRPr="00874E4E">
        <w:rPr>
          <w:rFonts w:ascii="Verdana" w:hAnsi="Verdana"/>
          <w:sz w:val="18"/>
          <w:szCs w:val="18"/>
          <w:lang w:val="es-ES"/>
        </w:rPr>
        <w:t xml:space="preserve">La caracterización de la demanda de transporte </w:t>
      </w:r>
      <w:r w:rsidR="004732F0" w:rsidRPr="00874E4E">
        <w:rPr>
          <w:rFonts w:ascii="Verdana" w:hAnsi="Verdana"/>
          <w:sz w:val="18"/>
          <w:szCs w:val="18"/>
          <w:lang w:val="es-ES"/>
        </w:rPr>
        <w:t xml:space="preserve">en </w:t>
      </w:r>
      <w:r w:rsidRPr="00874E4E">
        <w:rPr>
          <w:rFonts w:ascii="Verdana" w:hAnsi="Verdana"/>
          <w:sz w:val="18"/>
          <w:szCs w:val="18"/>
          <w:lang w:val="es-ES"/>
        </w:rPr>
        <w:t xml:space="preserve">la </w:t>
      </w:r>
      <w:r w:rsidR="004732F0" w:rsidRPr="00874E4E">
        <w:rPr>
          <w:rFonts w:ascii="Verdana" w:hAnsi="Verdana"/>
          <w:sz w:val="18"/>
          <w:szCs w:val="18"/>
          <w:lang w:val="es-ES"/>
        </w:rPr>
        <w:t>s</w:t>
      </w:r>
      <w:r w:rsidRPr="00874E4E">
        <w:rPr>
          <w:rFonts w:ascii="Verdana" w:hAnsi="Verdana"/>
          <w:sz w:val="18"/>
          <w:szCs w:val="18"/>
          <w:lang w:val="es-ES"/>
        </w:rPr>
        <w:t xml:space="preserve">ituación </w:t>
      </w:r>
      <w:r w:rsidR="004732F0" w:rsidRPr="00874E4E">
        <w:rPr>
          <w:rFonts w:ascii="Verdana" w:hAnsi="Verdana"/>
          <w:sz w:val="18"/>
          <w:szCs w:val="18"/>
          <w:lang w:val="es-ES"/>
        </w:rPr>
        <w:t>a</w:t>
      </w:r>
      <w:r w:rsidRPr="00874E4E">
        <w:rPr>
          <w:rFonts w:ascii="Verdana" w:hAnsi="Verdana"/>
          <w:sz w:val="18"/>
          <w:szCs w:val="18"/>
          <w:lang w:val="es-ES"/>
        </w:rPr>
        <w:t>ctual</w:t>
      </w:r>
      <w:r w:rsidR="004732F0" w:rsidRPr="00874E4E">
        <w:rPr>
          <w:rFonts w:ascii="Verdana" w:hAnsi="Verdana"/>
          <w:sz w:val="18"/>
          <w:szCs w:val="18"/>
          <w:lang w:val="es-ES"/>
        </w:rPr>
        <w:t>,</w:t>
      </w:r>
      <w:r w:rsidRPr="00874E4E">
        <w:rPr>
          <w:rFonts w:ascii="Verdana" w:hAnsi="Verdana"/>
          <w:sz w:val="18"/>
          <w:szCs w:val="18"/>
          <w:lang w:val="es-ES"/>
        </w:rPr>
        <w:t xml:space="preserve"> deberá considerar al menos, las siguientes mediciones de tránsito</w:t>
      </w:r>
      <w:r w:rsidR="00CE1FCB" w:rsidRPr="00874E4E">
        <w:rPr>
          <w:rFonts w:ascii="Verdana" w:hAnsi="Verdana"/>
          <w:sz w:val="18"/>
          <w:szCs w:val="18"/>
          <w:lang w:val="es-ES"/>
        </w:rPr>
        <w:t xml:space="preserve"> e información relacionada</w:t>
      </w:r>
      <w:r w:rsidRPr="00874E4E">
        <w:rPr>
          <w:rFonts w:ascii="Verdana" w:hAnsi="Verdana"/>
          <w:sz w:val="18"/>
          <w:szCs w:val="18"/>
          <w:lang w:val="es-ES"/>
        </w:rPr>
        <w:t>:</w:t>
      </w:r>
    </w:p>
    <w:p w14:paraId="6422BAC1" w14:textId="77777777" w:rsidR="00257228" w:rsidRPr="00874E4E" w:rsidRDefault="00257228" w:rsidP="00257228">
      <w:pPr>
        <w:pStyle w:val="Prrafodelista"/>
        <w:ind w:left="720"/>
        <w:jc w:val="both"/>
        <w:rPr>
          <w:rFonts w:ascii="Verdana" w:hAnsi="Verdana"/>
          <w:sz w:val="18"/>
          <w:szCs w:val="18"/>
          <w:lang w:val="es-ES"/>
        </w:rPr>
      </w:pPr>
    </w:p>
    <w:p w14:paraId="236366F1" w14:textId="77777777" w:rsidR="00257228" w:rsidRPr="007C339E" w:rsidRDefault="00257228" w:rsidP="00A44E68">
      <w:pPr>
        <w:pStyle w:val="Prrafodelista"/>
        <w:numPr>
          <w:ilvl w:val="0"/>
          <w:numId w:val="23"/>
        </w:numPr>
        <w:ind w:left="709" w:hanging="331"/>
        <w:jc w:val="both"/>
        <w:rPr>
          <w:rFonts w:ascii="Verdana" w:hAnsi="Verdana"/>
          <w:spacing w:val="-4"/>
          <w:sz w:val="18"/>
          <w:szCs w:val="18"/>
          <w:lang w:val="es-ES"/>
        </w:rPr>
      </w:pPr>
      <w:r w:rsidRPr="007C339E">
        <w:rPr>
          <w:rFonts w:ascii="Verdana" w:hAnsi="Verdana"/>
          <w:spacing w:val="-4"/>
          <w:sz w:val="18"/>
          <w:szCs w:val="18"/>
          <w:lang w:val="es-ES"/>
        </w:rPr>
        <w:t>Mediciones de flujo vehicular, peatonal y de ciclistas. Estas mediciones deberán considerar la siguiente tipología de usuarios, según corresponda a lo que se observe en el área de influencia:</w:t>
      </w:r>
    </w:p>
    <w:p w14:paraId="3770E373" w14:textId="77777777" w:rsidR="00257228" w:rsidRPr="00874E4E" w:rsidRDefault="00257228" w:rsidP="009C5364">
      <w:pPr>
        <w:pStyle w:val="Prrafodelista"/>
        <w:ind w:left="709" w:hanging="331"/>
        <w:jc w:val="both"/>
        <w:rPr>
          <w:rFonts w:ascii="Verdana" w:hAnsi="Verdana"/>
          <w:sz w:val="18"/>
          <w:szCs w:val="18"/>
          <w:lang w:val="es-ES"/>
        </w:rPr>
      </w:pPr>
    </w:p>
    <w:p w14:paraId="00D27997" w14:textId="77777777" w:rsidR="00257228" w:rsidRPr="00874E4E" w:rsidRDefault="00257228" w:rsidP="00A44E68">
      <w:pPr>
        <w:pStyle w:val="Prrafodelista"/>
        <w:numPr>
          <w:ilvl w:val="0"/>
          <w:numId w:val="24"/>
        </w:numPr>
        <w:ind w:left="1134" w:hanging="425"/>
        <w:jc w:val="both"/>
        <w:rPr>
          <w:rFonts w:ascii="Verdana" w:hAnsi="Verdana"/>
          <w:spacing w:val="-2"/>
          <w:sz w:val="18"/>
          <w:szCs w:val="18"/>
          <w:lang w:val="es-ES"/>
        </w:rPr>
      </w:pPr>
      <w:r w:rsidRPr="00874E4E">
        <w:rPr>
          <w:rFonts w:ascii="Verdana" w:hAnsi="Verdana"/>
          <w:spacing w:val="-2"/>
          <w:sz w:val="18"/>
          <w:szCs w:val="18"/>
          <w:lang w:val="es-ES"/>
        </w:rPr>
        <w:lastRenderedPageBreak/>
        <w:t>Vehículo liviano (automóvil, station wagon, camioneta, jeep y similares)</w:t>
      </w:r>
    </w:p>
    <w:p w14:paraId="258F3BEC"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Taxi colectivo</w:t>
      </w:r>
    </w:p>
    <w:p w14:paraId="02FA8AB5"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Taxi básico</w:t>
      </w:r>
    </w:p>
    <w:p w14:paraId="60A7E2AF"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Taxibus urbano</w:t>
      </w:r>
    </w:p>
    <w:p w14:paraId="23B03A1E"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Bus urbano</w:t>
      </w:r>
    </w:p>
    <w:p w14:paraId="3AB25E3A"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Bus articulado urbano</w:t>
      </w:r>
    </w:p>
    <w:p w14:paraId="67D59BED"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Bus rural o interurbano</w:t>
      </w:r>
    </w:p>
    <w:p w14:paraId="08CBD088"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Mini bus rural</w:t>
      </w:r>
    </w:p>
    <w:p w14:paraId="0E0BA76F"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Camión de dos ejes</w:t>
      </w:r>
    </w:p>
    <w:p w14:paraId="7022FF60"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Camión de más de dos ejes</w:t>
      </w:r>
    </w:p>
    <w:p w14:paraId="09ABEC9B"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Bicicleta</w:t>
      </w:r>
    </w:p>
    <w:p w14:paraId="23A0AAFC"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Moto</w:t>
      </w:r>
    </w:p>
    <w:p w14:paraId="65CC539F"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Furgón escolar</w:t>
      </w:r>
    </w:p>
    <w:p w14:paraId="6AB0DEF0" w14:textId="77777777" w:rsidR="00257228" w:rsidRPr="00874E4E" w:rsidRDefault="00257228" w:rsidP="00A44E68">
      <w:pPr>
        <w:pStyle w:val="Prrafodelista"/>
        <w:numPr>
          <w:ilvl w:val="0"/>
          <w:numId w:val="24"/>
        </w:numPr>
        <w:ind w:left="1134" w:hanging="425"/>
        <w:jc w:val="both"/>
        <w:rPr>
          <w:rFonts w:ascii="Verdana" w:hAnsi="Verdana"/>
          <w:sz w:val="18"/>
          <w:szCs w:val="18"/>
          <w:lang w:val="es-ES"/>
        </w:rPr>
      </w:pPr>
      <w:r w:rsidRPr="00874E4E">
        <w:rPr>
          <w:rFonts w:ascii="Verdana" w:hAnsi="Verdana"/>
          <w:sz w:val="18"/>
          <w:szCs w:val="18"/>
          <w:lang w:val="es-ES"/>
        </w:rPr>
        <w:t>Otros (especificar)</w:t>
      </w:r>
    </w:p>
    <w:p w14:paraId="1E6597C6" w14:textId="77777777" w:rsidR="00257228" w:rsidRPr="00874E4E" w:rsidRDefault="00257228" w:rsidP="009C5364">
      <w:pPr>
        <w:ind w:left="709" w:hanging="331"/>
        <w:jc w:val="both"/>
        <w:rPr>
          <w:rFonts w:ascii="Verdana" w:hAnsi="Verdana"/>
          <w:sz w:val="18"/>
          <w:szCs w:val="18"/>
          <w:lang w:val="es-ES"/>
        </w:rPr>
      </w:pPr>
    </w:p>
    <w:p w14:paraId="3A7C40B3" w14:textId="3EA493AD" w:rsidR="00257228" w:rsidRPr="00874E4E" w:rsidRDefault="00257228" w:rsidP="00A44E68">
      <w:pPr>
        <w:pStyle w:val="Prrafodelista"/>
        <w:numPr>
          <w:ilvl w:val="0"/>
          <w:numId w:val="23"/>
        </w:numPr>
        <w:ind w:left="709" w:hanging="331"/>
        <w:jc w:val="both"/>
        <w:rPr>
          <w:rFonts w:ascii="Verdana" w:hAnsi="Verdana"/>
          <w:spacing w:val="-2"/>
          <w:sz w:val="18"/>
          <w:szCs w:val="18"/>
          <w:lang w:val="es-ES"/>
        </w:rPr>
      </w:pPr>
      <w:r w:rsidRPr="00874E4E">
        <w:rPr>
          <w:rFonts w:ascii="Verdana" w:hAnsi="Verdana"/>
          <w:spacing w:val="-2"/>
          <w:sz w:val="18"/>
          <w:szCs w:val="18"/>
          <w:lang w:val="es-ES"/>
        </w:rPr>
        <w:t>Otras mediciones de tránsito</w:t>
      </w:r>
      <w:r w:rsidR="00A94E6A" w:rsidRPr="00874E4E">
        <w:rPr>
          <w:rFonts w:ascii="Verdana" w:hAnsi="Verdana"/>
          <w:spacing w:val="-2"/>
          <w:sz w:val="18"/>
          <w:szCs w:val="18"/>
          <w:lang w:val="es-ES"/>
        </w:rPr>
        <w:t>,</w:t>
      </w:r>
      <w:r w:rsidRPr="00874E4E">
        <w:rPr>
          <w:rFonts w:ascii="Verdana" w:hAnsi="Verdana"/>
          <w:spacing w:val="-2"/>
          <w:sz w:val="18"/>
          <w:szCs w:val="18"/>
          <w:lang w:val="es-ES"/>
        </w:rPr>
        <w:t xml:space="preserve"> </w:t>
      </w:r>
      <w:r w:rsidR="00D70A1A" w:rsidRPr="00874E4E">
        <w:rPr>
          <w:rFonts w:ascii="Verdana" w:hAnsi="Verdana"/>
          <w:spacing w:val="-2"/>
          <w:sz w:val="18"/>
          <w:szCs w:val="18"/>
          <w:lang w:val="es-ES"/>
        </w:rPr>
        <w:t>como</w:t>
      </w:r>
      <w:r w:rsidR="00A94E6A" w:rsidRPr="00874E4E">
        <w:rPr>
          <w:rFonts w:ascii="Verdana" w:hAnsi="Verdana"/>
          <w:spacing w:val="-2"/>
          <w:sz w:val="18"/>
          <w:szCs w:val="18"/>
          <w:lang w:val="es-ES"/>
        </w:rPr>
        <w:t xml:space="preserve"> </w:t>
      </w:r>
      <w:r w:rsidRPr="00874E4E">
        <w:rPr>
          <w:rFonts w:ascii="Verdana" w:hAnsi="Verdana"/>
          <w:spacing w:val="-2"/>
          <w:sz w:val="18"/>
          <w:szCs w:val="18"/>
          <w:lang w:val="es-ES"/>
        </w:rPr>
        <w:t>tiempos de viaje y longitud de cola en accesos de intersecciones críticas, a definir en consideración a las modelaciones de tránsito</w:t>
      </w:r>
      <w:r w:rsidR="00D70A1A" w:rsidRPr="00874E4E">
        <w:rPr>
          <w:rFonts w:ascii="Verdana" w:hAnsi="Verdana"/>
          <w:spacing w:val="-2"/>
          <w:sz w:val="18"/>
          <w:szCs w:val="18"/>
          <w:lang w:val="es-ES"/>
        </w:rPr>
        <w:t>.</w:t>
      </w:r>
    </w:p>
    <w:p w14:paraId="4BCAEE97" w14:textId="77777777" w:rsidR="00257228" w:rsidRPr="00874E4E" w:rsidRDefault="00257228" w:rsidP="009C5364">
      <w:pPr>
        <w:pStyle w:val="Prrafodelista"/>
        <w:ind w:left="709" w:hanging="331"/>
        <w:jc w:val="both"/>
        <w:rPr>
          <w:rFonts w:ascii="Verdana" w:hAnsi="Verdana"/>
          <w:sz w:val="18"/>
          <w:szCs w:val="18"/>
          <w:lang w:val="es-ES"/>
        </w:rPr>
      </w:pPr>
    </w:p>
    <w:p w14:paraId="432FEF59" w14:textId="0388CE96" w:rsidR="00257228" w:rsidRPr="00874E4E" w:rsidRDefault="00257228" w:rsidP="00A44E68">
      <w:pPr>
        <w:pStyle w:val="Prrafodelista"/>
        <w:numPr>
          <w:ilvl w:val="0"/>
          <w:numId w:val="23"/>
        </w:numPr>
        <w:ind w:left="709" w:hanging="331"/>
        <w:jc w:val="both"/>
        <w:rPr>
          <w:rFonts w:ascii="Verdana" w:hAnsi="Verdana"/>
          <w:sz w:val="18"/>
          <w:szCs w:val="18"/>
          <w:lang w:val="es-ES"/>
        </w:rPr>
      </w:pPr>
      <w:r w:rsidRPr="00874E4E">
        <w:rPr>
          <w:rFonts w:ascii="Verdana" w:hAnsi="Verdana"/>
          <w:sz w:val="18"/>
          <w:szCs w:val="18"/>
          <w:lang w:val="es-ES"/>
        </w:rPr>
        <w:t xml:space="preserve">Información </w:t>
      </w:r>
      <w:r w:rsidR="00A94E6A" w:rsidRPr="00874E4E">
        <w:rPr>
          <w:rFonts w:ascii="Verdana" w:hAnsi="Verdana"/>
          <w:sz w:val="18"/>
          <w:szCs w:val="18"/>
          <w:lang w:val="es-ES"/>
        </w:rPr>
        <w:t xml:space="preserve">registrada por Carabineros de Chile, respecto </w:t>
      </w:r>
      <w:r w:rsidRPr="00874E4E">
        <w:rPr>
          <w:rFonts w:ascii="Verdana" w:hAnsi="Verdana"/>
          <w:sz w:val="18"/>
          <w:szCs w:val="18"/>
          <w:lang w:val="es-ES"/>
        </w:rPr>
        <w:t>de accidentes de tránsito en el área de influencia, señalando su ubicación y consecuencias en las personas</w:t>
      </w:r>
      <w:r w:rsidR="00A94E6A" w:rsidRPr="00874E4E">
        <w:rPr>
          <w:rFonts w:ascii="Verdana" w:hAnsi="Verdana"/>
          <w:sz w:val="18"/>
          <w:szCs w:val="18"/>
          <w:lang w:val="es-ES"/>
        </w:rPr>
        <w:t>,</w:t>
      </w:r>
      <w:r w:rsidRPr="00874E4E">
        <w:rPr>
          <w:rFonts w:ascii="Verdana" w:hAnsi="Verdana"/>
          <w:sz w:val="18"/>
          <w:szCs w:val="18"/>
          <w:lang w:val="es-ES"/>
        </w:rPr>
        <w:t xml:space="preserve"> </w:t>
      </w:r>
      <w:r w:rsidR="00A94E6A" w:rsidRPr="00874E4E">
        <w:rPr>
          <w:rFonts w:ascii="Verdana" w:hAnsi="Verdana"/>
          <w:sz w:val="18"/>
          <w:szCs w:val="18"/>
          <w:lang w:val="es-ES"/>
        </w:rPr>
        <w:t xml:space="preserve">tales como </w:t>
      </w:r>
      <w:r w:rsidRPr="00874E4E">
        <w:rPr>
          <w:rFonts w:ascii="Verdana" w:hAnsi="Verdana"/>
          <w:sz w:val="18"/>
          <w:szCs w:val="18"/>
          <w:lang w:val="es-ES"/>
        </w:rPr>
        <w:t xml:space="preserve">número de personas </w:t>
      </w:r>
      <w:r w:rsidR="00A94E6A" w:rsidRPr="00874E4E">
        <w:rPr>
          <w:rFonts w:ascii="Verdana" w:hAnsi="Verdana"/>
          <w:sz w:val="18"/>
          <w:szCs w:val="18"/>
          <w:lang w:val="es-ES"/>
        </w:rPr>
        <w:t>fallecidas o lesionadas, conforme a los tipos de lesiones contempladas en la Ley de Tránsito</w:t>
      </w:r>
      <w:r w:rsidRPr="00874E4E">
        <w:rPr>
          <w:rFonts w:ascii="Verdana" w:hAnsi="Verdana"/>
          <w:sz w:val="18"/>
          <w:szCs w:val="18"/>
          <w:lang w:val="es-ES"/>
        </w:rPr>
        <w:t>.</w:t>
      </w:r>
      <w:r w:rsidR="004448CD" w:rsidRPr="00874E4E">
        <w:rPr>
          <w:rFonts w:ascii="Verdana" w:hAnsi="Verdana"/>
          <w:sz w:val="18"/>
          <w:szCs w:val="18"/>
          <w:lang w:val="es-ES"/>
        </w:rPr>
        <w:t xml:space="preserve"> </w:t>
      </w:r>
    </w:p>
    <w:p w14:paraId="20FDF0AA" w14:textId="77777777" w:rsidR="00257228" w:rsidRPr="00874E4E" w:rsidRDefault="00257228" w:rsidP="00257228">
      <w:pPr>
        <w:pStyle w:val="Prrafodelista"/>
        <w:rPr>
          <w:rFonts w:ascii="Verdana" w:hAnsi="Verdana"/>
          <w:sz w:val="18"/>
          <w:szCs w:val="18"/>
          <w:lang w:val="es-ES"/>
        </w:rPr>
      </w:pPr>
    </w:p>
    <w:p w14:paraId="49068099" w14:textId="14D5BC54" w:rsidR="00257228" w:rsidRPr="00874E4E" w:rsidRDefault="00257228" w:rsidP="00CE1FCB">
      <w:pPr>
        <w:pStyle w:val="Prrafodelista"/>
        <w:ind w:left="709"/>
        <w:jc w:val="both"/>
        <w:rPr>
          <w:rFonts w:ascii="Verdana" w:hAnsi="Verdana"/>
          <w:spacing w:val="-4"/>
          <w:sz w:val="18"/>
          <w:szCs w:val="18"/>
          <w:lang w:val="es-ES"/>
        </w:rPr>
      </w:pPr>
      <w:r w:rsidRPr="00874E4E">
        <w:rPr>
          <w:rFonts w:ascii="Verdana" w:hAnsi="Verdana"/>
          <w:spacing w:val="-4"/>
          <w:sz w:val="18"/>
          <w:szCs w:val="18"/>
          <w:lang w:val="es-ES"/>
        </w:rPr>
        <w:t>Las mediciones de tránsito deberán incluirse en el informe</w:t>
      </w:r>
      <w:r w:rsidR="00310E46" w:rsidRPr="00874E4E">
        <w:rPr>
          <w:rFonts w:ascii="Verdana" w:hAnsi="Verdana"/>
          <w:spacing w:val="-4"/>
          <w:sz w:val="18"/>
          <w:szCs w:val="18"/>
          <w:lang w:val="es-ES"/>
        </w:rPr>
        <w:t>,</w:t>
      </w:r>
      <w:r w:rsidRPr="00874E4E">
        <w:rPr>
          <w:rFonts w:ascii="Verdana" w:hAnsi="Verdana"/>
          <w:spacing w:val="-4"/>
          <w:sz w:val="18"/>
          <w:szCs w:val="18"/>
          <w:lang w:val="es-ES"/>
        </w:rPr>
        <w:t xml:space="preserve"> de modo que represente</w:t>
      </w:r>
      <w:r w:rsidR="00A94E6A" w:rsidRPr="00874E4E">
        <w:rPr>
          <w:rFonts w:ascii="Verdana" w:hAnsi="Verdana"/>
          <w:spacing w:val="-4"/>
          <w:sz w:val="18"/>
          <w:szCs w:val="18"/>
          <w:lang w:val="es-ES"/>
        </w:rPr>
        <w:t>n</w:t>
      </w:r>
      <w:r w:rsidRPr="00874E4E">
        <w:rPr>
          <w:rFonts w:ascii="Verdana" w:hAnsi="Verdana"/>
          <w:spacing w:val="-4"/>
          <w:sz w:val="18"/>
          <w:szCs w:val="18"/>
          <w:lang w:val="es-ES"/>
        </w:rPr>
        <w:t xml:space="preserve"> correctamente las condiciones de circulación de los distintos tipos de usuarios en el área de influencia</w:t>
      </w:r>
      <w:r w:rsidR="00310E46" w:rsidRPr="00874E4E">
        <w:rPr>
          <w:rFonts w:ascii="Verdana" w:hAnsi="Verdana"/>
          <w:spacing w:val="-4"/>
          <w:sz w:val="18"/>
          <w:szCs w:val="18"/>
          <w:lang w:val="es-ES"/>
        </w:rPr>
        <w:t>,</w:t>
      </w:r>
      <w:r w:rsidRPr="00874E4E">
        <w:rPr>
          <w:rFonts w:ascii="Verdana" w:hAnsi="Verdana"/>
          <w:spacing w:val="-4"/>
          <w:sz w:val="18"/>
          <w:szCs w:val="18"/>
          <w:lang w:val="es-ES"/>
        </w:rPr>
        <w:t xml:space="preserve"> en cada período. Si se requiere aplicar el procedimiento especial descrito en</w:t>
      </w:r>
      <w:r w:rsidR="00D70A1A" w:rsidRPr="00874E4E">
        <w:rPr>
          <w:rFonts w:ascii="Verdana" w:hAnsi="Verdana"/>
          <w:spacing w:val="-4"/>
          <w:sz w:val="18"/>
          <w:szCs w:val="18"/>
          <w:lang w:val="es-ES"/>
        </w:rPr>
        <w:t xml:space="preserve"> las letras d) y e) del artículo 3.6.8 de este reglamento</w:t>
      </w:r>
      <w:r w:rsidRPr="00874E4E">
        <w:rPr>
          <w:rFonts w:ascii="Verdana" w:hAnsi="Verdana"/>
          <w:spacing w:val="-4"/>
          <w:sz w:val="18"/>
          <w:szCs w:val="18"/>
          <w:lang w:val="es-ES"/>
        </w:rPr>
        <w:t>, las mediciones de tránsito deberán abarcar períodos de mayor duración.</w:t>
      </w:r>
    </w:p>
    <w:p w14:paraId="6C404960" w14:textId="18CA457F" w:rsidR="00257228" w:rsidRPr="00874E4E" w:rsidRDefault="00257228" w:rsidP="00257228">
      <w:pPr>
        <w:pStyle w:val="Prrafodelista"/>
        <w:ind w:left="709"/>
        <w:jc w:val="both"/>
        <w:rPr>
          <w:rFonts w:ascii="Verdana" w:hAnsi="Verdana"/>
          <w:sz w:val="18"/>
          <w:szCs w:val="18"/>
          <w:lang w:val="es-ES"/>
        </w:rPr>
      </w:pPr>
    </w:p>
    <w:p w14:paraId="009DE222" w14:textId="77777777" w:rsidR="00E965E0" w:rsidRPr="00874E4E" w:rsidRDefault="00E965E0" w:rsidP="00257228">
      <w:pPr>
        <w:jc w:val="both"/>
        <w:rPr>
          <w:rFonts w:ascii="Verdana" w:hAnsi="Verdana"/>
          <w:sz w:val="18"/>
          <w:szCs w:val="18"/>
        </w:rPr>
      </w:pPr>
    </w:p>
    <w:p w14:paraId="1AF45A43" w14:textId="23E2B443" w:rsidR="00E965E0" w:rsidRPr="00874E4E" w:rsidRDefault="00D70A1A" w:rsidP="00F04218">
      <w:pPr>
        <w:pStyle w:val="Ttulo3"/>
        <w:numPr>
          <w:ilvl w:val="0"/>
          <w:numId w:val="37"/>
        </w:numPr>
        <w:spacing w:before="0"/>
        <w:ind w:left="1701" w:hanging="1701"/>
        <w:jc w:val="center"/>
        <w:rPr>
          <w:color w:val="auto"/>
          <w:sz w:val="18"/>
          <w:szCs w:val="18"/>
        </w:rPr>
      </w:pPr>
      <w:bookmarkStart w:id="44" w:name="_Toc471726808"/>
      <w:r w:rsidRPr="00874E4E">
        <w:rPr>
          <w:color w:val="auto"/>
          <w:sz w:val="18"/>
          <w:szCs w:val="18"/>
        </w:rPr>
        <w:t>Modelación</w:t>
      </w:r>
      <w:r w:rsidR="00976EDD" w:rsidRPr="00874E4E">
        <w:rPr>
          <w:color w:val="auto"/>
          <w:sz w:val="18"/>
          <w:szCs w:val="18"/>
        </w:rPr>
        <w:t xml:space="preserve"> y calibración de la situación actual</w:t>
      </w:r>
      <w:bookmarkEnd w:id="44"/>
    </w:p>
    <w:p w14:paraId="43F8E6E0" w14:textId="77777777" w:rsidR="00E965E0" w:rsidRPr="00874E4E" w:rsidRDefault="00E965E0" w:rsidP="00257228">
      <w:pPr>
        <w:jc w:val="both"/>
        <w:rPr>
          <w:rFonts w:ascii="Verdana" w:hAnsi="Verdana"/>
          <w:sz w:val="18"/>
          <w:szCs w:val="18"/>
        </w:rPr>
      </w:pPr>
    </w:p>
    <w:p w14:paraId="3EBE05E1" w14:textId="77777777" w:rsidR="00E965E0" w:rsidRPr="00874E4E" w:rsidRDefault="00E965E0" w:rsidP="00257228">
      <w:pPr>
        <w:jc w:val="both"/>
        <w:rPr>
          <w:rFonts w:ascii="Verdana" w:hAnsi="Verdana"/>
          <w:sz w:val="18"/>
          <w:szCs w:val="18"/>
        </w:rPr>
      </w:pPr>
    </w:p>
    <w:p w14:paraId="3DF73A0A" w14:textId="4429CD51" w:rsidR="00052973" w:rsidRPr="00874E4E" w:rsidRDefault="00052973" w:rsidP="00052973">
      <w:pPr>
        <w:pStyle w:val="Ttulo3"/>
        <w:numPr>
          <w:ilvl w:val="0"/>
          <w:numId w:val="14"/>
        </w:numPr>
        <w:spacing w:before="0"/>
        <w:ind w:left="1985" w:hanging="1985"/>
        <w:jc w:val="both"/>
        <w:rPr>
          <w:color w:val="auto"/>
          <w:sz w:val="18"/>
          <w:szCs w:val="18"/>
        </w:rPr>
      </w:pPr>
      <w:bookmarkStart w:id="45" w:name="_Toc471485921"/>
      <w:bookmarkStart w:id="46" w:name="_Toc471726809"/>
      <w:r w:rsidRPr="00874E4E">
        <w:rPr>
          <w:color w:val="auto"/>
          <w:sz w:val="18"/>
          <w:szCs w:val="18"/>
          <w:lang w:val="es-ES"/>
        </w:rPr>
        <w:t xml:space="preserve">Modelación </w:t>
      </w:r>
      <w:r>
        <w:rPr>
          <w:color w:val="auto"/>
          <w:sz w:val="18"/>
          <w:szCs w:val="18"/>
          <w:lang w:val="es-ES"/>
        </w:rPr>
        <w:t xml:space="preserve">y calibración </w:t>
      </w:r>
      <w:r w:rsidRPr="00874E4E">
        <w:rPr>
          <w:color w:val="auto"/>
          <w:sz w:val="18"/>
          <w:szCs w:val="18"/>
          <w:lang w:val="es-ES"/>
        </w:rPr>
        <w:t>de la situación actual en un IMIV Intermedio</w:t>
      </w:r>
      <w:bookmarkEnd w:id="45"/>
      <w:bookmarkEnd w:id="46"/>
    </w:p>
    <w:p w14:paraId="3C0BB178" w14:textId="77777777" w:rsidR="00257228" w:rsidRPr="00874E4E" w:rsidRDefault="00257228" w:rsidP="00257228">
      <w:pPr>
        <w:jc w:val="both"/>
        <w:rPr>
          <w:rFonts w:ascii="Verdana" w:hAnsi="Verdana" w:cs="Arial"/>
          <w:sz w:val="18"/>
          <w:szCs w:val="18"/>
        </w:rPr>
      </w:pPr>
    </w:p>
    <w:p w14:paraId="446C71D4" w14:textId="697ECA3F" w:rsidR="00BE3452" w:rsidRPr="00874E4E" w:rsidRDefault="00455486" w:rsidP="001403BD">
      <w:pPr>
        <w:jc w:val="both"/>
        <w:rPr>
          <w:rFonts w:ascii="Verdana" w:hAnsi="Verdana" w:cs="Arial"/>
          <w:sz w:val="18"/>
          <w:szCs w:val="18"/>
          <w:lang w:val="es-ES"/>
        </w:rPr>
      </w:pPr>
      <w:r w:rsidRPr="00874E4E">
        <w:rPr>
          <w:rFonts w:ascii="Verdana" w:hAnsi="Verdana" w:cs="Arial"/>
          <w:sz w:val="18"/>
          <w:szCs w:val="18"/>
          <w:lang w:val="es-ES"/>
        </w:rPr>
        <w:t xml:space="preserve">En un IMIV Intermedio, </w:t>
      </w:r>
      <w:r w:rsidR="003824F9" w:rsidRPr="00874E4E">
        <w:rPr>
          <w:rFonts w:ascii="Verdana" w:hAnsi="Verdana" w:cs="Arial"/>
          <w:sz w:val="18"/>
          <w:szCs w:val="18"/>
          <w:lang w:val="es-ES"/>
        </w:rPr>
        <w:t xml:space="preserve">la </w:t>
      </w:r>
      <w:r w:rsidR="0047742C" w:rsidRPr="00874E4E">
        <w:rPr>
          <w:rFonts w:ascii="Verdana" w:hAnsi="Verdana" w:cs="Arial"/>
          <w:sz w:val="18"/>
          <w:szCs w:val="18"/>
          <w:lang w:val="es-ES"/>
        </w:rPr>
        <w:t xml:space="preserve">modelación del tránsito </w:t>
      </w:r>
      <w:r w:rsidRPr="00874E4E">
        <w:rPr>
          <w:rFonts w:ascii="Verdana" w:hAnsi="Verdana" w:cs="Arial"/>
          <w:sz w:val="18"/>
          <w:szCs w:val="18"/>
          <w:lang w:val="es-ES"/>
        </w:rPr>
        <w:t xml:space="preserve">existente en el sistema de movilidad local </w:t>
      </w:r>
      <w:r w:rsidR="00BE3452" w:rsidRPr="00874E4E">
        <w:rPr>
          <w:rFonts w:ascii="Verdana" w:hAnsi="Verdana" w:cs="Arial"/>
          <w:sz w:val="18"/>
          <w:szCs w:val="18"/>
          <w:lang w:val="es-ES"/>
        </w:rPr>
        <w:t xml:space="preserve">y </w:t>
      </w:r>
      <w:r w:rsidRPr="00874E4E">
        <w:rPr>
          <w:rFonts w:ascii="Verdana" w:hAnsi="Verdana" w:cs="Arial"/>
          <w:sz w:val="18"/>
          <w:szCs w:val="18"/>
          <w:lang w:val="es-ES"/>
        </w:rPr>
        <w:t xml:space="preserve">su </w:t>
      </w:r>
      <w:r w:rsidR="00BE3452" w:rsidRPr="00874E4E">
        <w:rPr>
          <w:rFonts w:ascii="Verdana" w:hAnsi="Verdana" w:cs="Arial"/>
          <w:sz w:val="18"/>
          <w:szCs w:val="18"/>
          <w:lang w:val="es-ES"/>
        </w:rPr>
        <w:t>calibración</w:t>
      </w:r>
      <w:r w:rsidRPr="00874E4E">
        <w:rPr>
          <w:rFonts w:ascii="Verdana" w:hAnsi="Verdana" w:cs="Arial"/>
          <w:sz w:val="18"/>
          <w:szCs w:val="18"/>
          <w:lang w:val="es-ES"/>
        </w:rPr>
        <w:t>,</w:t>
      </w:r>
      <w:r w:rsidR="00BE3452" w:rsidRPr="00874E4E">
        <w:rPr>
          <w:rFonts w:ascii="Verdana" w:hAnsi="Verdana" w:cs="Arial"/>
          <w:sz w:val="18"/>
          <w:szCs w:val="18"/>
          <w:lang w:val="es-ES"/>
        </w:rPr>
        <w:t xml:space="preserve"> se deberá</w:t>
      </w:r>
      <w:r w:rsidR="00992760" w:rsidRPr="00874E4E">
        <w:rPr>
          <w:rFonts w:ascii="Verdana" w:hAnsi="Verdana" w:cs="Arial"/>
          <w:sz w:val="18"/>
          <w:szCs w:val="18"/>
          <w:lang w:val="es-ES"/>
        </w:rPr>
        <w:t>n</w:t>
      </w:r>
      <w:r w:rsidR="00BE3452" w:rsidRPr="00874E4E">
        <w:rPr>
          <w:rFonts w:ascii="Verdana" w:hAnsi="Verdana" w:cs="Arial"/>
          <w:sz w:val="18"/>
          <w:szCs w:val="18"/>
          <w:lang w:val="es-ES"/>
        </w:rPr>
        <w:t xml:space="preserve"> realizar siguiendo las indicaciones del MESPIVU</w:t>
      </w:r>
      <w:r w:rsidR="00992760" w:rsidRPr="00874E4E">
        <w:rPr>
          <w:rFonts w:ascii="Verdana" w:hAnsi="Verdana" w:cs="Arial"/>
          <w:sz w:val="18"/>
          <w:szCs w:val="18"/>
          <w:lang w:val="es-ES"/>
        </w:rPr>
        <w:t xml:space="preserve"> e</w:t>
      </w:r>
      <w:r w:rsidR="00BE3452" w:rsidRPr="00874E4E">
        <w:rPr>
          <w:rFonts w:ascii="Verdana" w:hAnsi="Verdana" w:cs="Arial"/>
          <w:sz w:val="18"/>
          <w:szCs w:val="18"/>
          <w:lang w:val="es-ES"/>
        </w:rPr>
        <w:t xml:space="preserve"> incluir </w:t>
      </w:r>
      <w:r w:rsidR="0047742C" w:rsidRPr="00874E4E">
        <w:rPr>
          <w:rFonts w:ascii="Verdana" w:hAnsi="Verdana" w:cs="Arial"/>
          <w:sz w:val="18"/>
          <w:szCs w:val="18"/>
          <w:lang w:val="es-ES"/>
        </w:rPr>
        <w:t xml:space="preserve">al menos </w:t>
      </w:r>
      <w:r w:rsidR="00BE3452" w:rsidRPr="00874E4E">
        <w:rPr>
          <w:rFonts w:ascii="Verdana" w:hAnsi="Verdana" w:cs="Arial"/>
          <w:sz w:val="18"/>
          <w:szCs w:val="18"/>
          <w:lang w:val="es-ES"/>
        </w:rPr>
        <w:t xml:space="preserve">todas las intersecciones </w:t>
      </w:r>
      <w:r w:rsidR="001403BD" w:rsidRPr="00874E4E">
        <w:rPr>
          <w:rFonts w:ascii="Verdana" w:hAnsi="Verdana" w:cs="Arial"/>
          <w:sz w:val="18"/>
          <w:szCs w:val="18"/>
          <w:lang w:val="es-ES"/>
        </w:rPr>
        <w:t xml:space="preserve">reguladas con semáforo </w:t>
      </w:r>
      <w:r w:rsidR="0047742C" w:rsidRPr="00874E4E">
        <w:rPr>
          <w:rFonts w:ascii="Verdana" w:hAnsi="Verdana" w:cs="Arial"/>
          <w:sz w:val="18"/>
          <w:szCs w:val="18"/>
          <w:lang w:val="es-ES"/>
        </w:rPr>
        <w:t xml:space="preserve">y las intersecciones no reguladas con semáforo que sean relevantes para representar la continuidad o discontinuidad de los flujos vehiculares sobre </w:t>
      </w:r>
      <w:r w:rsidR="001403BD" w:rsidRPr="00874E4E">
        <w:rPr>
          <w:rFonts w:ascii="Verdana" w:hAnsi="Verdana" w:cs="Arial"/>
          <w:sz w:val="18"/>
          <w:szCs w:val="18"/>
          <w:lang w:val="es-ES"/>
        </w:rPr>
        <w:t xml:space="preserve">cada una de las </w:t>
      </w:r>
      <w:r w:rsidR="00BE3452" w:rsidRPr="00874E4E">
        <w:rPr>
          <w:rFonts w:ascii="Verdana" w:hAnsi="Verdana" w:cs="Arial"/>
          <w:sz w:val="18"/>
          <w:szCs w:val="18"/>
          <w:lang w:val="es-ES"/>
        </w:rPr>
        <w:t>rutas de entrada y salida</w:t>
      </w:r>
      <w:r w:rsidR="001403BD" w:rsidRPr="00874E4E">
        <w:rPr>
          <w:rFonts w:ascii="Verdana" w:hAnsi="Verdana" w:cs="Arial"/>
          <w:sz w:val="18"/>
          <w:szCs w:val="18"/>
          <w:lang w:val="es-ES"/>
        </w:rPr>
        <w:t xml:space="preserve"> que definen el área de influencia del proyecto</w:t>
      </w:r>
      <w:r w:rsidR="00BE3452" w:rsidRPr="00874E4E">
        <w:rPr>
          <w:rFonts w:ascii="Verdana" w:hAnsi="Verdana" w:cs="Arial"/>
          <w:sz w:val="18"/>
          <w:szCs w:val="18"/>
          <w:lang w:val="es-ES"/>
        </w:rPr>
        <w:t>.</w:t>
      </w:r>
    </w:p>
    <w:p w14:paraId="0F57A2F1" w14:textId="77777777" w:rsidR="00BE3452" w:rsidRPr="00874E4E" w:rsidRDefault="00BE3452" w:rsidP="00BE3452">
      <w:pPr>
        <w:jc w:val="both"/>
        <w:rPr>
          <w:rFonts w:ascii="Verdana" w:hAnsi="Verdana" w:cs="Arial"/>
          <w:sz w:val="18"/>
          <w:szCs w:val="18"/>
          <w:lang w:val="es-ES"/>
        </w:rPr>
      </w:pPr>
    </w:p>
    <w:p w14:paraId="3012B19F" w14:textId="6C3EAFF0" w:rsidR="00BE3452" w:rsidRPr="00874E4E" w:rsidRDefault="00BE3452" w:rsidP="00BE3452">
      <w:pPr>
        <w:jc w:val="both"/>
        <w:rPr>
          <w:rFonts w:ascii="Verdana" w:hAnsi="Verdana" w:cs="Arial"/>
          <w:sz w:val="18"/>
          <w:szCs w:val="18"/>
          <w:lang w:val="es-ES"/>
        </w:rPr>
      </w:pPr>
      <w:r w:rsidRPr="00874E4E">
        <w:rPr>
          <w:rFonts w:ascii="Verdana" w:hAnsi="Verdana" w:cs="Arial"/>
          <w:sz w:val="18"/>
          <w:szCs w:val="18"/>
          <w:lang w:val="es-ES"/>
        </w:rPr>
        <w:t xml:space="preserve">La </w:t>
      </w:r>
      <w:r w:rsidR="0047742C" w:rsidRPr="00874E4E">
        <w:rPr>
          <w:rFonts w:ascii="Verdana" w:hAnsi="Verdana" w:cs="Arial"/>
          <w:sz w:val="18"/>
          <w:szCs w:val="18"/>
          <w:lang w:val="es-ES"/>
        </w:rPr>
        <w:t xml:space="preserve">modelación de la situación actual </w:t>
      </w:r>
      <w:r w:rsidRPr="00874E4E">
        <w:rPr>
          <w:rFonts w:ascii="Verdana" w:hAnsi="Verdana" w:cs="Arial"/>
          <w:sz w:val="18"/>
          <w:szCs w:val="18"/>
          <w:lang w:val="es-ES"/>
        </w:rPr>
        <w:t xml:space="preserve">se deberá realizar con una herramienta de simulación de tránsito que </w:t>
      </w:r>
      <w:r w:rsidR="009F4EF1" w:rsidRPr="00874E4E">
        <w:rPr>
          <w:rFonts w:ascii="Verdana" w:hAnsi="Verdana" w:cs="Arial"/>
          <w:sz w:val="18"/>
          <w:szCs w:val="18"/>
          <w:lang w:val="es-ES"/>
        </w:rPr>
        <w:t xml:space="preserve">posteriormente </w:t>
      </w:r>
      <w:r w:rsidRPr="00874E4E">
        <w:rPr>
          <w:rFonts w:ascii="Verdana" w:hAnsi="Verdana" w:cs="Arial"/>
          <w:sz w:val="18"/>
          <w:szCs w:val="18"/>
          <w:lang w:val="es-ES"/>
        </w:rPr>
        <w:t>permita</w:t>
      </w:r>
      <w:r w:rsidR="00A97C94" w:rsidRPr="00874E4E">
        <w:rPr>
          <w:rFonts w:ascii="Verdana" w:hAnsi="Verdana" w:cs="Arial"/>
          <w:sz w:val="18"/>
          <w:szCs w:val="18"/>
          <w:lang w:val="es-ES"/>
        </w:rPr>
        <w:t xml:space="preserve">, </w:t>
      </w:r>
      <w:r w:rsidR="00A97C94" w:rsidRPr="00874E4E">
        <w:rPr>
          <w:rFonts w:ascii="Verdana" w:hAnsi="Verdana"/>
          <w:sz w:val="18"/>
          <w:szCs w:val="18"/>
          <w:lang w:val="es-ES"/>
        </w:rPr>
        <w:t>cuando se efectúe la modelación de la situación con proyecto</w:t>
      </w:r>
      <w:r w:rsidR="00D7540D" w:rsidRPr="00874E4E">
        <w:rPr>
          <w:rFonts w:ascii="Verdana" w:hAnsi="Verdana"/>
          <w:sz w:val="18"/>
          <w:szCs w:val="18"/>
          <w:lang w:val="es-ES"/>
        </w:rPr>
        <w:t xml:space="preserve"> y de la situación con proyecto mejorada</w:t>
      </w:r>
      <w:r w:rsidR="00A97C94" w:rsidRPr="00874E4E">
        <w:rPr>
          <w:rFonts w:ascii="Verdana" w:hAnsi="Verdana"/>
          <w:sz w:val="18"/>
          <w:szCs w:val="18"/>
          <w:lang w:val="es-ES"/>
        </w:rPr>
        <w:t>,</w:t>
      </w:r>
      <w:r w:rsidRPr="00874E4E">
        <w:rPr>
          <w:rFonts w:ascii="Verdana" w:hAnsi="Verdana" w:cs="Arial"/>
          <w:sz w:val="18"/>
          <w:szCs w:val="18"/>
          <w:lang w:val="es-ES"/>
        </w:rPr>
        <w:t xml:space="preserve"> optimizar la programación de intersecciones </w:t>
      </w:r>
      <w:r w:rsidR="00285332" w:rsidRPr="00874E4E">
        <w:rPr>
          <w:rFonts w:ascii="Verdana" w:hAnsi="Verdana" w:cs="Arial"/>
          <w:sz w:val="18"/>
          <w:szCs w:val="18"/>
          <w:lang w:val="es-ES"/>
        </w:rPr>
        <w:t xml:space="preserve">reguladas con semáforo </w:t>
      </w:r>
      <w:r w:rsidRPr="00874E4E">
        <w:rPr>
          <w:rFonts w:ascii="Verdana" w:hAnsi="Verdana" w:cs="Arial"/>
          <w:sz w:val="18"/>
          <w:szCs w:val="18"/>
          <w:lang w:val="es-ES"/>
        </w:rPr>
        <w:t xml:space="preserve">que funcionan en red o aisladas, según corresponda a la forma de operación de los semáforos que exista en el área de influencia. El modelo requiere estar validado por la </w:t>
      </w:r>
      <w:r w:rsidR="00285332" w:rsidRPr="00874E4E">
        <w:rPr>
          <w:rFonts w:ascii="Verdana" w:hAnsi="Verdana" w:cs="Arial"/>
          <w:sz w:val="18"/>
          <w:szCs w:val="18"/>
          <w:lang w:val="es-ES"/>
        </w:rPr>
        <w:t xml:space="preserve">Unidad Operativa de Control de Tránsito </w:t>
      </w:r>
      <w:r w:rsidRPr="00874E4E">
        <w:rPr>
          <w:rFonts w:ascii="Verdana" w:hAnsi="Verdana" w:cs="Arial"/>
          <w:sz w:val="18"/>
          <w:szCs w:val="18"/>
          <w:lang w:val="es-ES"/>
        </w:rPr>
        <w:t>y SECTRA</w:t>
      </w:r>
      <w:r w:rsidR="00285332" w:rsidRPr="00874E4E">
        <w:rPr>
          <w:rFonts w:ascii="Verdana" w:hAnsi="Verdana" w:cs="Arial"/>
          <w:sz w:val="18"/>
          <w:szCs w:val="18"/>
          <w:lang w:val="es-ES"/>
        </w:rPr>
        <w:t>,</w:t>
      </w:r>
      <w:r w:rsidRPr="00874E4E">
        <w:rPr>
          <w:rFonts w:ascii="Verdana" w:hAnsi="Verdana" w:cs="Arial"/>
          <w:sz w:val="18"/>
          <w:szCs w:val="18"/>
          <w:lang w:val="es-ES"/>
        </w:rPr>
        <w:t xml:space="preserve"> para su uso en los IMIV.</w:t>
      </w:r>
    </w:p>
    <w:p w14:paraId="5834F1D5" w14:textId="77777777" w:rsidR="00BE3452" w:rsidRPr="00874E4E" w:rsidRDefault="00BE3452" w:rsidP="00BE3452">
      <w:pPr>
        <w:jc w:val="both"/>
        <w:rPr>
          <w:rFonts w:ascii="Verdana" w:hAnsi="Verdana" w:cs="Arial"/>
          <w:sz w:val="18"/>
          <w:szCs w:val="18"/>
          <w:lang w:val="es-ES"/>
        </w:rPr>
      </w:pPr>
    </w:p>
    <w:p w14:paraId="022E66C1" w14:textId="396E1AF4" w:rsidR="00BE3452" w:rsidRPr="00874E4E" w:rsidRDefault="00BE3452" w:rsidP="00BE3452">
      <w:pPr>
        <w:jc w:val="both"/>
        <w:rPr>
          <w:rFonts w:ascii="Verdana" w:hAnsi="Verdana" w:cs="Arial"/>
          <w:sz w:val="18"/>
          <w:szCs w:val="18"/>
          <w:lang w:val="es-ES"/>
        </w:rPr>
      </w:pPr>
      <w:r w:rsidRPr="00874E4E">
        <w:rPr>
          <w:rFonts w:ascii="Verdana" w:hAnsi="Verdana" w:cs="Arial"/>
          <w:sz w:val="18"/>
          <w:szCs w:val="18"/>
          <w:lang w:val="es-ES"/>
        </w:rPr>
        <w:t>Los semáforos o redes de semáforos que operen con programaciones adaptativas deberán ser modelados optimizando los repartos y desfases</w:t>
      </w:r>
      <w:r w:rsidR="00285332" w:rsidRPr="00874E4E">
        <w:rPr>
          <w:rFonts w:ascii="Verdana" w:hAnsi="Verdana" w:cs="Arial"/>
          <w:sz w:val="18"/>
          <w:szCs w:val="18"/>
          <w:lang w:val="es-ES"/>
        </w:rPr>
        <w:t>,</w:t>
      </w:r>
      <w:r w:rsidRPr="00874E4E">
        <w:rPr>
          <w:rFonts w:ascii="Verdana" w:hAnsi="Verdana" w:cs="Arial"/>
          <w:sz w:val="18"/>
          <w:szCs w:val="18"/>
          <w:lang w:val="es-ES"/>
        </w:rPr>
        <w:t xml:space="preserve"> sin modificar el tiempo de ciclo actual.</w:t>
      </w:r>
    </w:p>
    <w:p w14:paraId="500CCED8" w14:textId="77777777" w:rsidR="00285332" w:rsidRPr="00874E4E" w:rsidRDefault="00285332" w:rsidP="00BE3452">
      <w:pPr>
        <w:jc w:val="both"/>
        <w:rPr>
          <w:rFonts w:ascii="Verdana" w:hAnsi="Verdana" w:cs="Arial"/>
          <w:sz w:val="18"/>
          <w:szCs w:val="18"/>
          <w:lang w:val="es-ES"/>
        </w:rPr>
      </w:pPr>
    </w:p>
    <w:p w14:paraId="49289C94" w14:textId="3EC11398" w:rsidR="00257228" w:rsidRPr="00874E4E" w:rsidRDefault="00BE3452" w:rsidP="00BE3452">
      <w:pPr>
        <w:jc w:val="both"/>
        <w:rPr>
          <w:rFonts w:ascii="Verdana" w:hAnsi="Verdana" w:cs="Arial"/>
          <w:sz w:val="18"/>
          <w:szCs w:val="18"/>
        </w:rPr>
      </w:pPr>
      <w:r w:rsidRPr="00874E4E">
        <w:rPr>
          <w:rFonts w:ascii="Verdana" w:hAnsi="Verdana" w:cs="Arial"/>
          <w:sz w:val="18"/>
          <w:szCs w:val="18"/>
          <w:lang w:val="es-ES"/>
        </w:rPr>
        <w:t xml:space="preserve">La calibración tendrá por objeto que la </w:t>
      </w:r>
      <w:r w:rsidR="00D517BC" w:rsidRPr="00874E4E">
        <w:rPr>
          <w:rFonts w:ascii="Verdana" w:hAnsi="Verdana" w:cs="Arial"/>
          <w:sz w:val="18"/>
          <w:szCs w:val="18"/>
          <w:lang w:val="es-ES"/>
        </w:rPr>
        <w:t>s</w:t>
      </w:r>
      <w:r w:rsidRPr="00874E4E">
        <w:rPr>
          <w:rFonts w:ascii="Verdana" w:hAnsi="Verdana" w:cs="Arial"/>
          <w:sz w:val="18"/>
          <w:szCs w:val="18"/>
          <w:lang w:val="es-ES"/>
        </w:rPr>
        <w:t xml:space="preserve">ituación </w:t>
      </w:r>
      <w:r w:rsidR="00D517BC" w:rsidRPr="00874E4E">
        <w:rPr>
          <w:rFonts w:ascii="Verdana" w:hAnsi="Verdana" w:cs="Arial"/>
          <w:sz w:val="18"/>
          <w:szCs w:val="18"/>
          <w:lang w:val="es-ES"/>
        </w:rPr>
        <w:t>a</w:t>
      </w:r>
      <w:r w:rsidRPr="00874E4E">
        <w:rPr>
          <w:rFonts w:ascii="Verdana" w:hAnsi="Verdana" w:cs="Arial"/>
          <w:sz w:val="18"/>
          <w:szCs w:val="18"/>
          <w:lang w:val="es-ES"/>
        </w:rPr>
        <w:t xml:space="preserve">ctual reproduzca adecuadamente los niveles de servicio observados en cada período y deberá ajustarse al entorno del proyecto y en los puntos donde </w:t>
      </w:r>
      <w:r w:rsidR="003B26D1" w:rsidRPr="00874E4E">
        <w:rPr>
          <w:rFonts w:ascii="Verdana" w:hAnsi="Verdana" w:cs="Arial"/>
          <w:sz w:val="18"/>
          <w:szCs w:val="18"/>
          <w:lang w:val="es-ES"/>
        </w:rPr>
        <w:t xml:space="preserve">la caracterización de la situación actual referida en el párrafo 1° de este Capítulo </w:t>
      </w:r>
      <w:r w:rsidRPr="00874E4E">
        <w:rPr>
          <w:rFonts w:ascii="Verdana" w:hAnsi="Verdana" w:cs="Arial"/>
          <w:sz w:val="18"/>
          <w:szCs w:val="18"/>
          <w:lang w:val="es-ES"/>
        </w:rPr>
        <w:t xml:space="preserve">haya </w:t>
      </w:r>
      <w:r w:rsidR="00446F99" w:rsidRPr="00874E4E">
        <w:rPr>
          <w:rFonts w:ascii="Verdana" w:hAnsi="Verdana" w:cs="Arial"/>
          <w:sz w:val="18"/>
          <w:szCs w:val="18"/>
          <w:lang w:val="es-ES"/>
        </w:rPr>
        <w:t>detectado que existen conflictos actuales o incipientes</w:t>
      </w:r>
      <w:r w:rsidRPr="00874E4E">
        <w:rPr>
          <w:rFonts w:ascii="Verdana" w:hAnsi="Verdana" w:cs="Arial"/>
          <w:sz w:val="18"/>
          <w:szCs w:val="18"/>
          <w:lang w:val="es-ES"/>
        </w:rPr>
        <w:t xml:space="preserve">. </w:t>
      </w:r>
    </w:p>
    <w:p w14:paraId="360BC8E3" w14:textId="77777777" w:rsidR="00257228" w:rsidRPr="00874E4E" w:rsidRDefault="00257228" w:rsidP="00257228">
      <w:pPr>
        <w:jc w:val="both"/>
        <w:rPr>
          <w:rFonts w:ascii="Verdana" w:hAnsi="Verdana" w:cs="Arial"/>
          <w:sz w:val="18"/>
          <w:szCs w:val="18"/>
        </w:rPr>
      </w:pPr>
    </w:p>
    <w:p w14:paraId="1267E1B1" w14:textId="27CE1FD4" w:rsidR="004C7775" w:rsidRPr="00874E4E" w:rsidRDefault="0047742C" w:rsidP="004C7775">
      <w:pPr>
        <w:pStyle w:val="Ttulo3"/>
        <w:numPr>
          <w:ilvl w:val="0"/>
          <w:numId w:val="14"/>
        </w:numPr>
        <w:spacing w:before="0"/>
        <w:ind w:left="1985" w:hanging="1985"/>
        <w:jc w:val="both"/>
        <w:rPr>
          <w:color w:val="auto"/>
          <w:sz w:val="18"/>
          <w:szCs w:val="18"/>
        </w:rPr>
      </w:pPr>
      <w:bookmarkStart w:id="47" w:name="_Toc471726810"/>
      <w:r w:rsidRPr="00874E4E">
        <w:rPr>
          <w:color w:val="auto"/>
          <w:sz w:val="18"/>
          <w:szCs w:val="18"/>
          <w:lang w:val="es-ES"/>
        </w:rPr>
        <w:t xml:space="preserve">Modelación </w:t>
      </w:r>
      <w:r w:rsidR="009F4EF1" w:rsidRPr="00874E4E">
        <w:rPr>
          <w:color w:val="auto"/>
          <w:sz w:val="18"/>
          <w:szCs w:val="18"/>
          <w:lang w:val="es-ES"/>
        </w:rPr>
        <w:t xml:space="preserve">y calibración de la situación actual </w:t>
      </w:r>
      <w:r w:rsidR="003B26D1" w:rsidRPr="00874E4E">
        <w:rPr>
          <w:color w:val="auto"/>
          <w:sz w:val="18"/>
          <w:szCs w:val="18"/>
          <w:lang w:val="es-ES"/>
        </w:rPr>
        <w:t>en un IMIV Mayor</w:t>
      </w:r>
      <w:bookmarkEnd w:id="47"/>
    </w:p>
    <w:p w14:paraId="541976E8" w14:textId="77777777" w:rsidR="003B26D1" w:rsidRPr="00874E4E" w:rsidRDefault="003B26D1" w:rsidP="003B26D1">
      <w:pPr>
        <w:jc w:val="both"/>
        <w:rPr>
          <w:rFonts w:ascii="Verdana" w:hAnsi="Verdana"/>
          <w:sz w:val="18"/>
          <w:szCs w:val="18"/>
          <w:lang w:val="es-ES"/>
        </w:rPr>
      </w:pPr>
    </w:p>
    <w:p w14:paraId="6FF38DBA" w14:textId="42C1C83B" w:rsidR="003B26D1" w:rsidRPr="00874E4E" w:rsidRDefault="009F4EF1" w:rsidP="003B26D1">
      <w:pPr>
        <w:jc w:val="both"/>
        <w:rPr>
          <w:rFonts w:ascii="Verdana" w:hAnsi="Verdana"/>
          <w:sz w:val="18"/>
          <w:szCs w:val="18"/>
          <w:lang w:val="es-ES"/>
        </w:rPr>
      </w:pPr>
      <w:r w:rsidRPr="00874E4E">
        <w:rPr>
          <w:rFonts w:ascii="Verdana" w:hAnsi="Verdana"/>
          <w:sz w:val="18"/>
          <w:szCs w:val="18"/>
          <w:lang w:val="es-ES"/>
        </w:rPr>
        <w:t xml:space="preserve">En un IMIV Mayor, la </w:t>
      </w:r>
      <w:r w:rsidR="0047742C" w:rsidRPr="00874E4E">
        <w:rPr>
          <w:rFonts w:ascii="Verdana" w:hAnsi="Verdana"/>
          <w:sz w:val="18"/>
          <w:szCs w:val="18"/>
          <w:lang w:val="es-ES"/>
        </w:rPr>
        <w:t xml:space="preserve">modelación de tránsito </w:t>
      </w:r>
      <w:r w:rsidRPr="00874E4E">
        <w:rPr>
          <w:rFonts w:ascii="Verdana" w:hAnsi="Verdana"/>
          <w:sz w:val="18"/>
          <w:szCs w:val="18"/>
          <w:lang w:val="es-ES"/>
        </w:rPr>
        <w:t xml:space="preserve">existente </w:t>
      </w:r>
      <w:r w:rsidRPr="00874E4E">
        <w:rPr>
          <w:rFonts w:ascii="Verdana" w:hAnsi="Verdana" w:cs="Arial"/>
          <w:sz w:val="18"/>
          <w:szCs w:val="18"/>
          <w:lang w:val="es-ES"/>
        </w:rPr>
        <w:t>en el sistema de movilidad local y su calibración</w:t>
      </w:r>
      <w:r w:rsidR="0047742C" w:rsidRPr="00874E4E">
        <w:rPr>
          <w:rFonts w:ascii="Verdana" w:hAnsi="Verdana" w:cs="Arial"/>
          <w:sz w:val="18"/>
          <w:szCs w:val="18"/>
          <w:lang w:val="es-ES"/>
        </w:rPr>
        <w:t>,</w:t>
      </w:r>
      <w:r w:rsidRPr="00874E4E">
        <w:rPr>
          <w:rFonts w:ascii="Verdana" w:hAnsi="Verdana"/>
          <w:sz w:val="18"/>
          <w:szCs w:val="18"/>
          <w:lang w:val="es-ES"/>
        </w:rPr>
        <w:t xml:space="preserve"> se deberá realizar </w:t>
      </w:r>
      <w:r w:rsidR="0047742C" w:rsidRPr="00874E4E">
        <w:rPr>
          <w:rFonts w:ascii="Verdana" w:hAnsi="Verdana"/>
          <w:sz w:val="18"/>
          <w:szCs w:val="18"/>
          <w:lang w:val="es-ES"/>
        </w:rPr>
        <w:t xml:space="preserve">siguiendo las indicaciones del MESPIVU </w:t>
      </w:r>
      <w:r w:rsidRPr="00874E4E">
        <w:rPr>
          <w:rFonts w:ascii="Verdana" w:hAnsi="Verdana"/>
          <w:sz w:val="18"/>
          <w:szCs w:val="18"/>
          <w:lang w:val="es-ES"/>
        </w:rPr>
        <w:t xml:space="preserve">e </w:t>
      </w:r>
      <w:r w:rsidR="003B26D1" w:rsidRPr="00874E4E">
        <w:rPr>
          <w:rFonts w:ascii="Verdana" w:hAnsi="Verdana"/>
          <w:sz w:val="18"/>
          <w:szCs w:val="18"/>
          <w:lang w:val="es-ES"/>
        </w:rPr>
        <w:t xml:space="preserve">incluir </w:t>
      </w:r>
      <w:r w:rsidR="0047742C" w:rsidRPr="00874E4E">
        <w:rPr>
          <w:rFonts w:ascii="Verdana" w:hAnsi="Verdana"/>
          <w:sz w:val="18"/>
          <w:szCs w:val="18"/>
          <w:lang w:val="es-ES"/>
        </w:rPr>
        <w:t xml:space="preserve">al menos </w:t>
      </w:r>
      <w:r w:rsidR="003B26D1" w:rsidRPr="00874E4E">
        <w:rPr>
          <w:rFonts w:ascii="Verdana" w:hAnsi="Verdana"/>
          <w:sz w:val="18"/>
          <w:szCs w:val="18"/>
          <w:lang w:val="es-ES"/>
        </w:rPr>
        <w:t xml:space="preserve">todas las intersecciones </w:t>
      </w:r>
      <w:r w:rsidRPr="00874E4E">
        <w:rPr>
          <w:rFonts w:ascii="Verdana" w:hAnsi="Verdana"/>
          <w:sz w:val="18"/>
          <w:szCs w:val="18"/>
          <w:lang w:val="es-ES"/>
        </w:rPr>
        <w:t>reguladas con semáforo</w:t>
      </w:r>
      <w:r w:rsidR="0047742C" w:rsidRPr="00874E4E">
        <w:rPr>
          <w:rFonts w:ascii="Verdana" w:hAnsi="Verdana"/>
          <w:sz w:val="18"/>
          <w:szCs w:val="18"/>
          <w:lang w:val="es-ES"/>
        </w:rPr>
        <w:t xml:space="preserve"> y las </w:t>
      </w:r>
      <w:r w:rsidR="0047742C" w:rsidRPr="00874E4E">
        <w:rPr>
          <w:rFonts w:ascii="Verdana" w:hAnsi="Verdana" w:cs="Arial"/>
          <w:sz w:val="18"/>
          <w:szCs w:val="18"/>
          <w:lang w:val="es-ES"/>
        </w:rPr>
        <w:t>intersecciones no reguladas con semáforo que sean relevantes para representar la asignación de flujos en el área de influencia del proyecto</w:t>
      </w:r>
      <w:r w:rsidR="003B26D1" w:rsidRPr="00874E4E">
        <w:rPr>
          <w:rFonts w:ascii="Verdana" w:hAnsi="Verdana"/>
          <w:sz w:val="18"/>
          <w:szCs w:val="18"/>
          <w:lang w:val="es-ES"/>
        </w:rPr>
        <w:t>.</w:t>
      </w:r>
    </w:p>
    <w:p w14:paraId="6D91048A" w14:textId="77777777" w:rsidR="003B26D1" w:rsidRPr="00874E4E" w:rsidRDefault="003B26D1" w:rsidP="003B26D1">
      <w:pPr>
        <w:jc w:val="both"/>
        <w:rPr>
          <w:rFonts w:ascii="Verdana" w:hAnsi="Verdana"/>
          <w:sz w:val="18"/>
          <w:szCs w:val="18"/>
          <w:lang w:val="es-ES"/>
        </w:rPr>
      </w:pPr>
    </w:p>
    <w:p w14:paraId="6F681898" w14:textId="77FBF48A" w:rsidR="003B26D1" w:rsidRPr="00874E4E" w:rsidRDefault="003B26D1" w:rsidP="003B26D1">
      <w:pPr>
        <w:jc w:val="both"/>
        <w:rPr>
          <w:rFonts w:ascii="Verdana" w:hAnsi="Verdana"/>
          <w:sz w:val="18"/>
          <w:szCs w:val="18"/>
          <w:lang w:val="es-ES"/>
        </w:rPr>
      </w:pPr>
      <w:r w:rsidRPr="00874E4E">
        <w:rPr>
          <w:rFonts w:ascii="Verdana" w:hAnsi="Verdana"/>
          <w:sz w:val="18"/>
          <w:szCs w:val="18"/>
          <w:lang w:val="es-ES"/>
        </w:rPr>
        <w:lastRenderedPageBreak/>
        <w:t xml:space="preserve">La </w:t>
      </w:r>
      <w:r w:rsidR="0047742C" w:rsidRPr="00874E4E">
        <w:rPr>
          <w:rFonts w:ascii="Verdana" w:hAnsi="Verdana"/>
          <w:sz w:val="18"/>
          <w:szCs w:val="18"/>
          <w:lang w:val="es-ES"/>
        </w:rPr>
        <w:t xml:space="preserve">modelación de la situación actual </w:t>
      </w:r>
      <w:r w:rsidRPr="00874E4E">
        <w:rPr>
          <w:rFonts w:ascii="Verdana" w:hAnsi="Verdana"/>
          <w:sz w:val="18"/>
          <w:szCs w:val="18"/>
          <w:lang w:val="es-ES"/>
        </w:rPr>
        <w:t xml:space="preserve">se deberá realizar con una herramienta que </w:t>
      </w:r>
      <w:r w:rsidR="009F4EF1" w:rsidRPr="00874E4E">
        <w:rPr>
          <w:rFonts w:ascii="Verdana" w:hAnsi="Verdana"/>
          <w:sz w:val="18"/>
          <w:szCs w:val="18"/>
          <w:lang w:val="es-ES"/>
        </w:rPr>
        <w:t xml:space="preserve">posteriormente </w:t>
      </w:r>
      <w:r w:rsidRPr="00874E4E">
        <w:rPr>
          <w:rFonts w:ascii="Verdana" w:hAnsi="Verdana"/>
          <w:sz w:val="18"/>
          <w:szCs w:val="18"/>
          <w:lang w:val="es-ES"/>
        </w:rPr>
        <w:t>permita</w:t>
      </w:r>
      <w:r w:rsidR="009F4EF1" w:rsidRPr="00874E4E">
        <w:rPr>
          <w:rFonts w:ascii="Verdana" w:hAnsi="Verdana"/>
          <w:sz w:val="18"/>
          <w:szCs w:val="18"/>
          <w:lang w:val="es-ES"/>
        </w:rPr>
        <w:t>, cuando se efectúe la modelación de la situación con proyecto</w:t>
      </w:r>
      <w:r w:rsidR="00D7540D" w:rsidRPr="00874E4E">
        <w:rPr>
          <w:rFonts w:ascii="Verdana" w:hAnsi="Verdana"/>
          <w:sz w:val="18"/>
          <w:szCs w:val="18"/>
          <w:lang w:val="es-ES"/>
        </w:rPr>
        <w:t xml:space="preserve"> y de la situación con proyecto mejorada</w:t>
      </w:r>
      <w:r w:rsidR="009F4EF1" w:rsidRPr="00874E4E">
        <w:rPr>
          <w:rFonts w:ascii="Verdana" w:hAnsi="Verdana"/>
          <w:sz w:val="18"/>
          <w:szCs w:val="18"/>
          <w:lang w:val="es-ES"/>
        </w:rPr>
        <w:t>,</w:t>
      </w:r>
      <w:r w:rsidRPr="00874E4E">
        <w:rPr>
          <w:rFonts w:ascii="Verdana" w:hAnsi="Verdana"/>
          <w:sz w:val="18"/>
          <w:szCs w:val="18"/>
          <w:lang w:val="es-ES"/>
        </w:rPr>
        <w:t xml:space="preserve"> revisar la reasignación de viajes producto de los viajes que induzca el proyecto, a nivel de flujos vehiculares en la red vial </w:t>
      </w:r>
      <w:r w:rsidR="0047742C" w:rsidRPr="00874E4E">
        <w:rPr>
          <w:rFonts w:ascii="Verdana" w:hAnsi="Verdana"/>
          <w:sz w:val="18"/>
          <w:szCs w:val="18"/>
          <w:lang w:val="es-ES"/>
        </w:rPr>
        <w:t>utilizando</w:t>
      </w:r>
      <w:r w:rsidRPr="00874E4E">
        <w:rPr>
          <w:rFonts w:ascii="Verdana" w:hAnsi="Verdana"/>
          <w:sz w:val="18"/>
          <w:szCs w:val="18"/>
          <w:lang w:val="es-ES"/>
        </w:rPr>
        <w:t xml:space="preserve"> matrices de viajes, servicios con rutas fijas y una red de asignación conformada por zonas, conectores, arcos y nodos. El modelo a utilizar requerirá contar previamente con la validación de la </w:t>
      </w:r>
      <w:r w:rsidR="009F4EF1" w:rsidRPr="00874E4E">
        <w:rPr>
          <w:rFonts w:ascii="Verdana" w:hAnsi="Verdana"/>
          <w:sz w:val="18"/>
          <w:szCs w:val="18"/>
          <w:lang w:val="es-ES"/>
        </w:rPr>
        <w:t xml:space="preserve">Unidad Operativa de Control de Tránsito </w:t>
      </w:r>
      <w:r w:rsidRPr="00874E4E">
        <w:rPr>
          <w:rFonts w:ascii="Verdana" w:hAnsi="Verdana"/>
          <w:sz w:val="18"/>
          <w:szCs w:val="18"/>
          <w:lang w:val="es-ES"/>
        </w:rPr>
        <w:t>y SECTRA</w:t>
      </w:r>
      <w:r w:rsidR="009F4EF1" w:rsidRPr="00874E4E">
        <w:rPr>
          <w:rFonts w:ascii="Verdana" w:hAnsi="Verdana"/>
          <w:sz w:val="18"/>
          <w:szCs w:val="18"/>
          <w:lang w:val="es-ES"/>
        </w:rPr>
        <w:t>,</w:t>
      </w:r>
      <w:r w:rsidRPr="00874E4E">
        <w:rPr>
          <w:rFonts w:ascii="Verdana" w:hAnsi="Verdana"/>
          <w:sz w:val="18"/>
          <w:szCs w:val="18"/>
          <w:lang w:val="es-ES"/>
        </w:rPr>
        <w:t xml:space="preserve"> para su uso en los IMIV.</w:t>
      </w:r>
    </w:p>
    <w:p w14:paraId="07845FCE" w14:textId="77777777" w:rsidR="003B26D1" w:rsidRPr="00874E4E" w:rsidRDefault="003B26D1" w:rsidP="003B26D1">
      <w:pPr>
        <w:jc w:val="both"/>
        <w:rPr>
          <w:rFonts w:ascii="Verdana" w:hAnsi="Verdana"/>
          <w:b/>
          <w:sz w:val="18"/>
          <w:szCs w:val="18"/>
        </w:rPr>
      </w:pPr>
    </w:p>
    <w:p w14:paraId="71805684" w14:textId="5861E86A" w:rsidR="00A97C94" w:rsidRPr="00874E4E" w:rsidRDefault="00A97C94" w:rsidP="003B26D1">
      <w:pPr>
        <w:jc w:val="both"/>
        <w:rPr>
          <w:rFonts w:ascii="Verdana" w:hAnsi="Verdana"/>
          <w:sz w:val="18"/>
          <w:szCs w:val="18"/>
        </w:rPr>
      </w:pPr>
      <w:r w:rsidRPr="00874E4E">
        <w:rPr>
          <w:rFonts w:ascii="Verdana" w:hAnsi="Verdana"/>
          <w:sz w:val="18"/>
          <w:szCs w:val="18"/>
        </w:rPr>
        <w:t xml:space="preserve">El proceso de </w:t>
      </w:r>
      <w:r w:rsidR="003824F9" w:rsidRPr="00874E4E">
        <w:rPr>
          <w:rFonts w:ascii="Verdana" w:hAnsi="Verdana"/>
          <w:sz w:val="18"/>
          <w:szCs w:val="18"/>
        </w:rPr>
        <w:t xml:space="preserve">estimación </w:t>
      </w:r>
      <w:r w:rsidR="0072324C" w:rsidRPr="00874E4E">
        <w:rPr>
          <w:rFonts w:ascii="Verdana" w:hAnsi="Verdana"/>
          <w:sz w:val="18"/>
          <w:szCs w:val="18"/>
        </w:rPr>
        <w:t xml:space="preserve">del nivel de servicio existente contempla las siguientes etapas: </w:t>
      </w:r>
    </w:p>
    <w:p w14:paraId="638402C8" w14:textId="77777777" w:rsidR="00A97C94" w:rsidRPr="00874E4E" w:rsidRDefault="00A97C94" w:rsidP="003B26D1">
      <w:pPr>
        <w:jc w:val="both"/>
        <w:rPr>
          <w:rFonts w:ascii="Verdana" w:hAnsi="Verdana"/>
          <w:b/>
          <w:sz w:val="18"/>
          <w:szCs w:val="18"/>
        </w:rPr>
      </w:pPr>
    </w:p>
    <w:p w14:paraId="7C5C1A8E" w14:textId="77777777" w:rsidR="003B26D1" w:rsidRPr="00874E4E" w:rsidRDefault="003B26D1" w:rsidP="00A44E68">
      <w:pPr>
        <w:pStyle w:val="Prrafodelista"/>
        <w:numPr>
          <w:ilvl w:val="0"/>
          <w:numId w:val="32"/>
        </w:numPr>
        <w:jc w:val="both"/>
        <w:rPr>
          <w:rFonts w:ascii="Verdana" w:hAnsi="Verdana"/>
          <w:sz w:val="18"/>
          <w:szCs w:val="18"/>
        </w:rPr>
      </w:pPr>
      <w:r w:rsidRPr="00874E4E">
        <w:rPr>
          <w:rFonts w:ascii="Verdana" w:hAnsi="Verdana"/>
          <w:sz w:val="18"/>
          <w:szCs w:val="18"/>
          <w:u w:val="single"/>
        </w:rPr>
        <w:t>Zonificación</w:t>
      </w:r>
      <w:r w:rsidRPr="00874E4E">
        <w:rPr>
          <w:rFonts w:ascii="Verdana" w:hAnsi="Verdana"/>
          <w:sz w:val="18"/>
          <w:szCs w:val="18"/>
        </w:rPr>
        <w:t>.</w:t>
      </w:r>
    </w:p>
    <w:p w14:paraId="7473A6AE" w14:textId="77777777" w:rsidR="003B26D1" w:rsidRPr="00874E4E" w:rsidRDefault="003B26D1" w:rsidP="003B26D1">
      <w:pPr>
        <w:pStyle w:val="Prrafodelista"/>
        <w:ind w:left="720"/>
        <w:jc w:val="both"/>
        <w:rPr>
          <w:rFonts w:ascii="Verdana" w:hAnsi="Verdana"/>
          <w:sz w:val="18"/>
          <w:szCs w:val="18"/>
        </w:rPr>
      </w:pPr>
    </w:p>
    <w:p w14:paraId="37168BFC" w14:textId="11ED8F28" w:rsidR="00813CB4" w:rsidRPr="00874E4E" w:rsidRDefault="003824F9" w:rsidP="003B26D1">
      <w:pPr>
        <w:pStyle w:val="Prrafodelista"/>
        <w:ind w:left="720"/>
        <w:jc w:val="both"/>
        <w:rPr>
          <w:rFonts w:ascii="Verdana" w:hAnsi="Verdana"/>
          <w:sz w:val="18"/>
          <w:szCs w:val="18"/>
        </w:rPr>
      </w:pPr>
      <w:r w:rsidRPr="00874E4E">
        <w:rPr>
          <w:rFonts w:ascii="Verdana" w:hAnsi="Verdana"/>
          <w:sz w:val="18"/>
          <w:szCs w:val="18"/>
        </w:rPr>
        <w:t xml:space="preserve">La estimación del nivel de servicio existente en la situación actual forma </w:t>
      </w:r>
      <w:r w:rsidR="003B26D1" w:rsidRPr="00874E4E">
        <w:rPr>
          <w:rFonts w:ascii="Verdana" w:hAnsi="Verdana"/>
          <w:sz w:val="18"/>
          <w:szCs w:val="18"/>
        </w:rPr>
        <w:t xml:space="preserve">parte del proceso de construcción del modelo de asignación de viajes </w:t>
      </w:r>
      <w:r w:rsidRPr="00874E4E">
        <w:rPr>
          <w:rFonts w:ascii="Verdana" w:hAnsi="Verdana"/>
          <w:sz w:val="18"/>
          <w:szCs w:val="18"/>
        </w:rPr>
        <w:t>del proyecto.</w:t>
      </w:r>
      <w:r w:rsidR="0072324C" w:rsidRPr="00874E4E">
        <w:rPr>
          <w:rFonts w:ascii="Verdana" w:hAnsi="Verdana"/>
          <w:sz w:val="18"/>
          <w:szCs w:val="18"/>
        </w:rPr>
        <w:t xml:space="preserve"> </w:t>
      </w:r>
      <w:r w:rsidRPr="00874E4E">
        <w:rPr>
          <w:rFonts w:ascii="Verdana" w:hAnsi="Verdana"/>
          <w:sz w:val="18"/>
          <w:szCs w:val="18"/>
        </w:rPr>
        <w:t xml:space="preserve">En atención a ello, </w:t>
      </w:r>
      <w:r w:rsidR="003B26D1" w:rsidRPr="00874E4E">
        <w:rPr>
          <w:rFonts w:ascii="Verdana" w:hAnsi="Verdana"/>
          <w:sz w:val="18"/>
          <w:szCs w:val="18"/>
        </w:rPr>
        <w:t xml:space="preserve">se deberá configurar una zonificación del </w:t>
      </w:r>
      <w:r w:rsidRPr="00874E4E">
        <w:rPr>
          <w:rFonts w:ascii="Verdana" w:hAnsi="Verdana"/>
          <w:sz w:val="18"/>
          <w:szCs w:val="18"/>
        </w:rPr>
        <w:t>área de modelación, que contemple determinadas zonas internas del área de influencia</w:t>
      </w:r>
      <w:r w:rsidR="00C64EFC" w:rsidRPr="00874E4E">
        <w:rPr>
          <w:rFonts w:ascii="Verdana" w:hAnsi="Verdana"/>
          <w:sz w:val="18"/>
          <w:szCs w:val="18"/>
        </w:rPr>
        <w:t>, tales como la correspondiente al predio en que se emplazará el proyecto y los conectores que representen los accesos vehiculares definidos; así como otras zonas externas al área de influencia pero contiguas a ésta, que representen, por ejemplo, el acceso a tal área por un determinado punto cardinal.</w:t>
      </w:r>
      <w:r w:rsidR="003B26D1" w:rsidRPr="00874E4E">
        <w:rPr>
          <w:rFonts w:ascii="Verdana" w:hAnsi="Verdana"/>
          <w:sz w:val="18"/>
          <w:szCs w:val="18"/>
        </w:rPr>
        <w:t xml:space="preserve"> </w:t>
      </w:r>
      <w:r w:rsidR="001B7CD8" w:rsidRPr="00874E4E">
        <w:rPr>
          <w:rFonts w:ascii="Verdana" w:hAnsi="Verdana"/>
          <w:sz w:val="18"/>
          <w:szCs w:val="18"/>
        </w:rPr>
        <w:t xml:space="preserve"> </w:t>
      </w:r>
    </w:p>
    <w:p w14:paraId="1672DDEE" w14:textId="77777777" w:rsidR="00813CB4" w:rsidRPr="00874E4E" w:rsidRDefault="00813CB4" w:rsidP="003B26D1">
      <w:pPr>
        <w:pStyle w:val="Prrafodelista"/>
        <w:ind w:left="720"/>
        <w:jc w:val="both"/>
        <w:rPr>
          <w:rFonts w:ascii="Verdana" w:hAnsi="Verdana"/>
          <w:sz w:val="18"/>
          <w:szCs w:val="18"/>
        </w:rPr>
      </w:pPr>
    </w:p>
    <w:p w14:paraId="13CE4D09" w14:textId="2528D3BE" w:rsidR="003B26D1" w:rsidRPr="00874E4E" w:rsidRDefault="001B7CD8" w:rsidP="003B26D1">
      <w:pPr>
        <w:pStyle w:val="Prrafodelista"/>
        <w:ind w:left="720"/>
        <w:jc w:val="both"/>
        <w:rPr>
          <w:rFonts w:ascii="Verdana" w:hAnsi="Verdana"/>
          <w:sz w:val="18"/>
          <w:szCs w:val="18"/>
        </w:rPr>
      </w:pPr>
      <w:r w:rsidRPr="00874E4E">
        <w:rPr>
          <w:rFonts w:ascii="Verdana" w:hAnsi="Verdana"/>
          <w:sz w:val="18"/>
          <w:szCs w:val="18"/>
        </w:rPr>
        <w:t xml:space="preserve">La determinación de las zonas internas y externas a modelar se determinará en función de </w:t>
      </w:r>
      <w:r w:rsidR="0047742C" w:rsidRPr="00874E4E">
        <w:rPr>
          <w:rFonts w:ascii="Verdana" w:hAnsi="Verdana"/>
          <w:sz w:val="18"/>
          <w:szCs w:val="18"/>
        </w:rPr>
        <w:t>lo indicado en el MESPIVU y el conocimiento del consultor sobre el funcionamiento de la red de transporte en el área de influencia.</w:t>
      </w:r>
    </w:p>
    <w:p w14:paraId="6C6E146E" w14:textId="77777777" w:rsidR="003B26D1" w:rsidRPr="00874E4E" w:rsidRDefault="003B26D1" w:rsidP="003B26D1">
      <w:pPr>
        <w:pStyle w:val="Prrafodelista"/>
        <w:ind w:left="720"/>
        <w:jc w:val="both"/>
        <w:rPr>
          <w:rFonts w:ascii="Verdana" w:hAnsi="Verdana"/>
          <w:sz w:val="18"/>
          <w:szCs w:val="18"/>
        </w:rPr>
      </w:pPr>
    </w:p>
    <w:p w14:paraId="5612A8B6" w14:textId="681340B0" w:rsidR="003B26D1" w:rsidRPr="00874E4E" w:rsidRDefault="003B26D1" w:rsidP="003B26D1">
      <w:pPr>
        <w:pStyle w:val="Prrafodelista"/>
        <w:ind w:left="720"/>
        <w:jc w:val="both"/>
        <w:rPr>
          <w:rFonts w:ascii="Verdana" w:hAnsi="Verdana"/>
          <w:spacing w:val="-2"/>
          <w:sz w:val="18"/>
          <w:szCs w:val="18"/>
        </w:rPr>
      </w:pPr>
      <w:r w:rsidRPr="00874E4E">
        <w:rPr>
          <w:rFonts w:ascii="Verdana" w:hAnsi="Verdana"/>
          <w:spacing w:val="-2"/>
          <w:sz w:val="18"/>
          <w:szCs w:val="18"/>
        </w:rPr>
        <w:t>La zonificación deberá permitir una representación suficientemente detallada de los flujos</w:t>
      </w:r>
      <w:r w:rsidR="00813CB4" w:rsidRPr="00874E4E">
        <w:rPr>
          <w:rFonts w:ascii="Verdana" w:hAnsi="Verdana"/>
          <w:spacing w:val="-2"/>
          <w:sz w:val="18"/>
          <w:szCs w:val="18"/>
        </w:rPr>
        <w:t>,</w:t>
      </w:r>
      <w:r w:rsidRPr="00874E4E">
        <w:rPr>
          <w:rFonts w:ascii="Verdana" w:hAnsi="Verdana"/>
          <w:spacing w:val="-2"/>
          <w:sz w:val="18"/>
          <w:szCs w:val="18"/>
        </w:rPr>
        <w:t xml:space="preserve"> que permita cumplir los criterios de calibración del</w:t>
      </w:r>
      <w:r w:rsidR="00813CB4" w:rsidRPr="00874E4E">
        <w:rPr>
          <w:rFonts w:ascii="Verdana" w:hAnsi="Verdana"/>
          <w:spacing w:val="-2"/>
          <w:sz w:val="18"/>
          <w:szCs w:val="18"/>
        </w:rPr>
        <w:t xml:space="preserve"> nivel de servicio existente</w:t>
      </w:r>
      <w:r w:rsidRPr="00874E4E">
        <w:rPr>
          <w:rFonts w:ascii="Verdana" w:hAnsi="Verdana"/>
          <w:spacing w:val="-2"/>
          <w:sz w:val="18"/>
          <w:szCs w:val="18"/>
        </w:rPr>
        <w:t>.</w:t>
      </w:r>
      <w:r w:rsidR="00813CB4" w:rsidRPr="00874E4E">
        <w:rPr>
          <w:rFonts w:ascii="Verdana" w:hAnsi="Verdana"/>
          <w:spacing w:val="-2"/>
          <w:sz w:val="18"/>
          <w:szCs w:val="18"/>
        </w:rPr>
        <w:t xml:space="preserve"> Asimismo, deberá permitir que posteriormente se efectúe, sobre dichas zonas, la modelación de las situaciones base, con proyecto y con proyecto mejorada.</w:t>
      </w:r>
    </w:p>
    <w:p w14:paraId="24DF2569" w14:textId="77777777" w:rsidR="003B26D1" w:rsidRPr="00874E4E" w:rsidRDefault="003B26D1" w:rsidP="003B26D1">
      <w:pPr>
        <w:pStyle w:val="Prrafodelista"/>
        <w:ind w:left="720"/>
        <w:jc w:val="both"/>
        <w:rPr>
          <w:rFonts w:ascii="Verdana" w:hAnsi="Verdana"/>
          <w:sz w:val="18"/>
          <w:szCs w:val="18"/>
        </w:rPr>
      </w:pPr>
    </w:p>
    <w:p w14:paraId="1FAAF813" w14:textId="24EFBA35" w:rsidR="003B26D1" w:rsidRPr="00874E4E" w:rsidRDefault="003B26D1" w:rsidP="003B26D1">
      <w:pPr>
        <w:pStyle w:val="Prrafodelista"/>
        <w:ind w:left="720"/>
        <w:jc w:val="both"/>
        <w:rPr>
          <w:rFonts w:ascii="Verdana" w:hAnsi="Verdana"/>
          <w:sz w:val="18"/>
          <w:szCs w:val="18"/>
        </w:rPr>
      </w:pPr>
      <w:r w:rsidRPr="00FC46AD">
        <w:rPr>
          <w:rFonts w:ascii="Verdana" w:hAnsi="Verdana"/>
          <w:spacing w:val="-4"/>
          <w:sz w:val="18"/>
          <w:szCs w:val="18"/>
        </w:rPr>
        <w:t>La descripción general de la zonificación se deberá realizar mediante el formato</w:t>
      </w:r>
      <w:r w:rsidR="001B7CD8" w:rsidRPr="00FC46AD">
        <w:rPr>
          <w:rFonts w:ascii="Verdana" w:hAnsi="Verdana"/>
          <w:spacing w:val="-4"/>
          <w:sz w:val="18"/>
          <w:szCs w:val="18"/>
        </w:rPr>
        <w:t xml:space="preserve"> que al efecto determine el Ministerio de Transportes y Telecomunicaciones</w:t>
      </w:r>
      <w:r w:rsidR="005701DB" w:rsidRPr="00FC46AD">
        <w:rPr>
          <w:rFonts w:ascii="Verdana" w:hAnsi="Verdana"/>
          <w:spacing w:val="-4"/>
          <w:sz w:val="18"/>
          <w:szCs w:val="18"/>
        </w:rPr>
        <w:t xml:space="preserve">, conforme </w:t>
      </w:r>
      <w:r w:rsidR="007C339E" w:rsidRPr="00FC46AD">
        <w:rPr>
          <w:rFonts w:ascii="Verdana" w:hAnsi="Verdana"/>
          <w:spacing w:val="-4"/>
          <w:sz w:val="18"/>
          <w:szCs w:val="18"/>
        </w:rPr>
        <w:t>a lo establecido en el</w:t>
      </w:r>
      <w:r w:rsidR="005701DB" w:rsidRPr="00FC46AD">
        <w:rPr>
          <w:rFonts w:ascii="Verdana" w:hAnsi="Verdana"/>
          <w:spacing w:val="-4"/>
          <w:sz w:val="18"/>
          <w:szCs w:val="18"/>
        </w:rPr>
        <w:t xml:space="preserve"> artículo 1.1.5 de este reglamento</w:t>
      </w:r>
      <w:r w:rsidR="001B7CD8" w:rsidRPr="00FC46AD">
        <w:rPr>
          <w:rFonts w:ascii="Verdana" w:hAnsi="Verdana"/>
          <w:spacing w:val="-4"/>
          <w:sz w:val="18"/>
          <w:szCs w:val="18"/>
        </w:rPr>
        <w:t>, debiendo indicar los antecedentes que faciliten la identificación de cada zona y el posterior análisis de los vectores origen-destino y de las matrices de viajes. Además, se deberá incluir un archivo en formato kml o kmz, que represente las zonas con sus códigos y conectores, junto con la representación de la vialidad modelada</w:t>
      </w:r>
      <w:r w:rsidR="001B7CD8" w:rsidRPr="00874E4E">
        <w:rPr>
          <w:rFonts w:ascii="Verdana" w:hAnsi="Verdana"/>
          <w:sz w:val="18"/>
          <w:szCs w:val="18"/>
        </w:rPr>
        <w:t>.</w:t>
      </w:r>
    </w:p>
    <w:p w14:paraId="123AF975" w14:textId="77777777" w:rsidR="003B26D1" w:rsidRPr="00874E4E" w:rsidRDefault="003B26D1" w:rsidP="003B26D1">
      <w:pPr>
        <w:jc w:val="both"/>
        <w:rPr>
          <w:rFonts w:ascii="Verdana" w:hAnsi="Verdana"/>
          <w:sz w:val="18"/>
          <w:szCs w:val="18"/>
          <w:lang w:val="es-ES"/>
        </w:rPr>
      </w:pPr>
    </w:p>
    <w:p w14:paraId="7B80C7FB" w14:textId="33619030" w:rsidR="003B26D1" w:rsidRPr="00874E4E" w:rsidRDefault="003B26D1" w:rsidP="00A44E68">
      <w:pPr>
        <w:pStyle w:val="Prrafodelista"/>
        <w:numPr>
          <w:ilvl w:val="0"/>
          <w:numId w:val="32"/>
        </w:numPr>
        <w:jc w:val="both"/>
        <w:rPr>
          <w:rFonts w:ascii="Verdana" w:hAnsi="Verdana"/>
          <w:sz w:val="18"/>
          <w:szCs w:val="18"/>
          <w:lang w:val="es-ES"/>
        </w:rPr>
      </w:pPr>
      <w:r w:rsidRPr="00874E4E">
        <w:rPr>
          <w:rFonts w:ascii="Verdana" w:hAnsi="Verdana"/>
          <w:sz w:val="18"/>
          <w:szCs w:val="18"/>
          <w:u w:val="single"/>
          <w:lang w:val="es-ES"/>
        </w:rPr>
        <w:t xml:space="preserve">Matriz </w:t>
      </w:r>
      <w:r w:rsidR="001B7CD8" w:rsidRPr="00874E4E">
        <w:rPr>
          <w:rFonts w:ascii="Verdana" w:hAnsi="Verdana"/>
          <w:sz w:val="18"/>
          <w:szCs w:val="18"/>
          <w:u w:val="single"/>
          <w:lang w:val="es-ES"/>
        </w:rPr>
        <w:t xml:space="preserve">de viajes </w:t>
      </w:r>
      <w:r w:rsidRPr="00874E4E">
        <w:rPr>
          <w:rFonts w:ascii="Verdana" w:hAnsi="Verdana"/>
          <w:sz w:val="18"/>
          <w:szCs w:val="18"/>
          <w:u w:val="single"/>
          <w:lang w:val="es-ES"/>
        </w:rPr>
        <w:t xml:space="preserve">de la </w:t>
      </w:r>
      <w:r w:rsidR="001B7CD8" w:rsidRPr="00874E4E">
        <w:rPr>
          <w:rFonts w:ascii="Verdana" w:hAnsi="Verdana"/>
          <w:sz w:val="18"/>
          <w:szCs w:val="18"/>
          <w:u w:val="single"/>
          <w:lang w:val="es-ES"/>
        </w:rPr>
        <w:t>s</w:t>
      </w:r>
      <w:r w:rsidRPr="00874E4E">
        <w:rPr>
          <w:rFonts w:ascii="Verdana" w:hAnsi="Verdana"/>
          <w:sz w:val="18"/>
          <w:szCs w:val="18"/>
          <w:u w:val="single"/>
          <w:lang w:val="es-ES"/>
        </w:rPr>
        <w:t xml:space="preserve">ituación </w:t>
      </w:r>
      <w:r w:rsidR="001B7CD8" w:rsidRPr="00874E4E">
        <w:rPr>
          <w:rFonts w:ascii="Verdana" w:hAnsi="Verdana"/>
          <w:sz w:val="18"/>
          <w:szCs w:val="18"/>
          <w:u w:val="single"/>
          <w:lang w:val="es-ES"/>
        </w:rPr>
        <w:t>a</w:t>
      </w:r>
      <w:r w:rsidRPr="00874E4E">
        <w:rPr>
          <w:rFonts w:ascii="Verdana" w:hAnsi="Verdana"/>
          <w:sz w:val="18"/>
          <w:szCs w:val="18"/>
          <w:u w:val="single"/>
          <w:lang w:val="es-ES"/>
        </w:rPr>
        <w:t>ctual</w:t>
      </w:r>
      <w:r w:rsidRPr="00874E4E">
        <w:rPr>
          <w:rFonts w:ascii="Verdana" w:hAnsi="Verdana"/>
          <w:sz w:val="18"/>
          <w:szCs w:val="18"/>
          <w:lang w:val="es-ES"/>
        </w:rPr>
        <w:t>.</w:t>
      </w:r>
    </w:p>
    <w:p w14:paraId="1684D728" w14:textId="77777777" w:rsidR="003B26D1" w:rsidRPr="00874E4E" w:rsidRDefault="003B26D1" w:rsidP="003B26D1">
      <w:pPr>
        <w:pStyle w:val="Prrafodelista"/>
        <w:ind w:left="720"/>
        <w:jc w:val="both"/>
        <w:rPr>
          <w:rFonts w:ascii="Verdana" w:hAnsi="Verdana"/>
          <w:sz w:val="18"/>
          <w:szCs w:val="18"/>
          <w:u w:val="single"/>
          <w:lang w:val="es-ES"/>
        </w:rPr>
      </w:pPr>
    </w:p>
    <w:p w14:paraId="3FE206D8" w14:textId="36E08783" w:rsidR="00813CB4" w:rsidRPr="00874E4E" w:rsidRDefault="003B26D1" w:rsidP="003B26D1">
      <w:pPr>
        <w:pStyle w:val="Prrafodelista"/>
        <w:ind w:left="720"/>
        <w:jc w:val="both"/>
        <w:rPr>
          <w:rFonts w:ascii="Verdana" w:hAnsi="Verdana"/>
          <w:sz w:val="18"/>
          <w:szCs w:val="18"/>
          <w:lang w:val="es-ES"/>
        </w:rPr>
      </w:pPr>
      <w:r w:rsidRPr="00874E4E">
        <w:rPr>
          <w:rFonts w:ascii="Verdana" w:hAnsi="Verdana"/>
          <w:sz w:val="18"/>
          <w:szCs w:val="18"/>
          <w:lang w:val="es-ES"/>
        </w:rPr>
        <w:t xml:space="preserve">La matriz de viajes de la </w:t>
      </w:r>
      <w:r w:rsidR="001B7CD8" w:rsidRPr="00874E4E">
        <w:rPr>
          <w:rFonts w:ascii="Verdana" w:hAnsi="Verdana"/>
          <w:sz w:val="18"/>
          <w:szCs w:val="18"/>
          <w:lang w:val="es-ES"/>
        </w:rPr>
        <w:t>s</w:t>
      </w:r>
      <w:r w:rsidRPr="00874E4E">
        <w:rPr>
          <w:rFonts w:ascii="Verdana" w:hAnsi="Verdana"/>
          <w:sz w:val="18"/>
          <w:szCs w:val="18"/>
          <w:lang w:val="es-ES"/>
        </w:rPr>
        <w:t xml:space="preserve">ituación </w:t>
      </w:r>
      <w:r w:rsidR="001B7CD8" w:rsidRPr="00874E4E">
        <w:rPr>
          <w:rFonts w:ascii="Verdana" w:hAnsi="Verdana"/>
          <w:sz w:val="18"/>
          <w:szCs w:val="18"/>
          <w:lang w:val="es-ES"/>
        </w:rPr>
        <w:t>a</w:t>
      </w:r>
      <w:r w:rsidRPr="00874E4E">
        <w:rPr>
          <w:rFonts w:ascii="Verdana" w:hAnsi="Verdana"/>
          <w:sz w:val="18"/>
          <w:szCs w:val="18"/>
          <w:lang w:val="es-ES"/>
        </w:rPr>
        <w:t xml:space="preserve">ctual representará la movilidad de los usuarios motorizados en el área de influencia en el momento que se realicen las mediciones de tránsito contenidas en el IMIV. </w:t>
      </w:r>
    </w:p>
    <w:p w14:paraId="30E04033" w14:textId="77777777" w:rsidR="00813CB4" w:rsidRPr="00874E4E" w:rsidRDefault="00813CB4" w:rsidP="003B26D1">
      <w:pPr>
        <w:pStyle w:val="Prrafodelista"/>
        <w:ind w:left="720"/>
        <w:jc w:val="both"/>
        <w:rPr>
          <w:rFonts w:ascii="Verdana" w:hAnsi="Verdana"/>
          <w:sz w:val="18"/>
          <w:szCs w:val="18"/>
          <w:lang w:val="es-ES"/>
        </w:rPr>
      </w:pPr>
    </w:p>
    <w:p w14:paraId="013ECD76" w14:textId="136967AB" w:rsidR="003B26D1" w:rsidRPr="00874E4E" w:rsidRDefault="003B26D1" w:rsidP="003B26D1">
      <w:pPr>
        <w:pStyle w:val="Prrafodelista"/>
        <w:ind w:left="720"/>
        <w:jc w:val="both"/>
        <w:rPr>
          <w:rFonts w:ascii="Verdana" w:hAnsi="Verdana"/>
          <w:sz w:val="18"/>
          <w:szCs w:val="18"/>
          <w:lang w:val="es-ES"/>
        </w:rPr>
      </w:pPr>
      <w:r w:rsidRPr="00874E4E">
        <w:rPr>
          <w:rFonts w:ascii="Verdana" w:hAnsi="Verdana"/>
          <w:sz w:val="18"/>
          <w:szCs w:val="18"/>
          <w:lang w:val="es-ES"/>
        </w:rPr>
        <w:t>Esta matriz se debe construir a partir de una matriz a priori obtenida de una de las siguientes fuentes de información</w:t>
      </w:r>
      <w:r w:rsidR="00813CB4" w:rsidRPr="00874E4E">
        <w:rPr>
          <w:rFonts w:ascii="Verdana" w:hAnsi="Verdana"/>
          <w:sz w:val="18"/>
          <w:szCs w:val="18"/>
          <w:lang w:val="es-ES"/>
        </w:rPr>
        <w:t>, o bien, de una combinación de éstas</w:t>
      </w:r>
      <w:r w:rsidRPr="00874E4E">
        <w:rPr>
          <w:rFonts w:ascii="Verdana" w:hAnsi="Verdana"/>
          <w:sz w:val="18"/>
          <w:szCs w:val="18"/>
          <w:lang w:val="es-ES"/>
        </w:rPr>
        <w:t>:</w:t>
      </w:r>
    </w:p>
    <w:p w14:paraId="615CD69F" w14:textId="77777777" w:rsidR="003B26D1" w:rsidRPr="00874E4E" w:rsidRDefault="003B26D1" w:rsidP="003B26D1">
      <w:pPr>
        <w:pStyle w:val="Prrafodelista"/>
        <w:ind w:left="720"/>
        <w:jc w:val="both"/>
        <w:rPr>
          <w:rFonts w:ascii="Verdana" w:hAnsi="Verdana"/>
          <w:sz w:val="18"/>
          <w:szCs w:val="18"/>
          <w:lang w:val="es-ES"/>
        </w:rPr>
      </w:pPr>
    </w:p>
    <w:p w14:paraId="41A278CA" w14:textId="0D944576" w:rsidR="003B26D1" w:rsidRPr="00874E4E" w:rsidRDefault="003B26D1" w:rsidP="00A44E68">
      <w:pPr>
        <w:pStyle w:val="Prrafodelista"/>
        <w:numPr>
          <w:ilvl w:val="0"/>
          <w:numId w:val="33"/>
        </w:numPr>
        <w:ind w:left="1701" w:hanging="567"/>
        <w:jc w:val="both"/>
        <w:rPr>
          <w:rFonts w:ascii="Verdana" w:hAnsi="Verdana"/>
          <w:sz w:val="18"/>
          <w:szCs w:val="18"/>
          <w:lang w:val="es-ES"/>
        </w:rPr>
      </w:pPr>
      <w:r w:rsidRPr="00FC46AD">
        <w:rPr>
          <w:rFonts w:ascii="Verdana" w:hAnsi="Verdana"/>
          <w:spacing w:val="-4"/>
          <w:sz w:val="18"/>
          <w:szCs w:val="18"/>
          <w:lang w:val="es-ES"/>
        </w:rPr>
        <w:t xml:space="preserve">Modelo </w:t>
      </w:r>
      <w:r w:rsidRPr="00FC46AD">
        <w:rPr>
          <w:rFonts w:ascii="Verdana" w:hAnsi="Verdana"/>
          <w:spacing w:val="-4"/>
          <w:sz w:val="18"/>
          <w:szCs w:val="18"/>
          <w:lang w:val="es-CL"/>
        </w:rPr>
        <w:t>estratégico</w:t>
      </w:r>
      <w:r w:rsidRPr="00FC46AD">
        <w:rPr>
          <w:rFonts w:ascii="Verdana" w:hAnsi="Verdana"/>
          <w:spacing w:val="-4"/>
          <w:sz w:val="18"/>
          <w:szCs w:val="18"/>
          <w:lang w:val="es-ES"/>
        </w:rPr>
        <w:t xml:space="preserve"> de transporte de la ciudad, previamente identificado por</w:t>
      </w:r>
      <w:r w:rsidR="000D1293" w:rsidRPr="00FC46AD">
        <w:rPr>
          <w:rFonts w:ascii="Verdana" w:hAnsi="Verdana"/>
          <w:spacing w:val="-4"/>
          <w:sz w:val="18"/>
          <w:szCs w:val="18"/>
          <w:lang w:val="es-ES"/>
        </w:rPr>
        <w:t xml:space="preserve"> </w:t>
      </w:r>
      <w:r w:rsidR="0047742C" w:rsidRPr="00FC46AD">
        <w:rPr>
          <w:rFonts w:ascii="Verdana" w:hAnsi="Verdana"/>
          <w:spacing w:val="-4"/>
          <w:sz w:val="18"/>
          <w:szCs w:val="18"/>
          <w:lang w:val="es-ES"/>
        </w:rPr>
        <w:t>SECTRA</w:t>
      </w:r>
      <w:r w:rsidRPr="00874E4E">
        <w:rPr>
          <w:rFonts w:ascii="Verdana" w:hAnsi="Verdana"/>
          <w:sz w:val="18"/>
          <w:szCs w:val="18"/>
          <w:lang w:val="es-ES"/>
        </w:rPr>
        <w:t>.</w:t>
      </w:r>
    </w:p>
    <w:p w14:paraId="1100B953" w14:textId="77777777" w:rsidR="003B26D1" w:rsidRPr="00874E4E" w:rsidRDefault="003B26D1" w:rsidP="003B26D1">
      <w:pPr>
        <w:pStyle w:val="Prrafodelista"/>
        <w:ind w:left="1701"/>
        <w:jc w:val="both"/>
        <w:rPr>
          <w:rFonts w:ascii="Verdana" w:hAnsi="Verdana"/>
          <w:sz w:val="18"/>
          <w:szCs w:val="18"/>
          <w:lang w:val="es-ES"/>
        </w:rPr>
      </w:pPr>
    </w:p>
    <w:p w14:paraId="63D253C2" w14:textId="22AFE89F" w:rsidR="003B26D1" w:rsidRPr="00874E4E" w:rsidRDefault="003B26D1" w:rsidP="00A44E68">
      <w:pPr>
        <w:pStyle w:val="Prrafodelista"/>
        <w:numPr>
          <w:ilvl w:val="0"/>
          <w:numId w:val="33"/>
        </w:numPr>
        <w:ind w:left="1701" w:hanging="567"/>
        <w:jc w:val="both"/>
        <w:rPr>
          <w:rFonts w:ascii="Verdana" w:hAnsi="Verdana"/>
          <w:sz w:val="18"/>
          <w:szCs w:val="18"/>
          <w:lang w:val="es-ES"/>
        </w:rPr>
      </w:pPr>
      <w:r w:rsidRPr="00874E4E">
        <w:rPr>
          <w:rFonts w:ascii="Verdana" w:hAnsi="Verdana"/>
          <w:sz w:val="18"/>
          <w:szCs w:val="18"/>
          <w:lang w:val="es-ES"/>
        </w:rPr>
        <w:t>Modelo de asignación de un estudio de transporte que incluya el área de influencia, previamente identificado por</w:t>
      </w:r>
      <w:r w:rsidR="0047742C" w:rsidRPr="00874E4E">
        <w:rPr>
          <w:rFonts w:ascii="Verdana" w:hAnsi="Verdana"/>
          <w:sz w:val="18"/>
          <w:szCs w:val="18"/>
          <w:lang w:val="es-ES"/>
        </w:rPr>
        <w:t xml:space="preserve"> SECTRA</w:t>
      </w:r>
      <w:r w:rsidRPr="00874E4E">
        <w:rPr>
          <w:rFonts w:ascii="Verdana" w:hAnsi="Verdana"/>
          <w:sz w:val="18"/>
          <w:szCs w:val="18"/>
          <w:lang w:val="es-ES"/>
        </w:rPr>
        <w:t>.</w:t>
      </w:r>
    </w:p>
    <w:p w14:paraId="16E41292" w14:textId="77777777" w:rsidR="003B26D1" w:rsidRPr="00874E4E" w:rsidRDefault="003B26D1" w:rsidP="003B26D1">
      <w:pPr>
        <w:pStyle w:val="Prrafodelista"/>
        <w:rPr>
          <w:rFonts w:ascii="Verdana" w:hAnsi="Verdana"/>
          <w:sz w:val="18"/>
          <w:szCs w:val="18"/>
          <w:lang w:val="es-CL"/>
        </w:rPr>
      </w:pPr>
    </w:p>
    <w:p w14:paraId="46A91D64" w14:textId="77777777" w:rsidR="003B26D1" w:rsidRPr="00874E4E" w:rsidRDefault="003B26D1" w:rsidP="00A44E68">
      <w:pPr>
        <w:pStyle w:val="Prrafodelista"/>
        <w:numPr>
          <w:ilvl w:val="0"/>
          <w:numId w:val="33"/>
        </w:numPr>
        <w:ind w:left="1701" w:hanging="567"/>
        <w:jc w:val="both"/>
        <w:rPr>
          <w:rFonts w:ascii="Verdana" w:hAnsi="Verdana"/>
          <w:sz w:val="18"/>
          <w:szCs w:val="18"/>
          <w:lang w:val="es-ES"/>
        </w:rPr>
      </w:pPr>
      <w:r w:rsidRPr="00874E4E">
        <w:rPr>
          <w:rFonts w:ascii="Verdana" w:hAnsi="Verdana"/>
          <w:sz w:val="18"/>
          <w:szCs w:val="18"/>
          <w:lang w:val="es-CL"/>
        </w:rPr>
        <w:t>Encuestas</w:t>
      </w:r>
      <w:r w:rsidRPr="00874E4E">
        <w:rPr>
          <w:rFonts w:ascii="Verdana" w:hAnsi="Verdana"/>
          <w:sz w:val="18"/>
          <w:szCs w:val="18"/>
          <w:lang w:val="es-ES"/>
        </w:rPr>
        <w:t xml:space="preserve"> de interceptación a conductores y/o encuestas de patentes realizadas como parte del IMIV.</w:t>
      </w:r>
    </w:p>
    <w:p w14:paraId="60D96190" w14:textId="77777777" w:rsidR="003B26D1" w:rsidRPr="00874E4E" w:rsidRDefault="003B26D1" w:rsidP="003B26D1">
      <w:pPr>
        <w:jc w:val="both"/>
        <w:rPr>
          <w:rFonts w:ascii="Verdana" w:hAnsi="Verdana"/>
          <w:sz w:val="18"/>
          <w:szCs w:val="18"/>
          <w:lang w:val="es-ES"/>
        </w:rPr>
      </w:pPr>
    </w:p>
    <w:p w14:paraId="0E80C228" w14:textId="78A1BAF5" w:rsidR="003B26D1" w:rsidRPr="00874E4E" w:rsidRDefault="003B26D1" w:rsidP="003B26D1">
      <w:pPr>
        <w:ind w:left="709"/>
        <w:jc w:val="both"/>
        <w:rPr>
          <w:rFonts w:ascii="Verdana" w:hAnsi="Verdana"/>
          <w:sz w:val="18"/>
          <w:szCs w:val="18"/>
          <w:lang w:val="es-ES"/>
        </w:rPr>
      </w:pPr>
      <w:r w:rsidRPr="00874E4E">
        <w:rPr>
          <w:rFonts w:ascii="Verdana" w:hAnsi="Verdana"/>
          <w:sz w:val="18"/>
          <w:szCs w:val="18"/>
          <w:lang w:val="es-ES"/>
        </w:rPr>
        <w:t>Se deberá realizar un proceso de desagregación y ajuste de la matriz a priori para modelar correctamente las áreas que hayan experimentado cambios importantes en sus usos de suelo o vialidad desde el momento que se construyó dicha matriz. Esto último es frecuente cuando el área de influencia incluye sectores de expansión urbana. Además se deberá generar las desagregaciones pertinentes de las zonas</w:t>
      </w:r>
      <w:r w:rsidR="00813CB4" w:rsidRPr="00874E4E">
        <w:rPr>
          <w:rFonts w:ascii="Verdana" w:hAnsi="Verdana"/>
          <w:sz w:val="18"/>
          <w:szCs w:val="18"/>
          <w:lang w:val="es-ES"/>
        </w:rPr>
        <w:t>,</w:t>
      </w:r>
      <w:r w:rsidRPr="00874E4E">
        <w:rPr>
          <w:rFonts w:ascii="Verdana" w:hAnsi="Verdana"/>
          <w:sz w:val="18"/>
          <w:szCs w:val="18"/>
          <w:lang w:val="es-ES"/>
        </w:rPr>
        <w:t xml:space="preserve"> para que posteriormente se pueda modelar con detalle el entorno del proyecto y agregar sus viajes a la respectiva zona que represente el proyecto.</w:t>
      </w:r>
    </w:p>
    <w:p w14:paraId="7CA54122" w14:textId="77777777" w:rsidR="003B26D1" w:rsidRPr="00874E4E" w:rsidRDefault="003B26D1" w:rsidP="003B26D1">
      <w:pPr>
        <w:ind w:left="709"/>
        <w:jc w:val="both"/>
        <w:rPr>
          <w:rFonts w:ascii="Verdana" w:hAnsi="Verdana"/>
          <w:sz w:val="18"/>
          <w:szCs w:val="18"/>
          <w:lang w:val="es-ES"/>
        </w:rPr>
      </w:pPr>
    </w:p>
    <w:p w14:paraId="6AC0B5ED" w14:textId="6F8E314D" w:rsidR="003B26D1" w:rsidRPr="00874E4E" w:rsidRDefault="003B26D1" w:rsidP="003B26D1">
      <w:pPr>
        <w:ind w:left="709"/>
        <w:jc w:val="both"/>
        <w:rPr>
          <w:rFonts w:ascii="Verdana" w:hAnsi="Verdana"/>
          <w:sz w:val="18"/>
          <w:szCs w:val="18"/>
          <w:lang w:val="es-ES"/>
        </w:rPr>
      </w:pPr>
      <w:r w:rsidRPr="00874E4E">
        <w:rPr>
          <w:rFonts w:ascii="Verdana" w:hAnsi="Verdana"/>
          <w:sz w:val="18"/>
          <w:szCs w:val="18"/>
          <w:lang w:val="es-ES"/>
        </w:rPr>
        <w:t>Si en el área de influencia existen vías tarificadas</w:t>
      </w:r>
      <w:r w:rsidR="00813CB4" w:rsidRPr="00874E4E">
        <w:rPr>
          <w:rFonts w:ascii="Verdana" w:hAnsi="Verdana"/>
          <w:sz w:val="18"/>
          <w:szCs w:val="18"/>
          <w:lang w:val="es-ES"/>
        </w:rPr>
        <w:t>,</w:t>
      </w:r>
      <w:r w:rsidRPr="00874E4E">
        <w:rPr>
          <w:rFonts w:ascii="Verdana" w:hAnsi="Verdana"/>
          <w:sz w:val="18"/>
          <w:szCs w:val="18"/>
          <w:lang w:val="es-ES"/>
        </w:rPr>
        <w:t xml:space="preserve"> se deberá considerar distintas categorías de usuarios según la sensibilidad que tengan al pago de la tarifa.</w:t>
      </w:r>
    </w:p>
    <w:p w14:paraId="7E10399C" w14:textId="77777777" w:rsidR="003B26D1" w:rsidRPr="00874E4E" w:rsidRDefault="003B26D1" w:rsidP="003B26D1">
      <w:pPr>
        <w:ind w:left="709"/>
        <w:jc w:val="both"/>
        <w:rPr>
          <w:rFonts w:ascii="Verdana" w:hAnsi="Verdana"/>
          <w:sz w:val="18"/>
          <w:szCs w:val="18"/>
          <w:lang w:val="es-ES"/>
        </w:rPr>
      </w:pPr>
    </w:p>
    <w:p w14:paraId="4F7F00D2" w14:textId="3D06512E" w:rsidR="003B26D1" w:rsidRPr="00874E4E" w:rsidRDefault="003B26D1" w:rsidP="003B26D1">
      <w:pPr>
        <w:ind w:left="709"/>
        <w:jc w:val="both"/>
        <w:rPr>
          <w:rFonts w:ascii="Verdana" w:hAnsi="Verdana"/>
          <w:sz w:val="18"/>
          <w:szCs w:val="18"/>
          <w:lang w:val="es-ES"/>
        </w:rPr>
      </w:pPr>
      <w:r w:rsidRPr="00874E4E">
        <w:rPr>
          <w:rFonts w:ascii="Verdana" w:hAnsi="Verdana"/>
          <w:sz w:val="18"/>
          <w:szCs w:val="18"/>
          <w:lang w:val="es-ES"/>
        </w:rPr>
        <w:t>La matriz a priori y la frecuencia de los servicios con ruta fija deberán  ajustarse a los conteos de flujos vehiculares y mediciones de tiempos de viaje que se realicen en el IMIV</w:t>
      </w:r>
      <w:r w:rsidR="00813CB4" w:rsidRPr="00874E4E">
        <w:rPr>
          <w:rFonts w:ascii="Verdana" w:hAnsi="Verdana"/>
          <w:sz w:val="18"/>
          <w:szCs w:val="18"/>
          <w:lang w:val="es-ES"/>
        </w:rPr>
        <w:t>,</w:t>
      </w:r>
      <w:r w:rsidRPr="00874E4E">
        <w:rPr>
          <w:rFonts w:ascii="Verdana" w:hAnsi="Verdana"/>
          <w:sz w:val="18"/>
          <w:szCs w:val="18"/>
          <w:lang w:val="es-ES"/>
        </w:rPr>
        <w:t xml:space="preserve"> siguiendo la metodología del MESPIVU.</w:t>
      </w:r>
    </w:p>
    <w:p w14:paraId="564F4863" w14:textId="77777777" w:rsidR="003B26D1" w:rsidRPr="00874E4E" w:rsidRDefault="003B26D1" w:rsidP="003B26D1">
      <w:pPr>
        <w:jc w:val="both"/>
        <w:rPr>
          <w:rFonts w:ascii="Verdana" w:hAnsi="Verdana"/>
          <w:b/>
          <w:sz w:val="18"/>
          <w:szCs w:val="18"/>
          <w:lang w:val="es-ES"/>
        </w:rPr>
      </w:pPr>
    </w:p>
    <w:p w14:paraId="3A98DE79" w14:textId="0D81E028" w:rsidR="003B26D1" w:rsidRPr="00874E4E" w:rsidRDefault="003B26D1" w:rsidP="00A44E68">
      <w:pPr>
        <w:pStyle w:val="Prrafodelista"/>
        <w:numPr>
          <w:ilvl w:val="0"/>
          <w:numId w:val="32"/>
        </w:numPr>
        <w:jc w:val="both"/>
        <w:rPr>
          <w:rFonts w:ascii="Verdana" w:hAnsi="Verdana"/>
          <w:sz w:val="18"/>
          <w:szCs w:val="18"/>
          <w:lang w:val="es-ES"/>
        </w:rPr>
      </w:pPr>
      <w:r w:rsidRPr="00874E4E">
        <w:rPr>
          <w:rFonts w:ascii="Verdana" w:hAnsi="Verdana"/>
          <w:sz w:val="18"/>
          <w:szCs w:val="18"/>
          <w:u w:val="single"/>
          <w:lang w:val="es-ES"/>
        </w:rPr>
        <w:t>Calibración de la red</w:t>
      </w:r>
      <w:r w:rsidR="00446F99" w:rsidRPr="00874E4E">
        <w:rPr>
          <w:rFonts w:ascii="Verdana" w:hAnsi="Verdana"/>
          <w:sz w:val="18"/>
          <w:szCs w:val="18"/>
          <w:u w:val="single"/>
          <w:lang w:val="es-ES"/>
        </w:rPr>
        <w:t xml:space="preserve"> existente</w:t>
      </w:r>
      <w:r w:rsidRPr="00874E4E">
        <w:rPr>
          <w:rFonts w:ascii="Verdana" w:hAnsi="Verdana"/>
          <w:sz w:val="18"/>
          <w:szCs w:val="18"/>
          <w:lang w:val="es-ES"/>
        </w:rPr>
        <w:t>.</w:t>
      </w:r>
    </w:p>
    <w:p w14:paraId="159BA000" w14:textId="77777777" w:rsidR="003B26D1" w:rsidRPr="00874E4E" w:rsidRDefault="003B26D1" w:rsidP="003B26D1">
      <w:pPr>
        <w:pStyle w:val="Prrafodelista"/>
        <w:ind w:left="720"/>
        <w:jc w:val="both"/>
        <w:rPr>
          <w:rFonts w:ascii="Verdana" w:hAnsi="Verdana"/>
          <w:sz w:val="18"/>
          <w:szCs w:val="18"/>
          <w:lang w:val="es-ES"/>
        </w:rPr>
      </w:pPr>
    </w:p>
    <w:p w14:paraId="0E55E3E3" w14:textId="4DA4D0DD" w:rsidR="003B26D1" w:rsidRPr="00874E4E" w:rsidRDefault="003B26D1" w:rsidP="003B26D1">
      <w:pPr>
        <w:pStyle w:val="Prrafodelista"/>
        <w:ind w:left="720"/>
        <w:jc w:val="both"/>
        <w:rPr>
          <w:rFonts w:ascii="Verdana" w:hAnsi="Verdana"/>
          <w:sz w:val="18"/>
          <w:szCs w:val="18"/>
          <w:lang w:val="es-ES"/>
        </w:rPr>
      </w:pPr>
      <w:r w:rsidRPr="007C339E">
        <w:rPr>
          <w:rFonts w:ascii="Verdana" w:hAnsi="Verdana"/>
          <w:spacing w:val="-2"/>
          <w:sz w:val="18"/>
          <w:szCs w:val="18"/>
          <w:lang w:val="es-ES"/>
        </w:rPr>
        <w:t xml:space="preserve">La construcción del modelo de asignación podrá basarse en la red del respectivo modelo estratégico u otra que haya sido validada por SECTRA. Ese proceso y la posterior calibración del modelo deberán realizarse siguiendo las indicaciones del MESPIVU, incluyendo las correcciones, ajustes y actualizaciones que sean necesarias para representar adecuadamente los flujos y tiempos de viaje en la </w:t>
      </w:r>
      <w:r w:rsidR="00446F99" w:rsidRPr="007C339E">
        <w:rPr>
          <w:rFonts w:ascii="Verdana" w:hAnsi="Verdana"/>
          <w:spacing w:val="-2"/>
          <w:sz w:val="18"/>
          <w:szCs w:val="18"/>
          <w:lang w:val="es-ES"/>
        </w:rPr>
        <w:t>s</w:t>
      </w:r>
      <w:r w:rsidRPr="007C339E">
        <w:rPr>
          <w:rFonts w:ascii="Verdana" w:hAnsi="Verdana"/>
          <w:spacing w:val="-2"/>
          <w:sz w:val="18"/>
          <w:szCs w:val="18"/>
          <w:lang w:val="es-ES"/>
        </w:rPr>
        <w:t xml:space="preserve">ituación </w:t>
      </w:r>
      <w:r w:rsidR="00446F99" w:rsidRPr="007C339E">
        <w:rPr>
          <w:rFonts w:ascii="Verdana" w:hAnsi="Verdana"/>
          <w:spacing w:val="-2"/>
          <w:sz w:val="18"/>
          <w:szCs w:val="18"/>
          <w:lang w:val="es-ES"/>
        </w:rPr>
        <w:t>a</w:t>
      </w:r>
      <w:r w:rsidRPr="007C339E">
        <w:rPr>
          <w:rFonts w:ascii="Verdana" w:hAnsi="Verdana"/>
          <w:spacing w:val="-2"/>
          <w:sz w:val="18"/>
          <w:szCs w:val="18"/>
          <w:lang w:val="es-ES"/>
        </w:rPr>
        <w:t>ctual, incluyendo la existencia de vías tarificadas</w:t>
      </w:r>
      <w:r w:rsidRPr="00874E4E">
        <w:rPr>
          <w:rFonts w:ascii="Verdana" w:hAnsi="Verdana"/>
          <w:sz w:val="18"/>
          <w:szCs w:val="18"/>
          <w:lang w:val="es-ES"/>
        </w:rPr>
        <w:t>.</w:t>
      </w:r>
    </w:p>
    <w:p w14:paraId="101444AC" w14:textId="77777777" w:rsidR="003B26D1" w:rsidRPr="00874E4E" w:rsidRDefault="003B26D1" w:rsidP="003B26D1">
      <w:pPr>
        <w:pStyle w:val="Prrafodelista"/>
        <w:ind w:left="720"/>
        <w:jc w:val="both"/>
        <w:rPr>
          <w:rFonts w:ascii="Verdana" w:hAnsi="Verdana"/>
          <w:sz w:val="18"/>
          <w:szCs w:val="18"/>
          <w:lang w:val="es-ES"/>
        </w:rPr>
      </w:pPr>
    </w:p>
    <w:p w14:paraId="749B3FB7" w14:textId="6A3A3EF5" w:rsidR="003B26D1" w:rsidRPr="00874E4E" w:rsidRDefault="003B26D1" w:rsidP="003B26D1">
      <w:pPr>
        <w:pStyle w:val="Prrafodelista"/>
        <w:ind w:left="720"/>
        <w:jc w:val="both"/>
        <w:rPr>
          <w:rFonts w:ascii="Verdana" w:hAnsi="Verdana"/>
          <w:sz w:val="18"/>
          <w:szCs w:val="18"/>
          <w:lang w:val="es-ES"/>
        </w:rPr>
      </w:pPr>
      <w:r w:rsidRPr="00874E4E">
        <w:rPr>
          <w:rFonts w:ascii="Verdana" w:hAnsi="Verdana"/>
          <w:sz w:val="18"/>
          <w:szCs w:val="18"/>
          <w:lang w:val="es-ES"/>
        </w:rPr>
        <w:t>Los semáforos o redes de semáforos que operen con programaciones adaptativas deberán modelarse optimizando los repartos y desfases</w:t>
      </w:r>
      <w:r w:rsidR="00446F99" w:rsidRPr="00874E4E">
        <w:rPr>
          <w:rFonts w:ascii="Verdana" w:hAnsi="Verdana"/>
          <w:sz w:val="18"/>
          <w:szCs w:val="18"/>
          <w:lang w:val="es-ES"/>
        </w:rPr>
        <w:t>,</w:t>
      </w:r>
      <w:r w:rsidRPr="00874E4E">
        <w:rPr>
          <w:rFonts w:ascii="Verdana" w:hAnsi="Verdana"/>
          <w:sz w:val="18"/>
          <w:szCs w:val="18"/>
          <w:lang w:val="es-ES"/>
        </w:rPr>
        <w:t xml:space="preserve"> sin modificar el tiempo de ciclo actual.</w:t>
      </w:r>
    </w:p>
    <w:p w14:paraId="02E84965" w14:textId="77777777" w:rsidR="003B26D1" w:rsidRPr="00874E4E" w:rsidRDefault="003B26D1" w:rsidP="003B26D1">
      <w:pPr>
        <w:pStyle w:val="Prrafodelista"/>
        <w:ind w:left="720"/>
        <w:jc w:val="both"/>
        <w:rPr>
          <w:rFonts w:ascii="Verdana" w:hAnsi="Verdana"/>
          <w:sz w:val="18"/>
          <w:szCs w:val="18"/>
          <w:lang w:val="es-ES"/>
        </w:rPr>
      </w:pPr>
    </w:p>
    <w:p w14:paraId="24544930" w14:textId="79514B42" w:rsidR="003B26D1" w:rsidRPr="00874E4E" w:rsidRDefault="003B26D1" w:rsidP="003B26D1">
      <w:pPr>
        <w:pStyle w:val="Prrafodelista"/>
        <w:ind w:left="720"/>
        <w:jc w:val="both"/>
        <w:rPr>
          <w:rFonts w:ascii="Verdana" w:hAnsi="Verdana"/>
          <w:sz w:val="18"/>
          <w:szCs w:val="18"/>
          <w:lang w:val="es-ES"/>
        </w:rPr>
      </w:pPr>
      <w:r w:rsidRPr="00874E4E">
        <w:rPr>
          <w:rFonts w:ascii="Verdana" w:hAnsi="Verdana"/>
          <w:sz w:val="18"/>
          <w:szCs w:val="18"/>
          <w:lang w:val="es-ES"/>
        </w:rPr>
        <w:t xml:space="preserve">La calibración tendrá por objeto que la </w:t>
      </w:r>
      <w:r w:rsidR="00446F99" w:rsidRPr="00874E4E">
        <w:rPr>
          <w:rFonts w:ascii="Verdana" w:hAnsi="Verdana"/>
          <w:sz w:val="18"/>
          <w:szCs w:val="18"/>
          <w:lang w:val="es-ES"/>
        </w:rPr>
        <w:t>s</w:t>
      </w:r>
      <w:r w:rsidRPr="00874E4E">
        <w:rPr>
          <w:rFonts w:ascii="Verdana" w:hAnsi="Verdana"/>
          <w:sz w:val="18"/>
          <w:szCs w:val="18"/>
          <w:lang w:val="es-ES"/>
        </w:rPr>
        <w:t xml:space="preserve">ituación </w:t>
      </w:r>
      <w:r w:rsidR="00446F99" w:rsidRPr="00874E4E">
        <w:rPr>
          <w:rFonts w:ascii="Verdana" w:hAnsi="Verdana"/>
          <w:sz w:val="18"/>
          <w:szCs w:val="18"/>
          <w:lang w:val="es-ES"/>
        </w:rPr>
        <w:t>a</w:t>
      </w:r>
      <w:r w:rsidRPr="00874E4E">
        <w:rPr>
          <w:rFonts w:ascii="Verdana" w:hAnsi="Verdana"/>
          <w:sz w:val="18"/>
          <w:szCs w:val="18"/>
          <w:lang w:val="es-ES"/>
        </w:rPr>
        <w:t xml:space="preserve">ctual reproduzca adecuadamente los niveles de servicio observados en cada período y deberá ajustarse al entorno del proyecto y en los puntos donde </w:t>
      </w:r>
      <w:r w:rsidR="00446F99" w:rsidRPr="00874E4E">
        <w:rPr>
          <w:rFonts w:ascii="Verdana" w:hAnsi="Verdana" w:cs="Arial"/>
          <w:sz w:val="18"/>
          <w:szCs w:val="18"/>
          <w:lang w:val="es-ES"/>
        </w:rPr>
        <w:t xml:space="preserve">la caracterización de la situación actual referida en el párrafo 1° de este Capítulo y la referida </w:t>
      </w:r>
      <w:r w:rsidR="003824F9" w:rsidRPr="00874E4E">
        <w:rPr>
          <w:rFonts w:ascii="Verdana" w:hAnsi="Verdana" w:cs="Arial"/>
          <w:sz w:val="18"/>
          <w:szCs w:val="18"/>
          <w:lang w:val="es-ES"/>
        </w:rPr>
        <w:t xml:space="preserve">estimación del nivel de servicio </w:t>
      </w:r>
      <w:r w:rsidRPr="00874E4E">
        <w:rPr>
          <w:rFonts w:ascii="Verdana" w:hAnsi="Verdana"/>
          <w:sz w:val="18"/>
          <w:szCs w:val="18"/>
          <w:lang w:val="es-ES"/>
        </w:rPr>
        <w:t>haya</w:t>
      </w:r>
      <w:r w:rsidR="00446F99" w:rsidRPr="00874E4E">
        <w:rPr>
          <w:rFonts w:ascii="Verdana" w:hAnsi="Verdana"/>
          <w:sz w:val="18"/>
          <w:szCs w:val="18"/>
          <w:lang w:val="es-ES"/>
        </w:rPr>
        <w:t xml:space="preserve">n </w:t>
      </w:r>
      <w:r w:rsidR="00446F99" w:rsidRPr="00874E4E">
        <w:rPr>
          <w:rFonts w:ascii="Verdana" w:hAnsi="Verdana" w:cs="Arial"/>
          <w:sz w:val="18"/>
          <w:szCs w:val="18"/>
          <w:lang w:val="es-ES"/>
        </w:rPr>
        <w:t>detectado que existen conflictos actuales o incipientes</w:t>
      </w:r>
      <w:r w:rsidRPr="00874E4E">
        <w:rPr>
          <w:rFonts w:ascii="Verdana" w:hAnsi="Verdana"/>
          <w:sz w:val="18"/>
          <w:szCs w:val="18"/>
          <w:lang w:val="es-ES"/>
        </w:rPr>
        <w:t xml:space="preserve">. </w:t>
      </w:r>
    </w:p>
    <w:p w14:paraId="6478D46D" w14:textId="77777777" w:rsidR="003B26D1" w:rsidRPr="00874E4E" w:rsidRDefault="003B26D1" w:rsidP="00257228">
      <w:pPr>
        <w:jc w:val="both"/>
        <w:rPr>
          <w:rFonts w:ascii="Verdana" w:hAnsi="Verdana" w:cs="Arial"/>
          <w:sz w:val="18"/>
          <w:szCs w:val="18"/>
        </w:rPr>
      </w:pPr>
    </w:p>
    <w:p w14:paraId="1AABF683" w14:textId="50925A6F" w:rsidR="005A35D2" w:rsidRPr="00874E4E" w:rsidRDefault="009E6CA1" w:rsidP="009E6CA1">
      <w:pPr>
        <w:pStyle w:val="Ttulo3"/>
        <w:numPr>
          <w:ilvl w:val="0"/>
          <w:numId w:val="14"/>
        </w:numPr>
        <w:spacing w:before="0"/>
        <w:ind w:left="1985" w:hanging="1985"/>
        <w:jc w:val="both"/>
        <w:rPr>
          <w:color w:val="auto"/>
          <w:sz w:val="18"/>
          <w:szCs w:val="18"/>
          <w:lang w:val="es-ES"/>
        </w:rPr>
      </w:pPr>
      <w:bookmarkStart w:id="48" w:name="_Toc471726811"/>
      <w:r w:rsidRPr="00874E4E">
        <w:rPr>
          <w:color w:val="auto"/>
          <w:sz w:val="18"/>
          <w:szCs w:val="18"/>
          <w:lang w:val="es-ES"/>
        </w:rPr>
        <w:t>Diagnóstico de la situación actual</w:t>
      </w:r>
      <w:bookmarkEnd w:id="48"/>
    </w:p>
    <w:p w14:paraId="70399587" w14:textId="77777777" w:rsidR="009E6CA1" w:rsidRPr="00874E4E" w:rsidRDefault="009E6CA1" w:rsidP="009E6CA1">
      <w:pPr>
        <w:rPr>
          <w:rFonts w:ascii="Verdana" w:hAnsi="Verdana"/>
          <w:sz w:val="18"/>
          <w:szCs w:val="18"/>
          <w:lang w:val="es-ES"/>
        </w:rPr>
      </w:pPr>
    </w:p>
    <w:p w14:paraId="784CDEA5" w14:textId="4CB8C65E" w:rsidR="005F7830" w:rsidRPr="00874E4E" w:rsidRDefault="005F7830" w:rsidP="009E6CA1">
      <w:pPr>
        <w:jc w:val="both"/>
        <w:rPr>
          <w:rFonts w:ascii="Verdana" w:hAnsi="Verdana"/>
          <w:sz w:val="18"/>
          <w:szCs w:val="18"/>
          <w:lang w:val="es-ES"/>
        </w:rPr>
      </w:pPr>
      <w:r w:rsidRPr="00874E4E">
        <w:rPr>
          <w:rFonts w:ascii="Verdana" w:hAnsi="Verdana"/>
          <w:sz w:val="18"/>
          <w:szCs w:val="18"/>
          <w:lang w:val="es-ES"/>
        </w:rPr>
        <w:t xml:space="preserve">A partir de la información obtenida de la caracterización de la situación actual, de la estimación del nivel de servicio existente y de las visitas a terreno en los períodos de análisis incluidos en el informe, se debe efectuar un diagnóstico cualitativo, en el que se identifiquen los </w:t>
      </w:r>
      <w:r w:rsidRPr="00874E4E">
        <w:rPr>
          <w:rFonts w:ascii="Verdana" w:hAnsi="Verdana"/>
          <w:sz w:val="18"/>
          <w:szCs w:val="18"/>
        </w:rPr>
        <w:t>conflictos en la operación actual de los vehículos de transporte privado y público y en la circulación de peatones y ciclistas, producto de las actividades que se desarrollan en el sector</w:t>
      </w:r>
      <w:r w:rsidRPr="00874E4E">
        <w:rPr>
          <w:rFonts w:ascii="Verdana" w:hAnsi="Verdana"/>
          <w:sz w:val="18"/>
          <w:szCs w:val="18"/>
          <w:lang w:val="es-ES"/>
        </w:rPr>
        <w:t>.</w:t>
      </w:r>
    </w:p>
    <w:p w14:paraId="1BBE4DEE" w14:textId="77777777" w:rsidR="005F7830" w:rsidRPr="00874E4E" w:rsidRDefault="005F7830" w:rsidP="009E6CA1">
      <w:pPr>
        <w:jc w:val="both"/>
        <w:rPr>
          <w:rFonts w:ascii="Verdana" w:hAnsi="Verdana"/>
          <w:sz w:val="18"/>
          <w:szCs w:val="18"/>
          <w:lang w:val="es-ES"/>
        </w:rPr>
      </w:pPr>
    </w:p>
    <w:p w14:paraId="4448E186" w14:textId="2140FF51" w:rsidR="00C335C0" w:rsidRPr="00874E4E" w:rsidRDefault="00AB2037" w:rsidP="009E6CA1">
      <w:pPr>
        <w:jc w:val="both"/>
        <w:rPr>
          <w:rFonts w:ascii="Verdana" w:hAnsi="Verdana"/>
          <w:sz w:val="18"/>
          <w:szCs w:val="18"/>
          <w:lang w:val="es-ES"/>
        </w:rPr>
      </w:pPr>
      <w:r w:rsidRPr="00874E4E">
        <w:rPr>
          <w:rFonts w:ascii="Verdana" w:hAnsi="Verdana"/>
          <w:sz w:val="18"/>
          <w:szCs w:val="18"/>
          <w:lang w:val="es-ES"/>
        </w:rPr>
        <w:t>Así, los conflictos se agruparán en:</w:t>
      </w:r>
    </w:p>
    <w:p w14:paraId="1F1025E8" w14:textId="77777777" w:rsidR="00AB2037" w:rsidRPr="00874E4E" w:rsidRDefault="00AB2037" w:rsidP="009E6CA1">
      <w:pPr>
        <w:jc w:val="both"/>
        <w:rPr>
          <w:rFonts w:ascii="Verdana" w:hAnsi="Verdana"/>
          <w:sz w:val="18"/>
          <w:szCs w:val="18"/>
          <w:lang w:val="es-ES"/>
        </w:rPr>
      </w:pPr>
    </w:p>
    <w:p w14:paraId="16DD0551" w14:textId="77777777" w:rsidR="00AB2037" w:rsidRPr="00874E4E" w:rsidRDefault="00AB2037" w:rsidP="00F04218">
      <w:pPr>
        <w:pStyle w:val="Prrafodelista"/>
        <w:numPr>
          <w:ilvl w:val="0"/>
          <w:numId w:val="53"/>
        </w:numPr>
        <w:jc w:val="both"/>
        <w:rPr>
          <w:rFonts w:ascii="Verdana" w:hAnsi="Verdana"/>
          <w:sz w:val="18"/>
          <w:szCs w:val="18"/>
          <w:lang w:val="es-ES"/>
        </w:rPr>
      </w:pPr>
      <w:r w:rsidRPr="00874E4E">
        <w:rPr>
          <w:rFonts w:ascii="Verdana" w:hAnsi="Verdana"/>
          <w:sz w:val="18"/>
          <w:szCs w:val="18"/>
          <w:u w:val="single"/>
          <w:lang w:val="es-ES"/>
        </w:rPr>
        <w:t xml:space="preserve">Conflictos </w:t>
      </w:r>
      <w:r w:rsidRPr="00874E4E">
        <w:rPr>
          <w:rFonts w:ascii="Verdana" w:hAnsi="Verdana"/>
          <w:sz w:val="18"/>
          <w:szCs w:val="18"/>
          <w:u w:val="single"/>
        </w:rPr>
        <w:t>en la operación vehicular</w:t>
      </w:r>
      <w:r w:rsidRPr="00874E4E">
        <w:rPr>
          <w:rFonts w:ascii="Verdana" w:hAnsi="Verdana"/>
          <w:sz w:val="18"/>
          <w:szCs w:val="18"/>
        </w:rPr>
        <w:t xml:space="preserve">. </w:t>
      </w:r>
    </w:p>
    <w:p w14:paraId="7E4459CF" w14:textId="77777777" w:rsidR="00AB2037" w:rsidRPr="00874E4E" w:rsidRDefault="00AB2037" w:rsidP="00AB2037">
      <w:pPr>
        <w:pStyle w:val="Prrafodelista"/>
        <w:ind w:left="720"/>
        <w:jc w:val="both"/>
        <w:rPr>
          <w:rFonts w:ascii="Verdana" w:hAnsi="Verdana"/>
          <w:sz w:val="18"/>
          <w:szCs w:val="18"/>
          <w:lang w:val="es-ES"/>
        </w:rPr>
      </w:pPr>
    </w:p>
    <w:p w14:paraId="71EAA251" w14:textId="1CD72AE7" w:rsidR="00AB2037" w:rsidRPr="00874E4E" w:rsidRDefault="00AB2037" w:rsidP="00AB2037">
      <w:pPr>
        <w:pStyle w:val="Prrafodelista"/>
        <w:ind w:left="720"/>
        <w:jc w:val="both"/>
        <w:rPr>
          <w:rFonts w:ascii="Verdana" w:hAnsi="Verdana"/>
          <w:sz w:val="18"/>
          <w:szCs w:val="18"/>
          <w:lang w:val="es-ES"/>
        </w:rPr>
      </w:pPr>
      <w:r w:rsidRPr="00874E4E">
        <w:rPr>
          <w:rFonts w:ascii="Verdana" w:hAnsi="Verdana"/>
          <w:sz w:val="18"/>
          <w:szCs w:val="18"/>
        </w:rPr>
        <w:t>Detección de accesos saturados, bloqueos por colas vehiculares, problemas en la circulación asociados al diseño de las vías (anchos de pista, radios de giro, desalineamientos), problemas de seguridad de tránsito, deficiencias en la señalización y demarcación, etc.</w:t>
      </w:r>
    </w:p>
    <w:p w14:paraId="71E9B323" w14:textId="0B8232BA" w:rsidR="00AB2037" w:rsidRPr="00874E4E" w:rsidRDefault="00AB2037" w:rsidP="00AB2037">
      <w:pPr>
        <w:pStyle w:val="Prrafodelista"/>
        <w:ind w:left="720"/>
        <w:jc w:val="both"/>
        <w:rPr>
          <w:rFonts w:ascii="Verdana" w:hAnsi="Verdana"/>
          <w:sz w:val="18"/>
          <w:szCs w:val="18"/>
          <w:lang w:val="es-ES"/>
        </w:rPr>
      </w:pPr>
    </w:p>
    <w:p w14:paraId="4C1CECA7" w14:textId="77777777" w:rsidR="00AB2037" w:rsidRPr="00874E4E" w:rsidRDefault="00AB2037" w:rsidP="00F04218">
      <w:pPr>
        <w:pStyle w:val="Prrafodelista"/>
        <w:numPr>
          <w:ilvl w:val="0"/>
          <w:numId w:val="53"/>
        </w:numPr>
        <w:jc w:val="both"/>
        <w:rPr>
          <w:rFonts w:ascii="Verdana" w:hAnsi="Verdana"/>
          <w:sz w:val="18"/>
          <w:szCs w:val="18"/>
          <w:lang w:val="es-ES"/>
        </w:rPr>
      </w:pPr>
      <w:r w:rsidRPr="00874E4E">
        <w:rPr>
          <w:rFonts w:ascii="Verdana" w:hAnsi="Verdana"/>
          <w:sz w:val="18"/>
          <w:szCs w:val="18"/>
          <w:u w:val="single"/>
        </w:rPr>
        <w:t>Conflictos en la circulación peatonal</w:t>
      </w:r>
      <w:r w:rsidRPr="00874E4E">
        <w:rPr>
          <w:rFonts w:ascii="Verdana" w:hAnsi="Verdana"/>
          <w:sz w:val="18"/>
          <w:szCs w:val="18"/>
        </w:rPr>
        <w:t xml:space="preserve">. </w:t>
      </w:r>
    </w:p>
    <w:p w14:paraId="47000550" w14:textId="77777777" w:rsidR="00AB2037" w:rsidRPr="00874E4E" w:rsidRDefault="00AB2037" w:rsidP="00AB2037">
      <w:pPr>
        <w:pStyle w:val="Prrafodelista"/>
        <w:ind w:left="720"/>
        <w:jc w:val="both"/>
        <w:rPr>
          <w:rFonts w:ascii="Verdana" w:hAnsi="Verdana"/>
          <w:sz w:val="18"/>
          <w:szCs w:val="18"/>
          <w:lang w:val="es-ES"/>
        </w:rPr>
      </w:pPr>
    </w:p>
    <w:p w14:paraId="2D8A270C" w14:textId="28AEF9DC" w:rsidR="00AB2037" w:rsidRPr="00874E4E" w:rsidRDefault="00AB2037" w:rsidP="00AB2037">
      <w:pPr>
        <w:pStyle w:val="Prrafodelista"/>
        <w:ind w:left="720"/>
        <w:jc w:val="both"/>
        <w:rPr>
          <w:rFonts w:ascii="Verdana" w:hAnsi="Verdana"/>
          <w:spacing w:val="-2"/>
          <w:sz w:val="18"/>
          <w:szCs w:val="18"/>
        </w:rPr>
      </w:pPr>
      <w:r w:rsidRPr="00874E4E">
        <w:rPr>
          <w:rFonts w:ascii="Verdana" w:hAnsi="Verdana"/>
          <w:spacing w:val="-2"/>
          <w:sz w:val="18"/>
          <w:szCs w:val="18"/>
        </w:rPr>
        <w:t>Problemas en la infraestructura de circulación peatonal (aceras, veredas, rebajes de solera, islas de refugio), cruces peatonales que no cumplen la normativa del Manual de Señalización de Tránsito, deficiencias en la señalización y demarcación, etc.</w:t>
      </w:r>
    </w:p>
    <w:p w14:paraId="0A2C01FC" w14:textId="77777777" w:rsidR="00AB2037" w:rsidRPr="00874E4E" w:rsidRDefault="00AB2037" w:rsidP="00AB2037">
      <w:pPr>
        <w:jc w:val="both"/>
        <w:rPr>
          <w:rFonts w:ascii="Verdana" w:hAnsi="Verdana"/>
          <w:sz w:val="18"/>
          <w:szCs w:val="18"/>
          <w:lang w:val="es-ES"/>
        </w:rPr>
      </w:pPr>
    </w:p>
    <w:p w14:paraId="7DD4AF14" w14:textId="77777777" w:rsidR="00AB2037" w:rsidRPr="00874E4E" w:rsidRDefault="00AB2037" w:rsidP="00F04218">
      <w:pPr>
        <w:pStyle w:val="Prrafodelista"/>
        <w:numPr>
          <w:ilvl w:val="0"/>
          <w:numId w:val="53"/>
        </w:numPr>
        <w:jc w:val="both"/>
        <w:rPr>
          <w:rFonts w:ascii="Verdana" w:hAnsi="Verdana"/>
          <w:sz w:val="18"/>
          <w:szCs w:val="18"/>
          <w:lang w:val="es-ES"/>
        </w:rPr>
      </w:pPr>
      <w:r w:rsidRPr="00874E4E">
        <w:rPr>
          <w:rFonts w:ascii="Verdana" w:hAnsi="Verdana"/>
          <w:sz w:val="18"/>
          <w:szCs w:val="18"/>
          <w:u w:val="single"/>
        </w:rPr>
        <w:t>Conflictos en la operación del transporte público</w:t>
      </w:r>
      <w:r w:rsidRPr="00874E4E">
        <w:rPr>
          <w:rFonts w:ascii="Verdana" w:hAnsi="Verdana"/>
          <w:sz w:val="18"/>
          <w:szCs w:val="18"/>
        </w:rPr>
        <w:t xml:space="preserve">. </w:t>
      </w:r>
    </w:p>
    <w:p w14:paraId="3332292C" w14:textId="77777777" w:rsidR="00AB2037" w:rsidRPr="00874E4E" w:rsidRDefault="00AB2037" w:rsidP="00AB2037">
      <w:pPr>
        <w:pStyle w:val="Prrafodelista"/>
        <w:ind w:left="720"/>
        <w:jc w:val="both"/>
        <w:rPr>
          <w:rFonts w:ascii="Verdana" w:hAnsi="Verdana"/>
          <w:sz w:val="18"/>
          <w:szCs w:val="18"/>
          <w:lang w:val="es-ES"/>
        </w:rPr>
      </w:pPr>
    </w:p>
    <w:p w14:paraId="083A475E" w14:textId="5E19D263" w:rsidR="00AB2037" w:rsidRPr="00874E4E" w:rsidRDefault="00AB2037" w:rsidP="00AB2037">
      <w:pPr>
        <w:pStyle w:val="Prrafodelista"/>
        <w:ind w:left="720"/>
        <w:jc w:val="both"/>
        <w:rPr>
          <w:rFonts w:ascii="Verdana" w:hAnsi="Verdana"/>
          <w:sz w:val="18"/>
          <w:szCs w:val="18"/>
          <w:lang w:val="es-ES"/>
        </w:rPr>
      </w:pPr>
      <w:r w:rsidRPr="00874E4E">
        <w:rPr>
          <w:rFonts w:ascii="Verdana" w:hAnsi="Verdana"/>
          <w:sz w:val="18"/>
          <w:szCs w:val="18"/>
        </w:rPr>
        <w:t>Deficiencias en la operación actual de transporte público (buses y taxis colectivos) en los paraderos formales o informales que se ubiquen más cercanos al proyecto. Esto incluye la falta de accesos para los peatones, deficiencias en el equipamiento de los paraderos formales, entendidos como aquellos que poseen al menos señalización, y la necesidad de implementar algún tipo de medida de gestión de tránsito para facilitar la circulación o detención de buses y taxis colectivos.</w:t>
      </w:r>
    </w:p>
    <w:p w14:paraId="134B1412" w14:textId="77777777" w:rsidR="009E6CA1" w:rsidRPr="00874E4E" w:rsidRDefault="009E6CA1" w:rsidP="009E6CA1">
      <w:pPr>
        <w:jc w:val="both"/>
        <w:rPr>
          <w:rFonts w:ascii="Verdana" w:hAnsi="Verdana"/>
          <w:sz w:val="18"/>
          <w:szCs w:val="18"/>
          <w:lang w:val="es-ES"/>
        </w:rPr>
      </w:pPr>
    </w:p>
    <w:p w14:paraId="39985CB6" w14:textId="7C3C98E2" w:rsidR="009E6CA1" w:rsidRPr="00874E4E" w:rsidRDefault="009E6CA1" w:rsidP="009E6CA1">
      <w:pPr>
        <w:jc w:val="both"/>
        <w:rPr>
          <w:rFonts w:ascii="Verdana" w:hAnsi="Verdana"/>
          <w:sz w:val="18"/>
          <w:szCs w:val="18"/>
          <w:lang w:val="es-ES"/>
        </w:rPr>
      </w:pPr>
      <w:r w:rsidRPr="00874E4E">
        <w:rPr>
          <w:rFonts w:ascii="Verdana" w:hAnsi="Verdana"/>
          <w:sz w:val="18"/>
          <w:szCs w:val="18"/>
          <w:lang w:val="es-ES"/>
        </w:rPr>
        <w:t>El reporte del diagnóstico deberá incluir una síntesis del tipo y nivel de conflictos, con una breve descripción de los mismos, mediante un cuadro.</w:t>
      </w:r>
    </w:p>
    <w:p w14:paraId="11386644" w14:textId="77777777" w:rsidR="009E6CA1" w:rsidRDefault="009E6CA1" w:rsidP="009E6CA1">
      <w:pPr>
        <w:jc w:val="both"/>
        <w:rPr>
          <w:rFonts w:ascii="Verdana" w:hAnsi="Verdana"/>
          <w:sz w:val="18"/>
          <w:szCs w:val="18"/>
          <w:lang w:val="es-ES"/>
        </w:rPr>
      </w:pPr>
    </w:p>
    <w:p w14:paraId="031BFF26" w14:textId="77777777" w:rsidR="00D444B4" w:rsidRDefault="00D444B4" w:rsidP="009E6CA1">
      <w:pPr>
        <w:jc w:val="both"/>
        <w:rPr>
          <w:rFonts w:ascii="Verdana" w:hAnsi="Verdana"/>
          <w:sz w:val="18"/>
          <w:szCs w:val="18"/>
          <w:lang w:val="es-ES"/>
        </w:rPr>
      </w:pPr>
    </w:p>
    <w:p w14:paraId="64180E59" w14:textId="77777777" w:rsidR="00D444B4" w:rsidRDefault="00D444B4" w:rsidP="009E6CA1">
      <w:pPr>
        <w:jc w:val="both"/>
        <w:rPr>
          <w:rFonts w:ascii="Verdana" w:hAnsi="Verdana"/>
          <w:sz w:val="18"/>
          <w:szCs w:val="18"/>
          <w:lang w:val="es-ES"/>
        </w:rPr>
      </w:pPr>
    </w:p>
    <w:p w14:paraId="09EB595C" w14:textId="77777777" w:rsidR="00D444B4" w:rsidRDefault="00D444B4" w:rsidP="009E6CA1">
      <w:pPr>
        <w:jc w:val="both"/>
        <w:rPr>
          <w:rFonts w:ascii="Verdana" w:hAnsi="Verdana"/>
          <w:sz w:val="18"/>
          <w:szCs w:val="18"/>
          <w:lang w:val="es-ES"/>
        </w:rPr>
      </w:pPr>
    </w:p>
    <w:p w14:paraId="24CFCD8E" w14:textId="77777777" w:rsidR="00D444B4" w:rsidRDefault="00D444B4" w:rsidP="009E6CA1">
      <w:pPr>
        <w:jc w:val="both"/>
        <w:rPr>
          <w:rFonts w:ascii="Verdana" w:hAnsi="Verdana"/>
          <w:sz w:val="18"/>
          <w:szCs w:val="18"/>
          <w:lang w:val="es-ES"/>
        </w:rPr>
      </w:pPr>
    </w:p>
    <w:p w14:paraId="530D7DBA" w14:textId="77777777" w:rsidR="00D444B4" w:rsidRPr="00874E4E" w:rsidRDefault="00D444B4" w:rsidP="009E6CA1">
      <w:pPr>
        <w:jc w:val="both"/>
        <w:rPr>
          <w:rFonts w:ascii="Verdana" w:hAnsi="Verdana"/>
          <w:sz w:val="18"/>
          <w:szCs w:val="18"/>
          <w:lang w:val="es-ES"/>
        </w:rPr>
      </w:pPr>
    </w:p>
    <w:p w14:paraId="41AE6A4B" w14:textId="77777777" w:rsidR="009E6CA1" w:rsidRPr="00874E4E" w:rsidRDefault="009E6CA1" w:rsidP="009E6CA1">
      <w:pPr>
        <w:rPr>
          <w:rFonts w:ascii="Verdana" w:hAnsi="Verdana"/>
          <w:sz w:val="18"/>
          <w:szCs w:val="18"/>
        </w:rPr>
      </w:pPr>
    </w:p>
    <w:p w14:paraId="521CD1EF" w14:textId="77777777" w:rsidR="005A35D2" w:rsidRPr="00874E4E" w:rsidRDefault="005A35D2" w:rsidP="00980DBC">
      <w:pPr>
        <w:pStyle w:val="Ttulo2"/>
        <w:numPr>
          <w:ilvl w:val="0"/>
          <w:numId w:val="12"/>
        </w:numPr>
        <w:tabs>
          <w:tab w:val="left" w:pos="1701"/>
        </w:tabs>
        <w:spacing w:before="0"/>
        <w:ind w:left="1701" w:hanging="1701"/>
        <w:jc w:val="center"/>
        <w:rPr>
          <w:color w:val="auto"/>
          <w:sz w:val="18"/>
          <w:szCs w:val="18"/>
        </w:rPr>
      </w:pPr>
      <w:bookmarkStart w:id="49" w:name="_Toc471726812"/>
      <w:r w:rsidRPr="00874E4E">
        <w:rPr>
          <w:color w:val="auto"/>
          <w:sz w:val="18"/>
          <w:szCs w:val="18"/>
        </w:rPr>
        <w:lastRenderedPageBreak/>
        <w:t>SITUACIÓN BASE</w:t>
      </w:r>
      <w:bookmarkEnd w:id="49"/>
    </w:p>
    <w:p w14:paraId="36AEAF91" w14:textId="77777777" w:rsidR="004A557F" w:rsidRPr="00874E4E" w:rsidRDefault="004A557F" w:rsidP="004A557F">
      <w:pPr>
        <w:rPr>
          <w:rFonts w:ascii="Verdana" w:hAnsi="Verdana"/>
          <w:sz w:val="18"/>
          <w:szCs w:val="18"/>
        </w:rPr>
      </w:pPr>
    </w:p>
    <w:p w14:paraId="66921D2C" w14:textId="77777777" w:rsidR="004A557F" w:rsidRPr="00874E4E" w:rsidRDefault="004A557F" w:rsidP="004A557F">
      <w:pPr>
        <w:rPr>
          <w:rFonts w:ascii="Verdana" w:hAnsi="Verdana"/>
          <w:sz w:val="18"/>
          <w:szCs w:val="18"/>
        </w:rPr>
      </w:pPr>
    </w:p>
    <w:p w14:paraId="0E76167A" w14:textId="19A447A4" w:rsidR="00D0220D" w:rsidRPr="00874E4E" w:rsidRDefault="00D0220D" w:rsidP="00980DBC">
      <w:pPr>
        <w:pStyle w:val="Ttulo3"/>
        <w:numPr>
          <w:ilvl w:val="0"/>
          <w:numId w:val="15"/>
        </w:numPr>
        <w:spacing w:before="0"/>
        <w:ind w:left="1985" w:hanging="1985"/>
        <w:jc w:val="both"/>
        <w:rPr>
          <w:color w:val="auto"/>
          <w:sz w:val="18"/>
          <w:szCs w:val="18"/>
        </w:rPr>
      </w:pPr>
      <w:bookmarkStart w:id="50" w:name="_Toc471726813"/>
      <w:r w:rsidRPr="00874E4E">
        <w:rPr>
          <w:color w:val="auto"/>
          <w:sz w:val="18"/>
          <w:szCs w:val="18"/>
        </w:rPr>
        <w:t>Definición</w:t>
      </w:r>
      <w:bookmarkEnd w:id="50"/>
    </w:p>
    <w:p w14:paraId="6348F29A" w14:textId="77777777" w:rsidR="004A557F" w:rsidRPr="00874E4E" w:rsidRDefault="004A557F" w:rsidP="00BE3452">
      <w:pPr>
        <w:jc w:val="both"/>
        <w:rPr>
          <w:rFonts w:ascii="Verdana" w:hAnsi="Verdana"/>
          <w:sz w:val="18"/>
          <w:szCs w:val="18"/>
        </w:rPr>
      </w:pPr>
    </w:p>
    <w:p w14:paraId="008FE533" w14:textId="66893276" w:rsidR="00BE3452" w:rsidRPr="00874E4E" w:rsidRDefault="00BE3452" w:rsidP="00BE3452">
      <w:pPr>
        <w:jc w:val="both"/>
        <w:rPr>
          <w:rFonts w:ascii="Verdana" w:hAnsi="Verdana"/>
          <w:sz w:val="18"/>
          <w:szCs w:val="18"/>
          <w:lang w:val="es-ES"/>
        </w:rPr>
      </w:pPr>
      <w:r w:rsidRPr="00874E4E">
        <w:rPr>
          <w:rFonts w:ascii="Verdana" w:hAnsi="Verdana"/>
          <w:sz w:val="18"/>
          <w:szCs w:val="18"/>
          <w:lang w:val="es-ES"/>
        </w:rPr>
        <w:t xml:space="preserve">La </w:t>
      </w:r>
      <w:r w:rsidR="000B1FEE" w:rsidRPr="00874E4E">
        <w:rPr>
          <w:rFonts w:ascii="Verdana" w:hAnsi="Verdana"/>
          <w:sz w:val="18"/>
          <w:szCs w:val="18"/>
          <w:lang w:val="es-ES"/>
        </w:rPr>
        <w:t>s</w:t>
      </w:r>
      <w:r w:rsidRPr="00874E4E">
        <w:rPr>
          <w:rFonts w:ascii="Verdana" w:hAnsi="Verdana"/>
          <w:sz w:val="18"/>
          <w:szCs w:val="18"/>
          <w:lang w:val="es-ES"/>
        </w:rPr>
        <w:t xml:space="preserve">ituación </w:t>
      </w:r>
      <w:r w:rsidR="000B1FEE" w:rsidRPr="00874E4E">
        <w:rPr>
          <w:rFonts w:ascii="Verdana" w:hAnsi="Verdana"/>
          <w:sz w:val="18"/>
          <w:szCs w:val="18"/>
          <w:lang w:val="es-ES"/>
        </w:rPr>
        <w:t>b</w:t>
      </w:r>
      <w:r w:rsidRPr="00874E4E">
        <w:rPr>
          <w:rFonts w:ascii="Verdana" w:hAnsi="Verdana"/>
          <w:sz w:val="18"/>
          <w:szCs w:val="18"/>
          <w:lang w:val="es-ES"/>
        </w:rPr>
        <w:t xml:space="preserve">ase para el IMIV Intermedio </w:t>
      </w:r>
      <w:r w:rsidR="001D27FA">
        <w:rPr>
          <w:rFonts w:ascii="Verdana" w:hAnsi="Verdana"/>
          <w:sz w:val="18"/>
          <w:szCs w:val="18"/>
          <w:lang w:val="es-ES"/>
        </w:rPr>
        <w:t xml:space="preserve">o Mayor </w:t>
      </w:r>
      <w:r w:rsidR="000B1FEE" w:rsidRPr="00874E4E">
        <w:rPr>
          <w:rFonts w:ascii="Verdana" w:hAnsi="Verdana"/>
          <w:sz w:val="18"/>
          <w:szCs w:val="18"/>
          <w:lang w:val="es-ES"/>
        </w:rPr>
        <w:t xml:space="preserve">estará determinada </w:t>
      </w:r>
      <w:r w:rsidRPr="00874E4E">
        <w:rPr>
          <w:rFonts w:ascii="Verdana" w:hAnsi="Verdana"/>
          <w:sz w:val="18"/>
          <w:szCs w:val="18"/>
          <w:lang w:val="es-ES"/>
        </w:rPr>
        <w:t>por la oferta vial y demanda de transporte para el corte temporal requerido en el área de influencia, sin considerar las intervenciones o el funcionamiento del proyecto analizado.</w:t>
      </w:r>
    </w:p>
    <w:p w14:paraId="2B58948B" w14:textId="77777777" w:rsidR="00BE3452" w:rsidRPr="00874E4E" w:rsidRDefault="00BE3452" w:rsidP="00BE3452">
      <w:pPr>
        <w:jc w:val="both"/>
        <w:rPr>
          <w:rFonts w:ascii="Verdana" w:hAnsi="Verdana"/>
          <w:sz w:val="18"/>
          <w:szCs w:val="18"/>
          <w:lang w:val="es-ES"/>
        </w:rPr>
      </w:pPr>
    </w:p>
    <w:p w14:paraId="61C86E6C" w14:textId="55DCC4BE" w:rsidR="00590214" w:rsidRPr="00874E4E" w:rsidRDefault="00BE3452" w:rsidP="00BE3452">
      <w:pPr>
        <w:jc w:val="both"/>
        <w:rPr>
          <w:rFonts w:ascii="Verdana" w:hAnsi="Verdana"/>
          <w:sz w:val="18"/>
          <w:szCs w:val="18"/>
          <w:lang w:val="es-ES"/>
        </w:rPr>
      </w:pPr>
      <w:r w:rsidRPr="00F9326E">
        <w:rPr>
          <w:rFonts w:ascii="Verdana" w:hAnsi="Verdana"/>
          <w:spacing w:val="-4"/>
          <w:sz w:val="18"/>
          <w:szCs w:val="18"/>
          <w:lang w:val="es-ES"/>
        </w:rPr>
        <w:t xml:space="preserve">A diferencia de la </w:t>
      </w:r>
      <w:r w:rsidR="000B1FEE" w:rsidRPr="00F9326E">
        <w:rPr>
          <w:rFonts w:ascii="Verdana" w:hAnsi="Verdana"/>
          <w:spacing w:val="-4"/>
          <w:sz w:val="18"/>
          <w:szCs w:val="18"/>
          <w:lang w:val="es-ES"/>
        </w:rPr>
        <w:t>s</w:t>
      </w:r>
      <w:r w:rsidRPr="00F9326E">
        <w:rPr>
          <w:rFonts w:ascii="Verdana" w:hAnsi="Verdana"/>
          <w:spacing w:val="-4"/>
          <w:sz w:val="18"/>
          <w:szCs w:val="18"/>
          <w:lang w:val="es-ES"/>
        </w:rPr>
        <w:t xml:space="preserve">ituación </w:t>
      </w:r>
      <w:r w:rsidR="000B1FEE" w:rsidRPr="00F9326E">
        <w:rPr>
          <w:rFonts w:ascii="Verdana" w:hAnsi="Verdana"/>
          <w:spacing w:val="-4"/>
          <w:sz w:val="18"/>
          <w:szCs w:val="18"/>
          <w:lang w:val="es-ES"/>
        </w:rPr>
        <w:t>a</w:t>
      </w:r>
      <w:r w:rsidRPr="00F9326E">
        <w:rPr>
          <w:rFonts w:ascii="Verdana" w:hAnsi="Verdana"/>
          <w:spacing w:val="-4"/>
          <w:sz w:val="18"/>
          <w:szCs w:val="18"/>
          <w:lang w:val="es-ES"/>
        </w:rPr>
        <w:t xml:space="preserve">ctual, la </w:t>
      </w:r>
      <w:r w:rsidR="000B1FEE" w:rsidRPr="00F9326E">
        <w:rPr>
          <w:rFonts w:ascii="Verdana" w:hAnsi="Verdana"/>
          <w:spacing w:val="-4"/>
          <w:sz w:val="18"/>
          <w:szCs w:val="18"/>
          <w:lang w:val="es-ES"/>
        </w:rPr>
        <w:t>s</w:t>
      </w:r>
      <w:r w:rsidRPr="00F9326E">
        <w:rPr>
          <w:rFonts w:ascii="Verdana" w:hAnsi="Verdana"/>
          <w:spacing w:val="-4"/>
          <w:sz w:val="18"/>
          <w:szCs w:val="18"/>
          <w:lang w:val="es-ES"/>
        </w:rPr>
        <w:t xml:space="preserve">ituación </w:t>
      </w:r>
      <w:r w:rsidR="000B1FEE" w:rsidRPr="00F9326E">
        <w:rPr>
          <w:rFonts w:ascii="Verdana" w:hAnsi="Verdana"/>
          <w:spacing w:val="-4"/>
          <w:sz w:val="18"/>
          <w:szCs w:val="18"/>
          <w:lang w:val="es-ES"/>
        </w:rPr>
        <w:t>b</w:t>
      </w:r>
      <w:r w:rsidRPr="00F9326E">
        <w:rPr>
          <w:rFonts w:ascii="Verdana" w:hAnsi="Verdana"/>
          <w:spacing w:val="-4"/>
          <w:sz w:val="18"/>
          <w:szCs w:val="18"/>
          <w:lang w:val="es-ES"/>
        </w:rPr>
        <w:t xml:space="preserve">ase podrá incluir la oferta asociada a nuevos proyectos </w:t>
      </w:r>
      <w:r w:rsidRPr="00F9326E">
        <w:rPr>
          <w:rFonts w:ascii="Verdana" w:hAnsi="Verdana"/>
          <w:sz w:val="18"/>
          <w:szCs w:val="18"/>
          <w:lang w:val="es-ES"/>
        </w:rPr>
        <w:t>que entren en funcionamiento, que modifiquen la infraestructura vial, como también, medidas de</w:t>
      </w:r>
      <w:r w:rsidR="00590214" w:rsidRPr="00F9326E">
        <w:rPr>
          <w:rFonts w:ascii="Verdana" w:hAnsi="Verdana"/>
          <w:sz w:val="18"/>
          <w:szCs w:val="18"/>
          <w:lang w:val="es-ES"/>
        </w:rPr>
        <w:t xml:space="preserve"> </w:t>
      </w:r>
      <w:r w:rsidRPr="00F9326E">
        <w:rPr>
          <w:rFonts w:ascii="Verdana" w:hAnsi="Verdana"/>
          <w:sz w:val="18"/>
          <w:szCs w:val="18"/>
          <w:lang w:val="es-ES"/>
        </w:rPr>
        <w:t>gestión de tránsito permanentes en el área de influencia o en la oferta de transporte público</w:t>
      </w:r>
      <w:r w:rsidRPr="00874E4E">
        <w:rPr>
          <w:rFonts w:ascii="Verdana" w:hAnsi="Verdana"/>
          <w:sz w:val="18"/>
          <w:szCs w:val="18"/>
          <w:lang w:val="es-ES"/>
        </w:rPr>
        <w:t xml:space="preserve">. </w:t>
      </w:r>
    </w:p>
    <w:p w14:paraId="166F231A" w14:textId="77777777" w:rsidR="00590214" w:rsidRPr="00874E4E" w:rsidRDefault="00590214" w:rsidP="00BE3452">
      <w:pPr>
        <w:jc w:val="both"/>
        <w:rPr>
          <w:rFonts w:ascii="Verdana" w:hAnsi="Verdana"/>
          <w:sz w:val="18"/>
          <w:szCs w:val="18"/>
          <w:lang w:val="es-ES"/>
        </w:rPr>
      </w:pPr>
    </w:p>
    <w:p w14:paraId="00476920" w14:textId="61410524" w:rsidR="00BE3452" w:rsidRPr="00874E4E" w:rsidRDefault="00BE3452" w:rsidP="00BE3452">
      <w:pPr>
        <w:jc w:val="both"/>
        <w:rPr>
          <w:rFonts w:ascii="Verdana" w:hAnsi="Verdana"/>
          <w:sz w:val="18"/>
          <w:szCs w:val="18"/>
          <w:lang w:val="es-ES"/>
        </w:rPr>
      </w:pPr>
      <w:r w:rsidRPr="00874E4E">
        <w:rPr>
          <w:rFonts w:ascii="Verdana" w:hAnsi="Verdana"/>
          <w:sz w:val="18"/>
          <w:szCs w:val="18"/>
          <w:lang w:val="es-ES"/>
        </w:rPr>
        <w:t>Coherente con lo anterior, desde el punto de vista de la demanda de transporte, se deberá considerar el efecto del crecimiento tendencial de los viajes y la demanda inducida de los nuevos proyectos, según se informe en los mismos estudios que dieron origen a esos proyectos.</w:t>
      </w:r>
    </w:p>
    <w:p w14:paraId="4E989A52" w14:textId="77777777" w:rsidR="00BE3452" w:rsidRPr="00874E4E" w:rsidRDefault="00BE3452" w:rsidP="00BE3452">
      <w:pPr>
        <w:jc w:val="both"/>
        <w:rPr>
          <w:rFonts w:ascii="Verdana" w:hAnsi="Verdana"/>
          <w:sz w:val="18"/>
          <w:szCs w:val="18"/>
          <w:lang w:val="es-ES"/>
        </w:rPr>
      </w:pPr>
    </w:p>
    <w:p w14:paraId="4FD66EC0" w14:textId="77777777" w:rsidR="001D27FA" w:rsidRPr="00874E4E" w:rsidRDefault="001D27FA" w:rsidP="001D27FA">
      <w:pPr>
        <w:jc w:val="both"/>
        <w:rPr>
          <w:rFonts w:ascii="Verdana" w:hAnsi="Verdana"/>
          <w:sz w:val="18"/>
          <w:szCs w:val="18"/>
          <w:lang w:val="es-ES"/>
        </w:rPr>
      </w:pPr>
      <w:r w:rsidRPr="00874E4E">
        <w:rPr>
          <w:rFonts w:ascii="Verdana" w:hAnsi="Verdana"/>
          <w:sz w:val="18"/>
          <w:szCs w:val="18"/>
          <w:lang w:val="es-ES"/>
        </w:rPr>
        <w:t>Los proyectos que se deberán incluir en la situación base son:</w:t>
      </w:r>
    </w:p>
    <w:p w14:paraId="70638CD2" w14:textId="77777777" w:rsidR="001D27FA" w:rsidRPr="00874E4E" w:rsidRDefault="001D27FA" w:rsidP="001D27FA">
      <w:pPr>
        <w:jc w:val="both"/>
        <w:rPr>
          <w:rFonts w:ascii="Verdana" w:hAnsi="Verdana"/>
          <w:sz w:val="18"/>
          <w:szCs w:val="18"/>
          <w:lang w:val="es-ES"/>
        </w:rPr>
      </w:pPr>
    </w:p>
    <w:p w14:paraId="361E42A9" w14:textId="7D8599C5" w:rsidR="001D27FA" w:rsidRPr="00874E4E" w:rsidRDefault="001D27FA" w:rsidP="001D27FA">
      <w:pPr>
        <w:pStyle w:val="Prrafodelista"/>
        <w:numPr>
          <w:ilvl w:val="0"/>
          <w:numId w:val="25"/>
        </w:numPr>
        <w:jc w:val="both"/>
        <w:rPr>
          <w:rFonts w:ascii="Verdana" w:hAnsi="Verdana"/>
          <w:sz w:val="18"/>
          <w:szCs w:val="18"/>
          <w:lang w:val="es-ES"/>
        </w:rPr>
      </w:pPr>
      <w:r w:rsidRPr="00874E4E">
        <w:rPr>
          <w:rFonts w:ascii="Verdana" w:hAnsi="Verdana"/>
          <w:sz w:val="18"/>
          <w:szCs w:val="18"/>
          <w:lang w:val="es-ES"/>
        </w:rPr>
        <w:t>Proyectos de inversión pública</w:t>
      </w:r>
      <w:r>
        <w:rPr>
          <w:rFonts w:ascii="Verdana" w:hAnsi="Verdana"/>
          <w:sz w:val="18"/>
          <w:szCs w:val="18"/>
          <w:lang w:val="es-ES"/>
        </w:rPr>
        <w:t xml:space="preserve"> que estén en obras, o que estén</w:t>
      </w:r>
      <w:r w:rsidRPr="00874E4E">
        <w:rPr>
          <w:rFonts w:ascii="Verdana" w:hAnsi="Verdana"/>
          <w:sz w:val="18"/>
          <w:szCs w:val="18"/>
          <w:lang w:val="es-ES"/>
        </w:rPr>
        <w:t xml:space="preserve"> recomendados sin observaciones (RS) en el Sistema Nacional de Inversiones para la etapa de ejecución de obras</w:t>
      </w:r>
      <w:r>
        <w:rPr>
          <w:rFonts w:ascii="Verdana" w:hAnsi="Verdana"/>
          <w:sz w:val="18"/>
          <w:szCs w:val="18"/>
          <w:lang w:val="es-ES"/>
        </w:rPr>
        <w:t xml:space="preserve"> y cuenten con presupuesto asignado, </w:t>
      </w:r>
      <w:r w:rsidRPr="00A8761D">
        <w:rPr>
          <w:rFonts w:ascii="Verdana" w:hAnsi="Verdana"/>
          <w:sz w:val="18"/>
          <w:szCs w:val="18"/>
          <w:lang w:val="es-ES"/>
        </w:rPr>
        <w:t>y que su año estimado de entrada en operación sea anterior o a lo más</w:t>
      </w:r>
      <w:r w:rsidR="00946234">
        <w:rPr>
          <w:rFonts w:ascii="Verdana" w:hAnsi="Verdana"/>
          <w:sz w:val="18"/>
          <w:szCs w:val="18"/>
          <w:lang w:val="es-ES"/>
        </w:rPr>
        <w:t>,</w:t>
      </w:r>
      <w:r w:rsidRPr="00A8761D">
        <w:rPr>
          <w:rFonts w:ascii="Verdana" w:hAnsi="Verdana"/>
          <w:sz w:val="18"/>
          <w:szCs w:val="18"/>
          <w:lang w:val="es-ES"/>
        </w:rPr>
        <w:t xml:space="preserve"> el mismo año en que entre en operación el proyecto</w:t>
      </w:r>
      <w:r>
        <w:rPr>
          <w:rFonts w:ascii="Verdana" w:hAnsi="Verdana"/>
          <w:sz w:val="18"/>
          <w:szCs w:val="18"/>
          <w:lang w:val="es-ES"/>
        </w:rPr>
        <w:t xml:space="preserve"> en análisis</w:t>
      </w:r>
      <w:r w:rsidRPr="00874E4E">
        <w:rPr>
          <w:rFonts w:ascii="Verdana" w:hAnsi="Verdana"/>
          <w:sz w:val="18"/>
          <w:szCs w:val="18"/>
          <w:lang w:val="es-ES"/>
        </w:rPr>
        <w:t>.</w:t>
      </w:r>
    </w:p>
    <w:p w14:paraId="41F0164D" w14:textId="77777777" w:rsidR="001D27FA" w:rsidRPr="00874E4E" w:rsidRDefault="001D27FA" w:rsidP="001D27FA">
      <w:pPr>
        <w:pStyle w:val="Prrafodelista"/>
        <w:ind w:left="720"/>
        <w:jc w:val="both"/>
        <w:rPr>
          <w:rFonts w:ascii="Verdana" w:hAnsi="Verdana"/>
          <w:sz w:val="18"/>
          <w:szCs w:val="18"/>
          <w:lang w:val="es-ES"/>
        </w:rPr>
      </w:pPr>
    </w:p>
    <w:p w14:paraId="329457B3" w14:textId="30F9CD77" w:rsidR="001D27FA" w:rsidRPr="00874E4E" w:rsidRDefault="001D27FA" w:rsidP="001D27FA">
      <w:pPr>
        <w:pStyle w:val="Prrafodelista"/>
        <w:numPr>
          <w:ilvl w:val="0"/>
          <w:numId w:val="25"/>
        </w:numPr>
        <w:jc w:val="both"/>
        <w:rPr>
          <w:rFonts w:ascii="Verdana" w:hAnsi="Verdana"/>
          <w:sz w:val="18"/>
          <w:szCs w:val="18"/>
          <w:lang w:val="es-ES"/>
        </w:rPr>
      </w:pPr>
      <w:r w:rsidRPr="00874E4E">
        <w:rPr>
          <w:rFonts w:ascii="Verdana" w:hAnsi="Verdana"/>
          <w:sz w:val="18"/>
          <w:szCs w:val="18"/>
          <w:lang w:val="es-ES"/>
        </w:rPr>
        <w:t>Proyectos privados que tengan obras de construcción iniciadas</w:t>
      </w:r>
      <w:r>
        <w:rPr>
          <w:rFonts w:ascii="Verdana" w:hAnsi="Verdana"/>
          <w:sz w:val="18"/>
          <w:szCs w:val="18"/>
          <w:lang w:val="es-ES"/>
        </w:rPr>
        <w:t xml:space="preserve"> y que su año estimado de entrada en operación sea anterior o a lo más</w:t>
      </w:r>
      <w:r w:rsidR="00946234">
        <w:rPr>
          <w:rFonts w:ascii="Verdana" w:hAnsi="Verdana"/>
          <w:sz w:val="18"/>
          <w:szCs w:val="18"/>
          <w:lang w:val="es-ES"/>
        </w:rPr>
        <w:t>,</w:t>
      </w:r>
      <w:r>
        <w:rPr>
          <w:rFonts w:ascii="Verdana" w:hAnsi="Verdana"/>
          <w:sz w:val="18"/>
          <w:szCs w:val="18"/>
          <w:lang w:val="es-ES"/>
        </w:rPr>
        <w:t xml:space="preserve"> el mismo año en que entre en operación el proyecto en análisis</w:t>
      </w:r>
      <w:r w:rsidRPr="00874E4E">
        <w:rPr>
          <w:rFonts w:ascii="Verdana" w:hAnsi="Verdana"/>
          <w:sz w:val="18"/>
          <w:szCs w:val="18"/>
          <w:lang w:val="es-ES"/>
        </w:rPr>
        <w:t>.</w:t>
      </w:r>
    </w:p>
    <w:p w14:paraId="7D15BFAE" w14:textId="77777777" w:rsidR="00BE3452" w:rsidRPr="00874E4E" w:rsidRDefault="00BE3452" w:rsidP="00BE3452">
      <w:pPr>
        <w:jc w:val="both"/>
        <w:rPr>
          <w:rFonts w:ascii="Verdana" w:hAnsi="Verdana"/>
          <w:sz w:val="18"/>
          <w:szCs w:val="18"/>
          <w:lang w:val="es-ES"/>
        </w:rPr>
      </w:pPr>
    </w:p>
    <w:p w14:paraId="46675FDC" w14:textId="16BB9654" w:rsidR="00BE3452" w:rsidRPr="00874E4E" w:rsidRDefault="00BE3452" w:rsidP="00BE3452">
      <w:pPr>
        <w:jc w:val="both"/>
        <w:rPr>
          <w:rFonts w:ascii="Verdana" w:hAnsi="Verdana"/>
          <w:sz w:val="18"/>
          <w:szCs w:val="18"/>
          <w:lang w:val="es-ES"/>
        </w:rPr>
      </w:pPr>
      <w:r w:rsidRPr="00874E4E">
        <w:rPr>
          <w:rFonts w:ascii="Verdana" w:hAnsi="Verdana"/>
          <w:sz w:val="18"/>
          <w:szCs w:val="18"/>
          <w:lang w:val="es-ES"/>
        </w:rPr>
        <w:t xml:space="preserve">Estos antecedentes se deberán incluir en el informe </w:t>
      </w:r>
      <w:r w:rsidR="00BF48A2" w:rsidRPr="00874E4E">
        <w:rPr>
          <w:rFonts w:ascii="Verdana" w:hAnsi="Verdana"/>
          <w:sz w:val="18"/>
          <w:szCs w:val="18"/>
          <w:lang w:val="es-ES"/>
        </w:rPr>
        <w:t>mediante cuadros que identifiquen tales proyectos</w:t>
      </w:r>
      <w:r w:rsidRPr="00874E4E">
        <w:rPr>
          <w:rFonts w:ascii="Verdana" w:hAnsi="Verdana"/>
          <w:sz w:val="18"/>
          <w:szCs w:val="18"/>
          <w:lang w:val="es-ES"/>
        </w:rPr>
        <w:t>, acompañado de la planimetría respectiva.</w:t>
      </w:r>
    </w:p>
    <w:p w14:paraId="06D55943" w14:textId="77777777" w:rsidR="00BE3452" w:rsidRPr="00874E4E" w:rsidRDefault="00BE3452" w:rsidP="00BE3452">
      <w:pPr>
        <w:jc w:val="both"/>
        <w:rPr>
          <w:rFonts w:ascii="Verdana" w:hAnsi="Verdana"/>
          <w:sz w:val="18"/>
          <w:szCs w:val="18"/>
          <w:lang w:val="es-ES"/>
        </w:rPr>
      </w:pPr>
      <w:r w:rsidRPr="00874E4E">
        <w:rPr>
          <w:rFonts w:ascii="Verdana" w:hAnsi="Verdana"/>
          <w:sz w:val="18"/>
          <w:szCs w:val="18"/>
          <w:lang w:val="es-ES"/>
        </w:rPr>
        <w:t xml:space="preserve"> </w:t>
      </w:r>
    </w:p>
    <w:p w14:paraId="5126E22D" w14:textId="654067BC" w:rsidR="00BE3452" w:rsidRPr="00874E4E" w:rsidRDefault="00BE3452" w:rsidP="00BE3452">
      <w:pPr>
        <w:jc w:val="both"/>
        <w:rPr>
          <w:rFonts w:ascii="Verdana" w:hAnsi="Verdana"/>
          <w:sz w:val="18"/>
          <w:szCs w:val="18"/>
          <w:lang w:val="es-ES"/>
        </w:rPr>
      </w:pPr>
      <w:r w:rsidRPr="00874E4E">
        <w:rPr>
          <w:rFonts w:ascii="Verdana" w:hAnsi="Verdana"/>
          <w:sz w:val="18"/>
          <w:szCs w:val="18"/>
          <w:lang w:val="es-ES"/>
        </w:rPr>
        <w:t>El año de operación</w:t>
      </w:r>
      <w:r w:rsidR="00BF48A2" w:rsidRPr="00874E4E">
        <w:rPr>
          <w:rFonts w:ascii="Verdana" w:hAnsi="Verdana"/>
          <w:sz w:val="18"/>
          <w:szCs w:val="18"/>
          <w:lang w:val="es-ES"/>
        </w:rPr>
        <w:t xml:space="preserve"> que se informe</w:t>
      </w:r>
      <w:r w:rsidRPr="00874E4E">
        <w:rPr>
          <w:rFonts w:ascii="Verdana" w:hAnsi="Verdana"/>
          <w:sz w:val="18"/>
          <w:szCs w:val="18"/>
          <w:lang w:val="es-ES"/>
        </w:rPr>
        <w:t xml:space="preserve">, corresponderá a aquel en que el respectivo proyecto esté plenamente operativo. En el caso de proyectos </w:t>
      </w:r>
      <w:r w:rsidR="00590214" w:rsidRPr="00874E4E">
        <w:rPr>
          <w:rFonts w:ascii="Verdana" w:hAnsi="Verdana"/>
          <w:sz w:val="18"/>
          <w:szCs w:val="18"/>
          <w:lang w:val="es-ES"/>
        </w:rPr>
        <w:t>que contemplen recepciones definitivas parciales,</w:t>
      </w:r>
      <w:r w:rsidRPr="00874E4E">
        <w:rPr>
          <w:rFonts w:ascii="Verdana" w:hAnsi="Verdana"/>
          <w:sz w:val="18"/>
          <w:szCs w:val="18"/>
          <w:lang w:val="es-ES"/>
        </w:rPr>
        <w:t xml:space="preserve"> corresponderá al año de funcionamiento de cada una de </w:t>
      </w:r>
      <w:r w:rsidR="00590214" w:rsidRPr="00874E4E">
        <w:rPr>
          <w:rFonts w:ascii="Verdana" w:hAnsi="Verdana"/>
          <w:sz w:val="18"/>
          <w:szCs w:val="18"/>
          <w:lang w:val="es-ES"/>
        </w:rPr>
        <w:t>las etapas</w:t>
      </w:r>
      <w:r w:rsidRPr="00874E4E">
        <w:rPr>
          <w:rFonts w:ascii="Verdana" w:hAnsi="Verdana"/>
          <w:sz w:val="18"/>
          <w:szCs w:val="18"/>
          <w:lang w:val="es-ES"/>
        </w:rPr>
        <w:t>, que a su vez tendrán asociada una cierta demanda de transporte y medidas de mitigación parciales.</w:t>
      </w:r>
    </w:p>
    <w:p w14:paraId="6D944020" w14:textId="77777777" w:rsidR="00BE3452" w:rsidRPr="00874E4E" w:rsidRDefault="00BE3452" w:rsidP="00BE3452">
      <w:pPr>
        <w:jc w:val="both"/>
        <w:rPr>
          <w:rFonts w:ascii="Verdana" w:hAnsi="Verdana"/>
          <w:sz w:val="18"/>
          <w:szCs w:val="18"/>
        </w:rPr>
      </w:pPr>
    </w:p>
    <w:p w14:paraId="5634E9BA" w14:textId="4E5D26F5" w:rsidR="00BF48A2" w:rsidRPr="00874E4E" w:rsidRDefault="00BF48A2" w:rsidP="00980DBC">
      <w:pPr>
        <w:pStyle w:val="Ttulo3"/>
        <w:numPr>
          <w:ilvl w:val="0"/>
          <w:numId w:val="15"/>
        </w:numPr>
        <w:spacing w:before="0"/>
        <w:ind w:left="1985" w:hanging="1985"/>
        <w:jc w:val="both"/>
        <w:rPr>
          <w:color w:val="auto"/>
          <w:sz w:val="18"/>
          <w:szCs w:val="18"/>
        </w:rPr>
      </w:pPr>
      <w:bookmarkStart w:id="51" w:name="_Toc471726814"/>
      <w:r w:rsidRPr="00874E4E">
        <w:rPr>
          <w:color w:val="auto"/>
          <w:sz w:val="18"/>
          <w:szCs w:val="18"/>
        </w:rPr>
        <w:t>Variación tendencial de la demanda y modelación de</w:t>
      </w:r>
      <w:r w:rsidR="002D46E7" w:rsidRPr="00874E4E">
        <w:rPr>
          <w:color w:val="auto"/>
          <w:sz w:val="18"/>
          <w:szCs w:val="18"/>
        </w:rPr>
        <w:t xml:space="preserve"> la situación base en</w:t>
      </w:r>
      <w:r w:rsidRPr="00874E4E">
        <w:rPr>
          <w:color w:val="auto"/>
          <w:sz w:val="18"/>
          <w:szCs w:val="18"/>
        </w:rPr>
        <w:t xml:space="preserve"> un IMIV Intermedio</w:t>
      </w:r>
      <w:bookmarkEnd w:id="51"/>
    </w:p>
    <w:p w14:paraId="46F76740" w14:textId="77777777" w:rsidR="00BF48A2" w:rsidRPr="00874E4E" w:rsidRDefault="00BF48A2" w:rsidP="00BF48A2">
      <w:pPr>
        <w:rPr>
          <w:rFonts w:ascii="Verdana" w:hAnsi="Verdana"/>
          <w:sz w:val="18"/>
          <w:szCs w:val="18"/>
        </w:rPr>
      </w:pPr>
    </w:p>
    <w:p w14:paraId="68A02601" w14:textId="56009BD3" w:rsidR="0020615C" w:rsidRPr="00874E4E" w:rsidRDefault="0020615C" w:rsidP="0020615C">
      <w:pPr>
        <w:jc w:val="both"/>
        <w:rPr>
          <w:rFonts w:ascii="Verdana" w:hAnsi="Verdana"/>
          <w:sz w:val="18"/>
          <w:szCs w:val="18"/>
          <w:lang w:val="es-ES"/>
        </w:rPr>
      </w:pPr>
      <w:r w:rsidRPr="00874E4E">
        <w:rPr>
          <w:rFonts w:ascii="Verdana" w:hAnsi="Verdana"/>
          <w:sz w:val="18"/>
          <w:szCs w:val="18"/>
          <w:lang w:val="es-ES"/>
        </w:rPr>
        <w:t>En un IMIV Intermedio, el crecimiento tendencial de la demanda de viajes motorizados</w:t>
      </w:r>
      <w:r w:rsidR="003A3147" w:rsidRPr="00874E4E">
        <w:rPr>
          <w:rFonts w:ascii="Verdana" w:hAnsi="Verdana"/>
          <w:sz w:val="18"/>
          <w:szCs w:val="18"/>
          <w:lang w:val="es-ES"/>
        </w:rPr>
        <w:t xml:space="preserve"> (vehículos livianos y con ruta fija)</w:t>
      </w:r>
      <w:r w:rsidRPr="00874E4E">
        <w:rPr>
          <w:rFonts w:ascii="Verdana" w:hAnsi="Verdana"/>
          <w:sz w:val="18"/>
          <w:szCs w:val="18"/>
          <w:lang w:val="es-ES"/>
        </w:rPr>
        <w:t xml:space="preserve"> como consecuencia de la puesta en operación de los proyectos referidos en el artículo 3.4.1 precedente, se deberá obtener de un modelo estratégico de transporte vigente en la respectiva ciudad o mediante otros antecedentes definidos por SECTRA.</w:t>
      </w:r>
    </w:p>
    <w:p w14:paraId="62DEF0D1" w14:textId="77777777" w:rsidR="0020615C" w:rsidRPr="00874E4E" w:rsidRDefault="0020615C" w:rsidP="0020615C">
      <w:pPr>
        <w:jc w:val="both"/>
        <w:rPr>
          <w:rFonts w:ascii="Verdana" w:hAnsi="Verdana"/>
          <w:sz w:val="18"/>
          <w:szCs w:val="18"/>
          <w:lang w:val="es-ES"/>
        </w:rPr>
      </w:pPr>
    </w:p>
    <w:p w14:paraId="1DC976D1" w14:textId="3E2D208B" w:rsidR="0020615C" w:rsidRPr="00874E4E" w:rsidRDefault="0020615C" w:rsidP="0020615C">
      <w:pPr>
        <w:jc w:val="both"/>
        <w:rPr>
          <w:rFonts w:ascii="Verdana" w:hAnsi="Verdana"/>
          <w:sz w:val="18"/>
          <w:szCs w:val="18"/>
          <w:lang w:val="es-ES"/>
        </w:rPr>
      </w:pPr>
      <w:r w:rsidRPr="00874E4E">
        <w:rPr>
          <w:rFonts w:ascii="Verdana" w:hAnsi="Verdana"/>
          <w:sz w:val="18"/>
          <w:szCs w:val="18"/>
          <w:lang w:val="es-ES"/>
        </w:rPr>
        <w:t>Tratándose de vehículos livianos, la variación tendencial estará representada por la tasa promedio anual de crecimiento del flujo vehicular entre la situación actual y la situación base. El valor utilizado deberá  señalarse en el informe.</w:t>
      </w:r>
    </w:p>
    <w:p w14:paraId="54DFF130" w14:textId="77777777" w:rsidR="0020615C" w:rsidRPr="00874E4E" w:rsidRDefault="0020615C" w:rsidP="0020615C">
      <w:pPr>
        <w:jc w:val="both"/>
        <w:rPr>
          <w:rFonts w:ascii="Verdana" w:hAnsi="Verdana"/>
          <w:sz w:val="18"/>
          <w:szCs w:val="18"/>
          <w:lang w:val="es-ES"/>
        </w:rPr>
      </w:pPr>
    </w:p>
    <w:p w14:paraId="2E34A04C" w14:textId="3582BF4D" w:rsidR="0020615C" w:rsidRPr="00874E4E" w:rsidRDefault="0020615C" w:rsidP="0020615C">
      <w:pPr>
        <w:jc w:val="both"/>
        <w:rPr>
          <w:rFonts w:ascii="Verdana" w:hAnsi="Verdana"/>
          <w:sz w:val="18"/>
          <w:szCs w:val="18"/>
          <w:lang w:val="es-ES"/>
        </w:rPr>
      </w:pPr>
      <w:r w:rsidRPr="00874E4E">
        <w:rPr>
          <w:rFonts w:ascii="Verdana" w:hAnsi="Verdana"/>
          <w:sz w:val="18"/>
          <w:szCs w:val="18"/>
          <w:lang w:val="es-ES"/>
        </w:rPr>
        <w:t>En el caso de los vehículos con ruta fija, tales como buses, taxis colectivos y camiones, se deberá incluir la tasa promedio de variación anual de la frecuencia o del flujo, según corresponda, entre la situación actual y la situación base</w:t>
      </w:r>
      <w:r w:rsidR="001125FD" w:rsidRPr="00874E4E">
        <w:rPr>
          <w:rFonts w:ascii="Verdana" w:hAnsi="Verdana"/>
          <w:sz w:val="18"/>
          <w:szCs w:val="18"/>
          <w:lang w:val="es-ES"/>
        </w:rPr>
        <w:t>,</w:t>
      </w:r>
      <w:r w:rsidRPr="00874E4E">
        <w:rPr>
          <w:rFonts w:ascii="Verdana" w:hAnsi="Verdana"/>
          <w:sz w:val="18"/>
          <w:szCs w:val="18"/>
          <w:lang w:val="es-ES"/>
        </w:rPr>
        <w:t xml:space="preserve"> según la fuente de información utilizada</w:t>
      </w:r>
      <w:r w:rsidR="001125FD" w:rsidRPr="00874E4E">
        <w:rPr>
          <w:rFonts w:ascii="Verdana" w:hAnsi="Verdana"/>
          <w:sz w:val="18"/>
          <w:szCs w:val="18"/>
          <w:lang w:val="es-ES"/>
        </w:rPr>
        <w:t xml:space="preserve"> para cada período. Lo anterior, </w:t>
      </w:r>
      <w:r w:rsidRPr="00874E4E">
        <w:rPr>
          <w:rFonts w:ascii="Verdana" w:hAnsi="Verdana"/>
          <w:sz w:val="18"/>
          <w:szCs w:val="18"/>
          <w:lang w:val="es-ES"/>
        </w:rPr>
        <w:t>mediante un cuadro.</w:t>
      </w:r>
    </w:p>
    <w:p w14:paraId="33F63FA1" w14:textId="77777777" w:rsidR="0020615C" w:rsidRPr="00874E4E" w:rsidRDefault="0020615C" w:rsidP="0020615C">
      <w:pPr>
        <w:jc w:val="both"/>
        <w:rPr>
          <w:rFonts w:ascii="Verdana" w:hAnsi="Verdana"/>
          <w:sz w:val="18"/>
          <w:szCs w:val="18"/>
          <w:lang w:val="es-ES"/>
        </w:rPr>
      </w:pPr>
    </w:p>
    <w:p w14:paraId="7804413D" w14:textId="2557B159" w:rsidR="004C145C" w:rsidRPr="00874E4E" w:rsidRDefault="004C145C" w:rsidP="004C145C">
      <w:pPr>
        <w:jc w:val="both"/>
        <w:rPr>
          <w:rFonts w:ascii="Verdana" w:hAnsi="Verdana"/>
          <w:sz w:val="18"/>
          <w:szCs w:val="18"/>
          <w:lang w:val="es-ES"/>
        </w:rPr>
      </w:pPr>
      <w:r w:rsidRPr="00874E4E">
        <w:rPr>
          <w:rFonts w:ascii="Verdana" w:hAnsi="Verdana"/>
          <w:sz w:val="18"/>
          <w:szCs w:val="18"/>
          <w:lang w:val="es-ES"/>
        </w:rPr>
        <w:t xml:space="preserve">El modelo de la </w:t>
      </w:r>
      <w:r w:rsidR="0070164B" w:rsidRPr="00874E4E">
        <w:rPr>
          <w:rFonts w:ascii="Verdana" w:hAnsi="Verdana"/>
          <w:sz w:val="18"/>
          <w:szCs w:val="18"/>
          <w:lang w:val="es-ES"/>
        </w:rPr>
        <w:t>s</w:t>
      </w:r>
      <w:r w:rsidRPr="00874E4E">
        <w:rPr>
          <w:rFonts w:ascii="Verdana" w:hAnsi="Verdana"/>
          <w:sz w:val="18"/>
          <w:szCs w:val="18"/>
          <w:lang w:val="es-ES"/>
        </w:rPr>
        <w:t xml:space="preserve">ituación </w:t>
      </w:r>
      <w:r w:rsidR="0070164B" w:rsidRPr="00874E4E">
        <w:rPr>
          <w:rFonts w:ascii="Verdana" w:hAnsi="Verdana"/>
          <w:sz w:val="18"/>
          <w:szCs w:val="18"/>
          <w:lang w:val="es-ES"/>
        </w:rPr>
        <w:t>b</w:t>
      </w:r>
      <w:r w:rsidRPr="00874E4E">
        <w:rPr>
          <w:rFonts w:ascii="Verdana" w:hAnsi="Verdana"/>
          <w:sz w:val="18"/>
          <w:szCs w:val="18"/>
          <w:lang w:val="es-ES"/>
        </w:rPr>
        <w:t xml:space="preserve">ase corresponderá al de la </w:t>
      </w:r>
      <w:r w:rsidR="0070164B" w:rsidRPr="00874E4E">
        <w:rPr>
          <w:rFonts w:ascii="Verdana" w:hAnsi="Verdana"/>
          <w:sz w:val="18"/>
          <w:szCs w:val="18"/>
          <w:lang w:val="es-ES"/>
        </w:rPr>
        <w:t>s</w:t>
      </w:r>
      <w:r w:rsidRPr="00874E4E">
        <w:rPr>
          <w:rFonts w:ascii="Verdana" w:hAnsi="Verdana"/>
          <w:sz w:val="18"/>
          <w:szCs w:val="18"/>
          <w:lang w:val="es-ES"/>
        </w:rPr>
        <w:t xml:space="preserve">ituación </w:t>
      </w:r>
      <w:r w:rsidR="0070164B" w:rsidRPr="00874E4E">
        <w:rPr>
          <w:rFonts w:ascii="Verdana" w:hAnsi="Verdana"/>
          <w:sz w:val="18"/>
          <w:szCs w:val="18"/>
          <w:lang w:val="es-ES"/>
        </w:rPr>
        <w:t>a</w:t>
      </w:r>
      <w:r w:rsidRPr="00874E4E">
        <w:rPr>
          <w:rFonts w:ascii="Verdana" w:hAnsi="Verdana"/>
          <w:sz w:val="18"/>
          <w:szCs w:val="18"/>
          <w:lang w:val="es-ES"/>
        </w:rPr>
        <w:t>ctual, considerando los ajustes de flujos vehiculares proyectados al año de corte y los cambios en la infraestructura vial, gestión de tránsito y servicios con rutas fijas que se hayan identificado para ese año.</w:t>
      </w:r>
    </w:p>
    <w:p w14:paraId="5647C9D4" w14:textId="77777777" w:rsidR="004C145C" w:rsidRPr="00874E4E" w:rsidRDefault="004C145C" w:rsidP="004C145C">
      <w:pPr>
        <w:jc w:val="both"/>
        <w:rPr>
          <w:rFonts w:ascii="Verdana" w:hAnsi="Verdana"/>
          <w:sz w:val="18"/>
          <w:szCs w:val="18"/>
          <w:lang w:val="es-ES"/>
        </w:rPr>
      </w:pPr>
    </w:p>
    <w:p w14:paraId="1B16AFD9" w14:textId="2A7F3AF6" w:rsidR="00BE3452" w:rsidRPr="00874E4E" w:rsidRDefault="004C145C" w:rsidP="004C145C">
      <w:pPr>
        <w:jc w:val="both"/>
        <w:rPr>
          <w:rFonts w:ascii="Verdana" w:hAnsi="Verdana"/>
          <w:sz w:val="18"/>
          <w:szCs w:val="18"/>
        </w:rPr>
      </w:pPr>
      <w:r w:rsidRPr="00F9326E">
        <w:rPr>
          <w:rFonts w:ascii="Verdana" w:hAnsi="Verdana"/>
          <w:spacing w:val="-4"/>
          <w:sz w:val="18"/>
          <w:szCs w:val="18"/>
        </w:rPr>
        <w:t xml:space="preserve">Los semáforos o redes de semáforos que operen en la </w:t>
      </w:r>
      <w:r w:rsidR="0070164B" w:rsidRPr="00F9326E">
        <w:rPr>
          <w:rFonts w:ascii="Verdana" w:hAnsi="Verdana"/>
          <w:spacing w:val="-4"/>
          <w:sz w:val="18"/>
          <w:szCs w:val="18"/>
        </w:rPr>
        <w:t>s</w:t>
      </w:r>
      <w:r w:rsidRPr="00F9326E">
        <w:rPr>
          <w:rFonts w:ascii="Verdana" w:hAnsi="Verdana"/>
          <w:spacing w:val="-4"/>
          <w:sz w:val="18"/>
          <w:szCs w:val="18"/>
        </w:rPr>
        <w:t xml:space="preserve">ituación </w:t>
      </w:r>
      <w:r w:rsidR="0070164B" w:rsidRPr="00F9326E">
        <w:rPr>
          <w:rFonts w:ascii="Verdana" w:hAnsi="Verdana"/>
          <w:spacing w:val="-4"/>
          <w:sz w:val="18"/>
          <w:szCs w:val="18"/>
        </w:rPr>
        <w:t>a</w:t>
      </w:r>
      <w:r w:rsidRPr="00F9326E">
        <w:rPr>
          <w:rFonts w:ascii="Verdana" w:hAnsi="Verdana"/>
          <w:spacing w:val="-4"/>
          <w:sz w:val="18"/>
          <w:szCs w:val="18"/>
        </w:rPr>
        <w:t xml:space="preserve">ctual con programaciones adaptativas deberán  modelarse optimizando los repartos y desfases, sin modificar el tiempo de ciclo de dicha situación, considerando los flujos vehiculares de la </w:t>
      </w:r>
      <w:r w:rsidR="0070164B" w:rsidRPr="00F9326E">
        <w:rPr>
          <w:rFonts w:ascii="Verdana" w:hAnsi="Verdana"/>
          <w:spacing w:val="-4"/>
          <w:sz w:val="18"/>
          <w:szCs w:val="18"/>
        </w:rPr>
        <w:t>s</w:t>
      </w:r>
      <w:r w:rsidRPr="00F9326E">
        <w:rPr>
          <w:rFonts w:ascii="Verdana" w:hAnsi="Verdana"/>
          <w:spacing w:val="-4"/>
          <w:sz w:val="18"/>
          <w:szCs w:val="18"/>
        </w:rPr>
        <w:t xml:space="preserve">ituación </w:t>
      </w:r>
      <w:r w:rsidR="0070164B" w:rsidRPr="00F9326E">
        <w:rPr>
          <w:rFonts w:ascii="Verdana" w:hAnsi="Verdana"/>
          <w:spacing w:val="-4"/>
          <w:sz w:val="18"/>
          <w:szCs w:val="18"/>
        </w:rPr>
        <w:t>b</w:t>
      </w:r>
      <w:r w:rsidRPr="00F9326E">
        <w:rPr>
          <w:rFonts w:ascii="Verdana" w:hAnsi="Verdana"/>
          <w:spacing w:val="-4"/>
          <w:sz w:val="18"/>
          <w:szCs w:val="18"/>
        </w:rPr>
        <w:t>ase. Tratándose de semáforos que funcionen con planes prefijados</w:t>
      </w:r>
      <w:r w:rsidR="0070164B" w:rsidRPr="00F9326E">
        <w:rPr>
          <w:rFonts w:ascii="Verdana" w:hAnsi="Verdana"/>
          <w:spacing w:val="-4"/>
          <w:sz w:val="18"/>
          <w:szCs w:val="18"/>
        </w:rPr>
        <w:t>,</w:t>
      </w:r>
      <w:r w:rsidRPr="00F9326E">
        <w:rPr>
          <w:rFonts w:ascii="Verdana" w:hAnsi="Verdana"/>
          <w:spacing w:val="-4"/>
          <w:sz w:val="18"/>
          <w:szCs w:val="18"/>
        </w:rPr>
        <w:t xml:space="preserve"> se deberá mantener la programación que tengan en la </w:t>
      </w:r>
      <w:r w:rsidR="0070164B" w:rsidRPr="00F9326E">
        <w:rPr>
          <w:rFonts w:ascii="Verdana" w:hAnsi="Verdana"/>
          <w:spacing w:val="-4"/>
          <w:sz w:val="18"/>
          <w:szCs w:val="18"/>
        </w:rPr>
        <w:t>s</w:t>
      </w:r>
      <w:r w:rsidRPr="00F9326E">
        <w:rPr>
          <w:rFonts w:ascii="Verdana" w:hAnsi="Verdana"/>
          <w:spacing w:val="-4"/>
          <w:sz w:val="18"/>
          <w:szCs w:val="18"/>
        </w:rPr>
        <w:t xml:space="preserve">ituación </w:t>
      </w:r>
      <w:r w:rsidR="0070164B" w:rsidRPr="00F9326E">
        <w:rPr>
          <w:rFonts w:ascii="Verdana" w:hAnsi="Verdana"/>
          <w:spacing w:val="-4"/>
          <w:sz w:val="18"/>
          <w:szCs w:val="18"/>
        </w:rPr>
        <w:t>a</w:t>
      </w:r>
      <w:r w:rsidRPr="00F9326E">
        <w:rPr>
          <w:rFonts w:ascii="Verdana" w:hAnsi="Verdana"/>
          <w:spacing w:val="-4"/>
          <w:sz w:val="18"/>
          <w:szCs w:val="18"/>
        </w:rPr>
        <w:t>ctual</w:t>
      </w:r>
      <w:r w:rsidRPr="00874E4E">
        <w:rPr>
          <w:rFonts w:ascii="Verdana" w:hAnsi="Verdana"/>
          <w:sz w:val="18"/>
          <w:szCs w:val="18"/>
        </w:rPr>
        <w:t>.</w:t>
      </w:r>
    </w:p>
    <w:p w14:paraId="5064C58A" w14:textId="77777777" w:rsidR="00BE3452" w:rsidRPr="00874E4E" w:rsidRDefault="00BE3452" w:rsidP="00BE3452">
      <w:pPr>
        <w:jc w:val="both"/>
        <w:rPr>
          <w:rFonts w:ascii="Verdana" w:hAnsi="Verdana"/>
          <w:sz w:val="18"/>
          <w:szCs w:val="18"/>
        </w:rPr>
      </w:pPr>
    </w:p>
    <w:p w14:paraId="6EE55AC8" w14:textId="66AC70AC" w:rsidR="002D46E7" w:rsidRPr="00874E4E" w:rsidRDefault="002D46E7" w:rsidP="002D46E7">
      <w:pPr>
        <w:pStyle w:val="Ttulo3"/>
        <w:numPr>
          <w:ilvl w:val="0"/>
          <w:numId w:val="15"/>
        </w:numPr>
        <w:spacing w:before="0"/>
        <w:ind w:left="1985" w:hanging="1985"/>
        <w:jc w:val="both"/>
        <w:rPr>
          <w:color w:val="auto"/>
          <w:sz w:val="18"/>
          <w:szCs w:val="18"/>
        </w:rPr>
      </w:pPr>
      <w:bookmarkStart w:id="52" w:name="_Toc471726815"/>
      <w:r w:rsidRPr="00874E4E">
        <w:rPr>
          <w:color w:val="auto"/>
          <w:sz w:val="18"/>
          <w:szCs w:val="18"/>
        </w:rPr>
        <w:lastRenderedPageBreak/>
        <w:t>Matriz de viajes y modelación de la situación base en un IMIV Mayor</w:t>
      </w:r>
      <w:bookmarkEnd w:id="52"/>
    </w:p>
    <w:p w14:paraId="102F2532" w14:textId="77777777" w:rsidR="002D46E7" w:rsidRPr="00874E4E" w:rsidRDefault="002D46E7" w:rsidP="002D46E7">
      <w:pPr>
        <w:rPr>
          <w:sz w:val="18"/>
          <w:szCs w:val="18"/>
        </w:rPr>
      </w:pPr>
    </w:p>
    <w:p w14:paraId="5EB939E6" w14:textId="5A17DE38" w:rsidR="002D46E7" w:rsidRPr="00874E4E" w:rsidRDefault="002D46E7" w:rsidP="002D46E7">
      <w:pPr>
        <w:jc w:val="both"/>
        <w:rPr>
          <w:rFonts w:ascii="Verdana" w:hAnsi="Verdana"/>
          <w:sz w:val="18"/>
          <w:szCs w:val="18"/>
          <w:lang w:val="es-ES"/>
        </w:rPr>
      </w:pPr>
      <w:r w:rsidRPr="00874E4E">
        <w:rPr>
          <w:rFonts w:ascii="Verdana" w:hAnsi="Verdana"/>
          <w:sz w:val="18"/>
          <w:szCs w:val="18"/>
          <w:lang w:val="es-ES"/>
        </w:rPr>
        <w:t>En un IMIV Mayor, la matriz de viajes de la situación base corresponderá a la matriz de la situación actual proyectada al corte temporal que corresponda, mediante tasas de crecimiento a nivel de celdas o de vectores origen destino.</w:t>
      </w:r>
    </w:p>
    <w:p w14:paraId="02EF220C" w14:textId="77777777" w:rsidR="002D46E7" w:rsidRPr="00874E4E" w:rsidRDefault="002D46E7" w:rsidP="002D46E7">
      <w:pPr>
        <w:jc w:val="both"/>
        <w:rPr>
          <w:rFonts w:ascii="Verdana" w:hAnsi="Verdana"/>
          <w:sz w:val="18"/>
          <w:szCs w:val="18"/>
          <w:lang w:val="es-ES"/>
        </w:rPr>
      </w:pPr>
    </w:p>
    <w:p w14:paraId="2AF9D2A5" w14:textId="77777777" w:rsidR="002D46E7" w:rsidRPr="00874E4E" w:rsidRDefault="002D46E7" w:rsidP="002D46E7">
      <w:pPr>
        <w:jc w:val="both"/>
        <w:rPr>
          <w:rFonts w:ascii="Verdana" w:hAnsi="Verdana"/>
          <w:sz w:val="18"/>
          <w:szCs w:val="18"/>
          <w:lang w:val="es-ES"/>
        </w:rPr>
      </w:pPr>
      <w:r w:rsidRPr="00874E4E">
        <w:rPr>
          <w:rFonts w:ascii="Verdana" w:hAnsi="Verdana"/>
          <w:sz w:val="18"/>
          <w:szCs w:val="18"/>
          <w:lang w:val="es-ES"/>
        </w:rPr>
        <w:t>Las tasas de crecimiento deberán obtenerse del estudio estratégico de transporte existente, o en caso de no existir dicho modelo, de un estudio de transporte u otro procedimiento propuesto validados por SECTRA.</w:t>
      </w:r>
    </w:p>
    <w:p w14:paraId="4D12C4D5" w14:textId="77777777" w:rsidR="002D46E7" w:rsidRPr="00874E4E" w:rsidRDefault="002D46E7" w:rsidP="002D46E7">
      <w:pPr>
        <w:jc w:val="both"/>
        <w:rPr>
          <w:rFonts w:ascii="Verdana" w:hAnsi="Verdana"/>
          <w:sz w:val="18"/>
          <w:szCs w:val="18"/>
          <w:lang w:val="es-ES"/>
        </w:rPr>
      </w:pPr>
    </w:p>
    <w:p w14:paraId="6415F565" w14:textId="790141DC" w:rsidR="002D46E7" w:rsidRPr="00874E4E" w:rsidRDefault="002D46E7" w:rsidP="002D46E7">
      <w:pPr>
        <w:jc w:val="both"/>
        <w:rPr>
          <w:rFonts w:ascii="Verdana" w:hAnsi="Verdana"/>
          <w:sz w:val="18"/>
          <w:szCs w:val="18"/>
          <w:lang w:val="es-ES"/>
        </w:rPr>
      </w:pPr>
      <w:r w:rsidRPr="00874E4E">
        <w:rPr>
          <w:rFonts w:ascii="Verdana" w:hAnsi="Verdana"/>
          <w:sz w:val="18"/>
          <w:szCs w:val="18"/>
          <w:lang w:val="es-ES"/>
        </w:rPr>
        <w:t>El informe deberá incluir los viajes generados y atraídos por zona y su variación, identificando los pares origen-destino con mayores cambios, justificando los resultados obtenidos.</w:t>
      </w:r>
    </w:p>
    <w:p w14:paraId="3974119D" w14:textId="77777777" w:rsidR="002D46E7" w:rsidRPr="00874E4E" w:rsidRDefault="002D46E7" w:rsidP="002D46E7">
      <w:pPr>
        <w:jc w:val="both"/>
        <w:rPr>
          <w:rFonts w:ascii="Verdana" w:hAnsi="Verdana"/>
          <w:sz w:val="18"/>
          <w:szCs w:val="18"/>
          <w:lang w:val="es-ES"/>
        </w:rPr>
      </w:pPr>
    </w:p>
    <w:p w14:paraId="34D4796B" w14:textId="73F1BBF2" w:rsidR="002D46E7" w:rsidRPr="00874E4E" w:rsidRDefault="002D46E7" w:rsidP="002D46E7">
      <w:pPr>
        <w:jc w:val="both"/>
        <w:rPr>
          <w:rFonts w:ascii="Verdana" w:hAnsi="Verdana"/>
          <w:sz w:val="18"/>
          <w:szCs w:val="18"/>
          <w:lang w:val="es-ES"/>
        </w:rPr>
      </w:pPr>
      <w:r w:rsidRPr="00874E4E">
        <w:rPr>
          <w:rFonts w:ascii="Verdana" w:hAnsi="Verdana"/>
          <w:sz w:val="18"/>
          <w:szCs w:val="18"/>
          <w:lang w:val="es-ES"/>
        </w:rPr>
        <w:t xml:space="preserve">En el caso de los vehículos con ruta fija tales como buses, taxis colectivos y camiones, se deberá incluir la tasa promedio de variación anual de la frecuencia o del flujo, según corresponda, entre la </w:t>
      </w:r>
      <w:r w:rsidR="001125FD" w:rsidRPr="00874E4E">
        <w:rPr>
          <w:rFonts w:ascii="Verdana" w:hAnsi="Verdana"/>
          <w:sz w:val="18"/>
          <w:szCs w:val="18"/>
          <w:lang w:val="es-ES"/>
        </w:rPr>
        <w:t>s</w:t>
      </w:r>
      <w:r w:rsidRPr="00874E4E">
        <w:rPr>
          <w:rFonts w:ascii="Verdana" w:hAnsi="Verdana"/>
          <w:sz w:val="18"/>
          <w:szCs w:val="18"/>
          <w:lang w:val="es-ES"/>
        </w:rPr>
        <w:t xml:space="preserve">ituación </w:t>
      </w:r>
      <w:r w:rsidR="001125FD" w:rsidRPr="00874E4E">
        <w:rPr>
          <w:rFonts w:ascii="Verdana" w:hAnsi="Verdana"/>
          <w:sz w:val="18"/>
          <w:szCs w:val="18"/>
          <w:lang w:val="es-ES"/>
        </w:rPr>
        <w:t>a</w:t>
      </w:r>
      <w:r w:rsidRPr="00874E4E">
        <w:rPr>
          <w:rFonts w:ascii="Verdana" w:hAnsi="Verdana"/>
          <w:sz w:val="18"/>
          <w:szCs w:val="18"/>
          <w:lang w:val="es-ES"/>
        </w:rPr>
        <w:t xml:space="preserve">ctual y la </w:t>
      </w:r>
      <w:r w:rsidR="001125FD" w:rsidRPr="00874E4E">
        <w:rPr>
          <w:rFonts w:ascii="Verdana" w:hAnsi="Verdana"/>
          <w:sz w:val="18"/>
          <w:szCs w:val="18"/>
          <w:lang w:val="es-ES"/>
        </w:rPr>
        <w:t>s</w:t>
      </w:r>
      <w:r w:rsidRPr="00874E4E">
        <w:rPr>
          <w:rFonts w:ascii="Verdana" w:hAnsi="Verdana"/>
          <w:sz w:val="18"/>
          <w:szCs w:val="18"/>
          <w:lang w:val="es-ES"/>
        </w:rPr>
        <w:t xml:space="preserve">ituación </w:t>
      </w:r>
      <w:r w:rsidR="001125FD" w:rsidRPr="00874E4E">
        <w:rPr>
          <w:rFonts w:ascii="Verdana" w:hAnsi="Verdana"/>
          <w:sz w:val="18"/>
          <w:szCs w:val="18"/>
          <w:lang w:val="es-ES"/>
        </w:rPr>
        <w:t>b</w:t>
      </w:r>
      <w:r w:rsidRPr="00874E4E">
        <w:rPr>
          <w:rFonts w:ascii="Verdana" w:hAnsi="Verdana"/>
          <w:sz w:val="18"/>
          <w:szCs w:val="18"/>
          <w:lang w:val="es-ES"/>
        </w:rPr>
        <w:t>ase</w:t>
      </w:r>
      <w:r w:rsidR="001125FD" w:rsidRPr="00874E4E">
        <w:rPr>
          <w:rFonts w:ascii="Verdana" w:hAnsi="Verdana"/>
          <w:sz w:val="18"/>
          <w:szCs w:val="18"/>
          <w:lang w:val="es-ES"/>
        </w:rPr>
        <w:t>,</w:t>
      </w:r>
      <w:r w:rsidRPr="00874E4E">
        <w:rPr>
          <w:rFonts w:ascii="Verdana" w:hAnsi="Verdana"/>
          <w:sz w:val="18"/>
          <w:szCs w:val="18"/>
          <w:lang w:val="es-ES"/>
        </w:rPr>
        <w:t xml:space="preserve"> según la fuente de información utilizada para cada período</w:t>
      </w:r>
      <w:r w:rsidR="001125FD" w:rsidRPr="00874E4E">
        <w:rPr>
          <w:rFonts w:ascii="Verdana" w:hAnsi="Verdana"/>
          <w:sz w:val="18"/>
          <w:szCs w:val="18"/>
          <w:lang w:val="es-ES"/>
        </w:rPr>
        <w:t>. Lo anterior, mediante un cuadro.</w:t>
      </w:r>
    </w:p>
    <w:p w14:paraId="5642DF5A" w14:textId="77777777" w:rsidR="002D46E7" w:rsidRPr="00874E4E" w:rsidRDefault="002D46E7" w:rsidP="002D46E7">
      <w:pPr>
        <w:jc w:val="both"/>
        <w:rPr>
          <w:rFonts w:ascii="Verdana" w:hAnsi="Verdana"/>
          <w:sz w:val="18"/>
          <w:szCs w:val="18"/>
          <w:lang w:val="es-ES"/>
        </w:rPr>
      </w:pPr>
    </w:p>
    <w:p w14:paraId="240CA4B3" w14:textId="7E7BE70C" w:rsidR="002D46E7" w:rsidRPr="00874E4E" w:rsidRDefault="002D46E7" w:rsidP="002D46E7">
      <w:pPr>
        <w:jc w:val="both"/>
        <w:rPr>
          <w:rFonts w:ascii="Verdana" w:hAnsi="Verdana"/>
          <w:sz w:val="18"/>
          <w:szCs w:val="18"/>
          <w:lang w:val="es-ES"/>
        </w:rPr>
      </w:pPr>
      <w:r w:rsidRPr="00874E4E">
        <w:rPr>
          <w:rFonts w:ascii="Verdana" w:hAnsi="Verdana"/>
          <w:sz w:val="18"/>
          <w:szCs w:val="18"/>
          <w:lang w:val="es-ES"/>
        </w:rPr>
        <w:t xml:space="preserve">El modelo de la </w:t>
      </w:r>
      <w:r w:rsidR="001125FD" w:rsidRPr="00874E4E">
        <w:rPr>
          <w:rFonts w:ascii="Verdana" w:hAnsi="Verdana"/>
          <w:sz w:val="18"/>
          <w:szCs w:val="18"/>
          <w:lang w:val="es-ES"/>
        </w:rPr>
        <w:t>s</w:t>
      </w:r>
      <w:r w:rsidRPr="00874E4E">
        <w:rPr>
          <w:rFonts w:ascii="Verdana" w:hAnsi="Verdana"/>
          <w:sz w:val="18"/>
          <w:szCs w:val="18"/>
          <w:lang w:val="es-ES"/>
        </w:rPr>
        <w:t xml:space="preserve">ituación </w:t>
      </w:r>
      <w:r w:rsidR="001125FD" w:rsidRPr="00874E4E">
        <w:rPr>
          <w:rFonts w:ascii="Verdana" w:hAnsi="Verdana"/>
          <w:sz w:val="18"/>
          <w:szCs w:val="18"/>
          <w:lang w:val="es-ES"/>
        </w:rPr>
        <w:t>b</w:t>
      </w:r>
      <w:r w:rsidRPr="00874E4E">
        <w:rPr>
          <w:rFonts w:ascii="Verdana" w:hAnsi="Verdana"/>
          <w:sz w:val="18"/>
          <w:szCs w:val="18"/>
          <w:lang w:val="es-ES"/>
        </w:rPr>
        <w:t xml:space="preserve">ase corresponderá al de la </w:t>
      </w:r>
      <w:r w:rsidR="001125FD" w:rsidRPr="00874E4E">
        <w:rPr>
          <w:rFonts w:ascii="Verdana" w:hAnsi="Verdana"/>
          <w:sz w:val="18"/>
          <w:szCs w:val="18"/>
          <w:lang w:val="es-ES"/>
        </w:rPr>
        <w:t>s</w:t>
      </w:r>
      <w:r w:rsidRPr="00874E4E">
        <w:rPr>
          <w:rFonts w:ascii="Verdana" w:hAnsi="Verdana"/>
          <w:sz w:val="18"/>
          <w:szCs w:val="18"/>
          <w:lang w:val="es-ES"/>
        </w:rPr>
        <w:t xml:space="preserve">ituación </w:t>
      </w:r>
      <w:r w:rsidR="001125FD" w:rsidRPr="00874E4E">
        <w:rPr>
          <w:rFonts w:ascii="Verdana" w:hAnsi="Verdana"/>
          <w:sz w:val="18"/>
          <w:szCs w:val="18"/>
          <w:lang w:val="es-ES"/>
        </w:rPr>
        <w:t>a</w:t>
      </w:r>
      <w:r w:rsidRPr="00874E4E">
        <w:rPr>
          <w:rFonts w:ascii="Verdana" w:hAnsi="Verdana"/>
          <w:sz w:val="18"/>
          <w:szCs w:val="18"/>
          <w:lang w:val="es-ES"/>
        </w:rPr>
        <w:t xml:space="preserve">ctual, considerando la matriz de viajes de la </w:t>
      </w:r>
      <w:r w:rsidR="001125FD" w:rsidRPr="00874E4E">
        <w:rPr>
          <w:rFonts w:ascii="Verdana" w:hAnsi="Verdana"/>
          <w:sz w:val="18"/>
          <w:szCs w:val="18"/>
          <w:lang w:val="es-ES"/>
        </w:rPr>
        <w:t>s</w:t>
      </w:r>
      <w:r w:rsidRPr="00874E4E">
        <w:rPr>
          <w:rFonts w:ascii="Verdana" w:hAnsi="Verdana"/>
          <w:sz w:val="18"/>
          <w:szCs w:val="18"/>
          <w:lang w:val="es-ES"/>
        </w:rPr>
        <w:t xml:space="preserve">ituación </w:t>
      </w:r>
      <w:r w:rsidR="001125FD" w:rsidRPr="00874E4E">
        <w:rPr>
          <w:rFonts w:ascii="Verdana" w:hAnsi="Verdana"/>
          <w:sz w:val="18"/>
          <w:szCs w:val="18"/>
          <w:lang w:val="es-ES"/>
        </w:rPr>
        <w:t>b</w:t>
      </w:r>
      <w:r w:rsidRPr="00874E4E">
        <w:rPr>
          <w:rFonts w:ascii="Verdana" w:hAnsi="Verdana"/>
          <w:sz w:val="18"/>
          <w:szCs w:val="18"/>
          <w:lang w:val="es-ES"/>
        </w:rPr>
        <w:t>ase y los cambios en la infraestructura vial, gestión de tránsito y servicios con rutas fijas que se hayan identificado para ese año.</w:t>
      </w:r>
    </w:p>
    <w:p w14:paraId="141730FC" w14:textId="77777777" w:rsidR="002D46E7" w:rsidRPr="00874E4E" w:rsidRDefault="002D46E7" w:rsidP="002D46E7">
      <w:pPr>
        <w:jc w:val="both"/>
        <w:rPr>
          <w:rFonts w:ascii="Verdana" w:hAnsi="Verdana"/>
          <w:sz w:val="18"/>
          <w:szCs w:val="18"/>
          <w:lang w:val="es-ES"/>
        </w:rPr>
      </w:pPr>
    </w:p>
    <w:p w14:paraId="58BEF1BC" w14:textId="6B903CD5" w:rsidR="002D46E7" w:rsidRPr="00874E4E" w:rsidRDefault="002D46E7" w:rsidP="002D46E7">
      <w:pPr>
        <w:jc w:val="both"/>
        <w:rPr>
          <w:rFonts w:ascii="Verdana" w:hAnsi="Verdana"/>
          <w:sz w:val="18"/>
          <w:szCs w:val="18"/>
        </w:rPr>
      </w:pPr>
      <w:r w:rsidRPr="00F9326E">
        <w:rPr>
          <w:rFonts w:ascii="Verdana" w:hAnsi="Verdana"/>
          <w:spacing w:val="-4"/>
          <w:sz w:val="18"/>
          <w:szCs w:val="18"/>
          <w:lang w:val="es-ES"/>
        </w:rPr>
        <w:t xml:space="preserve">Los semáforos o redes de semáforos que operen en la </w:t>
      </w:r>
      <w:r w:rsidR="001125FD" w:rsidRPr="00F9326E">
        <w:rPr>
          <w:rFonts w:ascii="Verdana" w:hAnsi="Verdana"/>
          <w:spacing w:val="-4"/>
          <w:sz w:val="18"/>
          <w:szCs w:val="18"/>
          <w:lang w:val="es-ES"/>
        </w:rPr>
        <w:t>s</w:t>
      </w:r>
      <w:r w:rsidRPr="00F9326E">
        <w:rPr>
          <w:rFonts w:ascii="Verdana" w:hAnsi="Verdana"/>
          <w:spacing w:val="-4"/>
          <w:sz w:val="18"/>
          <w:szCs w:val="18"/>
          <w:lang w:val="es-ES"/>
        </w:rPr>
        <w:t xml:space="preserve">ituación </w:t>
      </w:r>
      <w:r w:rsidR="001125FD" w:rsidRPr="00F9326E">
        <w:rPr>
          <w:rFonts w:ascii="Verdana" w:hAnsi="Verdana"/>
          <w:spacing w:val="-4"/>
          <w:sz w:val="18"/>
          <w:szCs w:val="18"/>
          <w:lang w:val="es-ES"/>
        </w:rPr>
        <w:t>a</w:t>
      </w:r>
      <w:r w:rsidRPr="00F9326E">
        <w:rPr>
          <w:rFonts w:ascii="Verdana" w:hAnsi="Verdana"/>
          <w:spacing w:val="-4"/>
          <w:sz w:val="18"/>
          <w:szCs w:val="18"/>
          <w:lang w:val="es-ES"/>
        </w:rPr>
        <w:t xml:space="preserve">ctual con programaciones adaptativas deberán modelarse optimizando los repartos y desfases, sin modificar el tiempo de ciclo de dicha situación, considerando los flujos vehiculares de la </w:t>
      </w:r>
      <w:r w:rsidR="001125FD" w:rsidRPr="00F9326E">
        <w:rPr>
          <w:rFonts w:ascii="Verdana" w:hAnsi="Verdana"/>
          <w:spacing w:val="-4"/>
          <w:sz w:val="18"/>
          <w:szCs w:val="18"/>
          <w:lang w:val="es-ES"/>
        </w:rPr>
        <w:t>s</w:t>
      </w:r>
      <w:r w:rsidRPr="00F9326E">
        <w:rPr>
          <w:rFonts w:ascii="Verdana" w:hAnsi="Verdana"/>
          <w:spacing w:val="-4"/>
          <w:sz w:val="18"/>
          <w:szCs w:val="18"/>
          <w:lang w:val="es-ES"/>
        </w:rPr>
        <w:t xml:space="preserve">ituación </w:t>
      </w:r>
      <w:r w:rsidR="001125FD" w:rsidRPr="00F9326E">
        <w:rPr>
          <w:rFonts w:ascii="Verdana" w:hAnsi="Verdana"/>
          <w:spacing w:val="-4"/>
          <w:sz w:val="18"/>
          <w:szCs w:val="18"/>
          <w:lang w:val="es-ES"/>
        </w:rPr>
        <w:t>b</w:t>
      </w:r>
      <w:r w:rsidRPr="00F9326E">
        <w:rPr>
          <w:rFonts w:ascii="Verdana" w:hAnsi="Verdana"/>
          <w:spacing w:val="-4"/>
          <w:sz w:val="18"/>
          <w:szCs w:val="18"/>
          <w:lang w:val="es-ES"/>
        </w:rPr>
        <w:t xml:space="preserve">ase. Tratándose de los semáforos que funcionen con planes prefijados deberán mantener la programación que tengan en la </w:t>
      </w:r>
      <w:r w:rsidR="001125FD" w:rsidRPr="00F9326E">
        <w:rPr>
          <w:rFonts w:ascii="Verdana" w:hAnsi="Verdana"/>
          <w:spacing w:val="-4"/>
          <w:sz w:val="18"/>
          <w:szCs w:val="18"/>
          <w:lang w:val="es-ES"/>
        </w:rPr>
        <w:t>s</w:t>
      </w:r>
      <w:r w:rsidRPr="00F9326E">
        <w:rPr>
          <w:rFonts w:ascii="Verdana" w:hAnsi="Verdana"/>
          <w:spacing w:val="-4"/>
          <w:sz w:val="18"/>
          <w:szCs w:val="18"/>
          <w:lang w:val="es-ES"/>
        </w:rPr>
        <w:t xml:space="preserve">ituación </w:t>
      </w:r>
      <w:r w:rsidR="001125FD" w:rsidRPr="00F9326E">
        <w:rPr>
          <w:rFonts w:ascii="Verdana" w:hAnsi="Verdana"/>
          <w:spacing w:val="-4"/>
          <w:sz w:val="18"/>
          <w:szCs w:val="18"/>
          <w:lang w:val="es-ES"/>
        </w:rPr>
        <w:t>a</w:t>
      </w:r>
      <w:r w:rsidRPr="00F9326E">
        <w:rPr>
          <w:rFonts w:ascii="Verdana" w:hAnsi="Verdana"/>
          <w:spacing w:val="-4"/>
          <w:sz w:val="18"/>
          <w:szCs w:val="18"/>
          <w:lang w:val="es-ES"/>
        </w:rPr>
        <w:t>ctual</w:t>
      </w:r>
      <w:r w:rsidRPr="00874E4E">
        <w:rPr>
          <w:rFonts w:ascii="Verdana" w:hAnsi="Verdana"/>
          <w:sz w:val="18"/>
          <w:szCs w:val="18"/>
          <w:lang w:val="es-ES"/>
        </w:rPr>
        <w:t>.</w:t>
      </w:r>
    </w:p>
    <w:p w14:paraId="4E8EA70F" w14:textId="77777777" w:rsidR="0020615C" w:rsidRPr="00874E4E" w:rsidRDefault="0020615C" w:rsidP="00BE3452">
      <w:pPr>
        <w:jc w:val="both"/>
        <w:rPr>
          <w:rFonts w:ascii="Verdana" w:hAnsi="Verdana"/>
          <w:sz w:val="18"/>
          <w:szCs w:val="18"/>
        </w:rPr>
      </w:pPr>
    </w:p>
    <w:p w14:paraId="44FB1154" w14:textId="77777777" w:rsidR="004A557F" w:rsidRPr="00874E4E" w:rsidRDefault="004A557F" w:rsidP="00BE3452">
      <w:pPr>
        <w:jc w:val="both"/>
        <w:rPr>
          <w:rFonts w:ascii="Verdana" w:hAnsi="Verdana"/>
          <w:sz w:val="18"/>
          <w:szCs w:val="18"/>
        </w:rPr>
      </w:pPr>
    </w:p>
    <w:p w14:paraId="3952BB61" w14:textId="77777777" w:rsidR="0015456D" w:rsidRPr="00874E4E" w:rsidRDefault="0015456D" w:rsidP="0015456D">
      <w:pPr>
        <w:pStyle w:val="Ttulo2"/>
        <w:numPr>
          <w:ilvl w:val="0"/>
          <w:numId w:val="12"/>
        </w:numPr>
        <w:tabs>
          <w:tab w:val="left" w:pos="1701"/>
        </w:tabs>
        <w:spacing w:before="0"/>
        <w:ind w:left="1701" w:hanging="1701"/>
        <w:jc w:val="center"/>
        <w:rPr>
          <w:color w:val="auto"/>
          <w:sz w:val="18"/>
          <w:szCs w:val="18"/>
        </w:rPr>
      </w:pPr>
      <w:bookmarkStart w:id="53" w:name="_Toc471726816"/>
      <w:r w:rsidRPr="00874E4E">
        <w:rPr>
          <w:color w:val="auto"/>
          <w:sz w:val="18"/>
          <w:szCs w:val="18"/>
        </w:rPr>
        <w:t>SITUACIÓN CON PROYECTO</w:t>
      </w:r>
      <w:bookmarkEnd w:id="53"/>
    </w:p>
    <w:p w14:paraId="6F23CC87" w14:textId="77777777" w:rsidR="004A557F" w:rsidRPr="00874E4E" w:rsidRDefault="004A557F" w:rsidP="004A557F">
      <w:pPr>
        <w:rPr>
          <w:rFonts w:ascii="Verdana" w:hAnsi="Verdana"/>
          <w:sz w:val="18"/>
          <w:szCs w:val="18"/>
        </w:rPr>
      </w:pPr>
    </w:p>
    <w:p w14:paraId="4B6A4BDB" w14:textId="77777777" w:rsidR="004A557F" w:rsidRPr="00874E4E" w:rsidRDefault="004A557F" w:rsidP="004A557F">
      <w:pPr>
        <w:rPr>
          <w:rFonts w:ascii="Verdana" w:hAnsi="Verdana"/>
          <w:sz w:val="18"/>
          <w:szCs w:val="18"/>
        </w:rPr>
      </w:pPr>
    </w:p>
    <w:p w14:paraId="47ECF14A" w14:textId="3C5C3A76" w:rsidR="00D0220D" w:rsidRPr="00874E4E" w:rsidRDefault="00D0220D" w:rsidP="00980DBC">
      <w:pPr>
        <w:pStyle w:val="Ttulo3"/>
        <w:numPr>
          <w:ilvl w:val="0"/>
          <w:numId w:val="16"/>
        </w:numPr>
        <w:spacing w:before="0"/>
        <w:ind w:left="1985" w:hanging="1985"/>
        <w:jc w:val="both"/>
        <w:rPr>
          <w:color w:val="auto"/>
          <w:sz w:val="18"/>
          <w:szCs w:val="18"/>
        </w:rPr>
      </w:pPr>
      <w:bookmarkStart w:id="54" w:name="_Toc471726817"/>
      <w:r w:rsidRPr="00874E4E">
        <w:rPr>
          <w:color w:val="auto"/>
          <w:sz w:val="18"/>
          <w:szCs w:val="18"/>
          <w:lang w:val="es-ES"/>
        </w:rPr>
        <w:t>Estimación de la</w:t>
      </w:r>
      <w:r w:rsidR="00B1533E" w:rsidRPr="00874E4E">
        <w:rPr>
          <w:color w:val="auto"/>
          <w:sz w:val="18"/>
          <w:szCs w:val="18"/>
          <w:lang w:val="es-ES"/>
        </w:rPr>
        <w:t xml:space="preserve"> distribución de los viajes </w:t>
      </w:r>
      <w:r w:rsidR="00AB2037" w:rsidRPr="00874E4E">
        <w:rPr>
          <w:color w:val="auto"/>
          <w:sz w:val="18"/>
          <w:szCs w:val="18"/>
          <w:lang w:val="es-ES"/>
        </w:rPr>
        <w:t>asociados al proyecto</w:t>
      </w:r>
      <w:bookmarkEnd w:id="54"/>
    </w:p>
    <w:p w14:paraId="67F190D4" w14:textId="77777777" w:rsidR="001357DB" w:rsidRPr="00874E4E" w:rsidRDefault="001357DB" w:rsidP="004C145C">
      <w:pPr>
        <w:jc w:val="both"/>
        <w:rPr>
          <w:rFonts w:ascii="Verdana" w:hAnsi="Verdana"/>
          <w:sz w:val="18"/>
          <w:szCs w:val="18"/>
        </w:rPr>
      </w:pPr>
    </w:p>
    <w:p w14:paraId="1E962315" w14:textId="3E90F89B" w:rsidR="00B1533E" w:rsidRPr="00874E4E" w:rsidRDefault="00B1533E" w:rsidP="004C145C">
      <w:pPr>
        <w:jc w:val="both"/>
        <w:rPr>
          <w:rFonts w:ascii="Verdana" w:hAnsi="Verdana"/>
          <w:sz w:val="18"/>
          <w:szCs w:val="18"/>
          <w:lang w:val="es-ES"/>
        </w:rPr>
      </w:pPr>
      <w:r w:rsidRPr="00874E4E">
        <w:rPr>
          <w:rFonts w:ascii="Verdana" w:hAnsi="Verdana"/>
          <w:spacing w:val="-2"/>
          <w:sz w:val="18"/>
          <w:szCs w:val="18"/>
          <w:lang w:val="es-ES"/>
        </w:rPr>
        <w:t xml:space="preserve">A partir de la estimación de </w:t>
      </w:r>
      <w:r w:rsidRPr="00874E4E">
        <w:rPr>
          <w:rFonts w:ascii="Verdana" w:hAnsi="Verdana"/>
          <w:spacing w:val="-2"/>
          <w:sz w:val="18"/>
          <w:szCs w:val="18"/>
        </w:rPr>
        <w:t xml:space="preserve">los flujos vehiculares y peatonales inducidos por el proyecto, efectuada conforme a lo establecido en el Capítulo II del Título I de este reglamento, y tomando en consideración las rutas de </w:t>
      </w:r>
      <w:r w:rsidR="007C7EC4" w:rsidRPr="00874E4E">
        <w:rPr>
          <w:rFonts w:ascii="Verdana" w:hAnsi="Verdana"/>
          <w:spacing w:val="-2"/>
          <w:sz w:val="18"/>
          <w:szCs w:val="18"/>
          <w:lang w:val="es-ES"/>
        </w:rPr>
        <w:t xml:space="preserve">entrada y de salida definidas en conformidad al artículo 3.2.2 de este Título, será necesario establecer la distribución de </w:t>
      </w:r>
      <w:r w:rsidR="007753BB" w:rsidRPr="00874E4E">
        <w:rPr>
          <w:rFonts w:ascii="Verdana" w:hAnsi="Verdana"/>
          <w:spacing w:val="-2"/>
          <w:sz w:val="18"/>
          <w:szCs w:val="18"/>
          <w:lang w:val="es-ES"/>
        </w:rPr>
        <w:t>los viajes asociados al proyecto</w:t>
      </w:r>
      <w:r w:rsidR="007C7EC4" w:rsidRPr="00874E4E">
        <w:rPr>
          <w:rFonts w:ascii="Verdana" w:hAnsi="Verdana"/>
          <w:spacing w:val="-2"/>
          <w:sz w:val="18"/>
          <w:szCs w:val="18"/>
          <w:lang w:val="es-ES"/>
        </w:rPr>
        <w:t xml:space="preserve"> por dichas rutas, para cada tipo de usuario. </w:t>
      </w:r>
    </w:p>
    <w:p w14:paraId="290DAF17" w14:textId="77777777" w:rsidR="007C7EC4" w:rsidRPr="00874E4E" w:rsidRDefault="007C7EC4" w:rsidP="004C145C">
      <w:pPr>
        <w:jc w:val="both"/>
        <w:rPr>
          <w:rFonts w:ascii="Verdana" w:hAnsi="Verdana"/>
          <w:sz w:val="18"/>
          <w:szCs w:val="18"/>
          <w:lang w:val="es-ES"/>
        </w:rPr>
      </w:pPr>
    </w:p>
    <w:p w14:paraId="0D02D289" w14:textId="1AF39AF2" w:rsidR="007C7EC4" w:rsidRPr="00874E4E" w:rsidRDefault="007C7EC4" w:rsidP="004C145C">
      <w:pPr>
        <w:jc w:val="both"/>
        <w:rPr>
          <w:rFonts w:ascii="Verdana" w:hAnsi="Verdana"/>
          <w:sz w:val="18"/>
          <w:szCs w:val="18"/>
          <w:lang w:val="es-ES"/>
        </w:rPr>
      </w:pPr>
      <w:r w:rsidRPr="00874E4E">
        <w:rPr>
          <w:rFonts w:ascii="Verdana" w:hAnsi="Verdana"/>
          <w:sz w:val="18"/>
          <w:szCs w:val="18"/>
          <w:lang w:val="es-ES"/>
        </w:rPr>
        <w:t xml:space="preserve">Para ello, en primer lugar se debe verificar si las rutas de entrada al proyecto y de salida del mismo, establecidas de manera preliminar al definir el área de influencia, corresponden efectivamente a aquellas que utilizarán los vehículos y usuarios asociados al proyecto, tomando en consideración </w:t>
      </w:r>
      <w:r w:rsidR="007355F4" w:rsidRPr="00874E4E">
        <w:rPr>
          <w:rFonts w:ascii="Verdana" w:hAnsi="Verdana"/>
          <w:sz w:val="18"/>
          <w:szCs w:val="18"/>
          <w:lang w:val="es-ES"/>
        </w:rPr>
        <w:t xml:space="preserve">la modelación de la </w:t>
      </w:r>
      <w:r w:rsidRPr="00874E4E">
        <w:rPr>
          <w:rFonts w:ascii="Verdana" w:hAnsi="Verdana"/>
          <w:sz w:val="18"/>
          <w:szCs w:val="18"/>
          <w:lang w:val="es-ES"/>
        </w:rPr>
        <w:t xml:space="preserve">situación </w:t>
      </w:r>
      <w:r w:rsidR="007355F4" w:rsidRPr="00874E4E">
        <w:rPr>
          <w:rFonts w:ascii="Verdana" w:hAnsi="Verdana"/>
          <w:sz w:val="18"/>
          <w:szCs w:val="18"/>
          <w:lang w:val="es-ES"/>
        </w:rPr>
        <w:t>actual y de la situación base.</w:t>
      </w:r>
    </w:p>
    <w:p w14:paraId="454AD041" w14:textId="77777777" w:rsidR="00B1533E" w:rsidRPr="00874E4E" w:rsidRDefault="00B1533E" w:rsidP="004C145C">
      <w:pPr>
        <w:jc w:val="both"/>
        <w:rPr>
          <w:rFonts w:ascii="Verdana" w:hAnsi="Verdana"/>
          <w:sz w:val="18"/>
          <w:szCs w:val="18"/>
          <w:lang w:val="es-ES"/>
        </w:rPr>
      </w:pPr>
    </w:p>
    <w:p w14:paraId="45521DF7" w14:textId="700135A1" w:rsidR="007355F4" w:rsidRPr="00874E4E" w:rsidRDefault="007355F4" w:rsidP="004C145C">
      <w:pPr>
        <w:jc w:val="both"/>
        <w:rPr>
          <w:rFonts w:ascii="Verdana" w:hAnsi="Verdana"/>
          <w:sz w:val="18"/>
          <w:szCs w:val="18"/>
          <w:lang w:val="es-ES"/>
        </w:rPr>
      </w:pPr>
      <w:r w:rsidRPr="00F9326E">
        <w:rPr>
          <w:rFonts w:ascii="Verdana" w:hAnsi="Verdana"/>
          <w:spacing w:val="-4"/>
          <w:sz w:val="18"/>
          <w:szCs w:val="18"/>
          <w:lang w:val="es-ES"/>
        </w:rPr>
        <w:t>Definidas las rutas de entrada y de salida, se deberá establecer la distribución de los usuarios entre las distintas rutas. Esta distribución debe ser fundamentada por el consultor en función del tipo de proyecto, la localización del público objetivo, fuentes laborales, usuarios o clientes, ubicación de paradas o estaciones de transporte público, estudios de mercado realizados para el proyecto en estudio, entre otros factores. A falta de los anteriores, se deberá considerar otros antecedentes relacionados con la generación y atracción de residentes o usuarios del proyecto</w:t>
      </w:r>
      <w:r w:rsidR="00BF29D6" w:rsidRPr="00F9326E">
        <w:rPr>
          <w:rFonts w:ascii="Verdana" w:hAnsi="Verdana"/>
          <w:spacing w:val="-4"/>
          <w:sz w:val="18"/>
          <w:szCs w:val="18"/>
          <w:lang w:val="es-ES"/>
        </w:rPr>
        <w:t>,</w:t>
      </w:r>
      <w:r w:rsidRPr="00F9326E">
        <w:rPr>
          <w:rFonts w:ascii="Verdana" w:hAnsi="Verdana"/>
          <w:spacing w:val="-4"/>
          <w:sz w:val="18"/>
          <w:szCs w:val="18"/>
          <w:lang w:val="es-ES"/>
        </w:rPr>
        <w:t xml:space="preserve"> según sectores del área de influencia</w:t>
      </w:r>
      <w:r w:rsidRPr="00874E4E">
        <w:rPr>
          <w:rFonts w:ascii="Verdana" w:hAnsi="Verdana"/>
          <w:sz w:val="18"/>
          <w:szCs w:val="18"/>
          <w:lang w:val="es-ES"/>
        </w:rPr>
        <w:t>.</w:t>
      </w:r>
    </w:p>
    <w:p w14:paraId="131D8511" w14:textId="77777777" w:rsidR="007355F4" w:rsidRPr="00874E4E" w:rsidRDefault="007355F4" w:rsidP="004C145C">
      <w:pPr>
        <w:jc w:val="both"/>
        <w:rPr>
          <w:rFonts w:ascii="Verdana" w:hAnsi="Verdana"/>
          <w:sz w:val="18"/>
          <w:szCs w:val="18"/>
          <w:lang w:val="es-ES"/>
        </w:rPr>
      </w:pPr>
    </w:p>
    <w:p w14:paraId="6E869F09" w14:textId="741B3BD1" w:rsidR="007355F4" w:rsidRPr="00874E4E" w:rsidRDefault="007355F4" w:rsidP="004C145C">
      <w:pPr>
        <w:jc w:val="both"/>
        <w:rPr>
          <w:rFonts w:ascii="Verdana" w:hAnsi="Verdana"/>
          <w:sz w:val="18"/>
          <w:szCs w:val="18"/>
          <w:lang w:val="es-ES"/>
        </w:rPr>
      </w:pPr>
      <w:r w:rsidRPr="00F9326E">
        <w:rPr>
          <w:rFonts w:ascii="Verdana" w:hAnsi="Verdana"/>
          <w:spacing w:val="-2"/>
          <w:sz w:val="18"/>
          <w:szCs w:val="18"/>
          <w:lang w:val="es-ES"/>
        </w:rPr>
        <w:t>Los flujos del proyecto, distribuidos a nivel de rutas, deberán incorporarse a los flujos resultantes de la modelación de la situación base, con el objeto de obtener los flujos de la situación con proyecto</w:t>
      </w:r>
      <w:r w:rsidRPr="00874E4E">
        <w:rPr>
          <w:rFonts w:ascii="Verdana" w:hAnsi="Verdana"/>
          <w:sz w:val="18"/>
          <w:szCs w:val="18"/>
          <w:lang w:val="es-ES"/>
        </w:rPr>
        <w:t>.</w:t>
      </w:r>
    </w:p>
    <w:p w14:paraId="7D039ED0" w14:textId="77777777" w:rsidR="007355F4" w:rsidRPr="00874E4E" w:rsidRDefault="007355F4" w:rsidP="007355F4">
      <w:pPr>
        <w:jc w:val="both"/>
        <w:rPr>
          <w:rFonts w:ascii="Verdana" w:hAnsi="Verdana"/>
          <w:sz w:val="18"/>
          <w:szCs w:val="18"/>
          <w:lang w:val="es-ES"/>
        </w:rPr>
      </w:pPr>
    </w:p>
    <w:p w14:paraId="7422FAFD" w14:textId="3C721022" w:rsidR="007355F4" w:rsidRDefault="007355F4" w:rsidP="007355F4">
      <w:pPr>
        <w:jc w:val="both"/>
        <w:rPr>
          <w:rFonts w:ascii="Verdana" w:hAnsi="Verdana"/>
          <w:sz w:val="18"/>
          <w:szCs w:val="18"/>
          <w:lang w:val="es-ES"/>
        </w:rPr>
      </w:pPr>
      <w:r w:rsidRPr="00F9326E">
        <w:rPr>
          <w:rFonts w:ascii="Verdana" w:hAnsi="Verdana"/>
          <w:spacing w:val="-4"/>
          <w:sz w:val="18"/>
          <w:szCs w:val="18"/>
          <w:lang w:val="es-ES"/>
        </w:rPr>
        <w:t xml:space="preserve">Tanto la distribución de los flujos del proyecto como su incorporación a los flujos resultantes de la modelación de la situación base, deberán presentarse mediante esquemas, que muestren las rutas con la demanda asociada a cada una de ellas, según tipo de usuario. </w:t>
      </w:r>
    </w:p>
    <w:p w14:paraId="17460F18" w14:textId="77777777" w:rsidR="0015456D" w:rsidRDefault="0015456D" w:rsidP="007355F4">
      <w:pPr>
        <w:jc w:val="both"/>
        <w:rPr>
          <w:rFonts w:ascii="Verdana" w:hAnsi="Verdana"/>
          <w:sz w:val="18"/>
          <w:szCs w:val="18"/>
          <w:lang w:val="es-ES"/>
        </w:rPr>
      </w:pPr>
    </w:p>
    <w:p w14:paraId="0E3F719A" w14:textId="559EE4B5" w:rsidR="0015456D" w:rsidRPr="00874E4E" w:rsidRDefault="0015456D" w:rsidP="0015456D">
      <w:pPr>
        <w:jc w:val="both"/>
        <w:rPr>
          <w:rFonts w:ascii="Verdana" w:hAnsi="Verdana"/>
          <w:sz w:val="18"/>
          <w:szCs w:val="18"/>
          <w:lang w:val="es-ES"/>
        </w:rPr>
      </w:pPr>
      <w:r>
        <w:rPr>
          <w:rFonts w:ascii="Verdana" w:hAnsi="Verdana"/>
          <w:sz w:val="18"/>
          <w:szCs w:val="18"/>
          <w:lang w:val="es-ES"/>
        </w:rPr>
        <w:t>En el caso de que el proyecto realice su aporte al espacio público mediante la implementación de una o más obras o medidas incluida</w:t>
      </w:r>
      <w:r w:rsidR="00292C0E">
        <w:rPr>
          <w:rFonts w:ascii="Verdana" w:hAnsi="Verdana"/>
          <w:sz w:val="18"/>
          <w:szCs w:val="18"/>
          <w:lang w:val="es-ES"/>
        </w:rPr>
        <w:t>s</w:t>
      </w:r>
      <w:r>
        <w:rPr>
          <w:rFonts w:ascii="Verdana" w:hAnsi="Verdana"/>
          <w:sz w:val="18"/>
          <w:szCs w:val="18"/>
          <w:lang w:val="es-ES"/>
        </w:rPr>
        <w:t xml:space="preserve"> en el </w:t>
      </w:r>
      <w:r w:rsidR="00F9326E">
        <w:rPr>
          <w:rFonts w:ascii="Verdana" w:hAnsi="Verdana"/>
          <w:sz w:val="18"/>
          <w:szCs w:val="18"/>
          <w:lang w:val="es-ES"/>
        </w:rPr>
        <w:t>p</w:t>
      </w:r>
      <w:r>
        <w:rPr>
          <w:rFonts w:ascii="Verdana" w:hAnsi="Verdana"/>
          <w:sz w:val="18"/>
          <w:szCs w:val="18"/>
          <w:lang w:val="es-ES"/>
        </w:rPr>
        <w:t xml:space="preserve">lan </w:t>
      </w:r>
      <w:r w:rsidR="00F9326E">
        <w:rPr>
          <w:rFonts w:ascii="Verdana" w:hAnsi="Verdana"/>
          <w:sz w:val="18"/>
          <w:szCs w:val="18"/>
          <w:lang w:val="es-ES"/>
        </w:rPr>
        <w:t xml:space="preserve">comunal o intercomunal </w:t>
      </w:r>
      <w:r>
        <w:rPr>
          <w:rFonts w:ascii="Verdana" w:hAnsi="Verdana"/>
          <w:sz w:val="18"/>
          <w:szCs w:val="18"/>
          <w:lang w:val="es-ES"/>
        </w:rPr>
        <w:t xml:space="preserve">de </w:t>
      </w:r>
      <w:r w:rsidR="00F9326E">
        <w:rPr>
          <w:rFonts w:ascii="Verdana" w:hAnsi="Verdana"/>
          <w:sz w:val="18"/>
          <w:szCs w:val="18"/>
          <w:lang w:val="es-ES"/>
        </w:rPr>
        <w:t>i</w:t>
      </w:r>
      <w:r>
        <w:rPr>
          <w:rFonts w:ascii="Verdana" w:hAnsi="Verdana"/>
          <w:sz w:val="18"/>
          <w:szCs w:val="18"/>
          <w:lang w:val="es-ES"/>
        </w:rPr>
        <w:t xml:space="preserve">nversiones en </w:t>
      </w:r>
      <w:r w:rsidR="00F9326E">
        <w:rPr>
          <w:rFonts w:ascii="Verdana" w:hAnsi="Verdana"/>
          <w:sz w:val="18"/>
          <w:szCs w:val="18"/>
          <w:lang w:val="es-ES"/>
        </w:rPr>
        <w:t>infraestructura de m</w:t>
      </w:r>
      <w:r>
        <w:rPr>
          <w:rFonts w:ascii="Verdana" w:hAnsi="Verdana"/>
          <w:sz w:val="18"/>
          <w:szCs w:val="18"/>
          <w:lang w:val="es-ES"/>
        </w:rPr>
        <w:t xml:space="preserve">ovilidad y </w:t>
      </w:r>
      <w:r w:rsidR="00F9326E">
        <w:rPr>
          <w:rFonts w:ascii="Verdana" w:hAnsi="Verdana"/>
          <w:sz w:val="18"/>
          <w:szCs w:val="18"/>
          <w:lang w:val="es-ES"/>
        </w:rPr>
        <w:t>e</w:t>
      </w:r>
      <w:r>
        <w:rPr>
          <w:rFonts w:ascii="Verdana" w:hAnsi="Verdana"/>
          <w:sz w:val="18"/>
          <w:szCs w:val="18"/>
          <w:lang w:val="es-ES"/>
        </w:rPr>
        <w:t xml:space="preserve">spacio </w:t>
      </w:r>
      <w:r w:rsidR="00F9326E">
        <w:rPr>
          <w:rFonts w:ascii="Verdana" w:hAnsi="Verdana"/>
          <w:sz w:val="18"/>
          <w:szCs w:val="18"/>
          <w:lang w:val="es-ES"/>
        </w:rPr>
        <w:t>p</w:t>
      </w:r>
      <w:r>
        <w:rPr>
          <w:rFonts w:ascii="Verdana" w:hAnsi="Verdana"/>
          <w:sz w:val="18"/>
          <w:szCs w:val="18"/>
          <w:lang w:val="es-ES"/>
        </w:rPr>
        <w:t>úblico, y que algunas de estas obras o medidas queden incluidas al interior del área de influencia del proyecto, éstas se deberán considerar para la definición de la distribución de flujos.</w:t>
      </w:r>
    </w:p>
    <w:p w14:paraId="4227FD18" w14:textId="77777777" w:rsidR="004C145C" w:rsidRPr="00292C0E" w:rsidRDefault="004C145C" w:rsidP="004C145C">
      <w:pPr>
        <w:jc w:val="both"/>
        <w:rPr>
          <w:rFonts w:ascii="Verdana" w:hAnsi="Verdana"/>
          <w:sz w:val="18"/>
          <w:szCs w:val="18"/>
          <w:lang w:val="es-ES"/>
        </w:rPr>
      </w:pPr>
    </w:p>
    <w:p w14:paraId="13255318" w14:textId="35CEEE72" w:rsidR="00A955BF" w:rsidRPr="00874E4E" w:rsidDel="001124A7" w:rsidRDefault="00A955BF" w:rsidP="00980DBC">
      <w:pPr>
        <w:pStyle w:val="Ttulo3"/>
        <w:numPr>
          <w:ilvl w:val="0"/>
          <w:numId w:val="16"/>
        </w:numPr>
        <w:spacing w:before="0"/>
        <w:ind w:left="1985" w:hanging="1985"/>
        <w:jc w:val="both"/>
        <w:rPr>
          <w:color w:val="auto"/>
          <w:sz w:val="18"/>
          <w:szCs w:val="18"/>
        </w:rPr>
      </w:pPr>
      <w:bookmarkStart w:id="55" w:name="_Toc468193082"/>
      <w:bookmarkStart w:id="56" w:name="_Toc471726818"/>
      <w:r w:rsidRPr="00874E4E" w:rsidDel="001124A7">
        <w:rPr>
          <w:color w:val="auto"/>
          <w:sz w:val="18"/>
          <w:szCs w:val="18"/>
        </w:rPr>
        <w:t xml:space="preserve">Modelación de la </w:t>
      </w:r>
      <w:r w:rsidR="0099384E" w:rsidRPr="00874E4E" w:rsidDel="001124A7">
        <w:rPr>
          <w:color w:val="auto"/>
          <w:sz w:val="18"/>
          <w:szCs w:val="18"/>
        </w:rPr>
        <w:t>s</w:t>
      </w:r>
      <w:r w:rsidRPr="00874E4E" w:rsidDel="001124A7">
        <w:rPr>
          <w:color w:val="auto"/>
          <w:sz w:val="18"/>
          <w:szCs w:val="18"/>
        </w:rPr>
        <w:t xml:space="preserve">ituación con </w:t>
      </w:r>
      <w:r w:rsidR="0099384E" w:rsidRPr="00874E4E" w:rsidDel="001124A7">
        <w:rPr>
          <w:color w:val="auto"/>
          <w:sz w:val="18"/>
          <w:szCs w:val="18"/>
        </w:rPr>
        <w:t>p</w:t>
      </w:r>
      <w:r w:rsidRPr="00874E4E" w:rsidDel="001124A7">
        <w:rPr>
          <w:color w:val="auto"/>
          <w:sz w:val="18"/>
          <w:szCs w:val="18"/>
        </w:rPr>
        <w:t>royecto</w:t>
      </w:r>
      <w:bookmarkEnd w:id="55"/>
      <w:bookmarkEnd w:id="56"/>
    </w:p>
    <w:p w14:paraId="19F17D3D" w14:textId="17A31C6D" w:rsidR="00A955BF" w:rsidRPr="00874E4E" w:rsidDel="001124A7" w:rsidRDefault="00A955BF" w:rsidP="00363FAD">
      <w:pPr>
        <w:jc w:val="both"/>
        <w:rPr>
          <w:rFonts w:ascii="Verdana" w:hAnsi="Verdana"/>
          <w:sz w:val="18"/>
          <w:szCs w:val="18"/>
        </w:rPr>
      </w:pPr>
    </w:p>
    <w:p w14:paraId="605E4581" w14:textId="7BBCB40C" w:rsidR="00363FAD" w:rsidRPr="00874E4E" w:rsidDel="001124A7" w:rsidRDefault="00363FAD" w:rsidP="00363FAD">
      <w:pPr>
        <w:jc w:val="both"/>
        <w:rPr>
          <w:rFonts w:ascii="Verdana" w:hAnsi="Verdana"/>
          <w:sz w:val="18"/>
          <w:szCs w:val="18"/>
          <w:lang w:val="es-ES"/>
        </w:rPr>
      </w:pPr>
      <w:r w:rsidRPr="00874E4E" w:rsidDel="001124A7">
        <w:rPr>
          <w:rFonts w:ascii="Verdana" w:hAnsi="Verdana"/>
          <w:sz w:val="18"/>
          <w:szCs w:val="18"/>
          <w:lang w:val="es-ES"/>
        </w:rPr>
        <w:t xml:space="preserve">El modelo de la </w:t>
      </w:r>
      <w:r w:rsidR="0099384E" w:rsidRPr="00874E4E" w:rsidDel="001124A7">
        <w:rPr>
          <w:rFonts w:ascii="Verdana" w:hAnsi="Verdana"/>
          <w:sz w:val="18"/>
          <w:szCs w:val="18"/>
          <w:lang w:val="es-ES"/>
        </w:rPr>
        <w:t>s</w:t>
      </w:r>
      <w:r w:rsidRPr="00874E4E" w:rsidDel="001124A7">
        <w:rPr>
          <w:rFonts w:ascii="Verdana" w:hAnsi="Verdana"/>
          <w:sz w:val="18"/>
          <w:szCs w:val="18"/>
          <w:lang w:val="es-ES"/>
        </w:rPr>
        <w:t xml:space="preserve">ituación con </w:t>
      </w:r>
      <w:r w:rsidR="0099384E" w:rsidRPr="00874E4E" w:rsidDel="001124A7">
        <w:rPr>
          <w:rFonts w:ascii="Verdana" w:hAnsi="Verdana"/>
          <w:sz w:val="18"/>
          <w:szCs w:val="18"/>
          <w:lang w:val="es-ES"/>
        </w:rPr>
        <w:t>p</w:t>
      </w:r>
      <w:r w:rsidRPr="00874E4E" w:rsidDel="001124A7">
        <w:rPr>
          <w:rFonts w:ascii="Verdana" w:hAnsi="Verdana"/>
          <w:sz w:val="18"/>
          <w:szCs w:val="18"/>
          <w:lang w:val="es-ES"/>
        </w:rPr>
        <w:t xml:space="preserve">royecto será equivalente al de la </w:t>
      </w:r>
      <w:r w:rsidR="0099384E" w:rsidRPr="00874E4E" w:rsidDel="001124A7">
        <w:rPr>
          <w:rFonts w:ascii="Verdana" w:hAnsi="Verdana"/>
          <w:sz w:val="18"/>
          <w:szCs w:val="18"/>
          <w:lang w:val="es-ES"/>
        </w:rPr>
        <w:t>s</w:t>
      </w:r>
      <w:r w:rsidRPr="00874E4E" w:rsidDel="001124A7">
        <w:rPr>
          <w:rFonts w:ascii="Verdana" w:hAnsi="Verdana"/>
          <w:sz w:val="18"/>
          <w:szCs w:val="18"/>
          <w:lang w:val="es-ES"/>
        </w:rPr>
        <w:t xml:space="preserve">ituación </w:t>
      </w:r>
      <w:r w:rsidR="0099384E" w:rsidRPr="00874E4E" w:rsidDel="001124A7">
        <w:rPr>
          <w:rFonts w:ascii="Verdana" w:hAnsi="Verdana"/>
          <w:sz w:val="18"/>
          <w:szCs w:val="18"/>
          <w:lang w:val="es-ES"/>
        </w:rPr>
        <w:t>b</w:t>
      </w:r>
      <w:r w:rsidRPr="00874E4E" w:rsidDel="001124A7">
        <w:rPr>
          <w:rFonts w:ascii="Verdana" w:hAnsi="Verdana"/>
          <w:sz w:val="18"/>
          <w:szCs w:val="18"/>
          <w:lang w:val="es-ES"/>
        </w:rPr>
        <w:t>ase</w:t>
      </w:r>
      <w:r w:rsidR="0099384E" w:rsidRPr="00874E4E" w:rsidDel="001124A7">
        <w:rPr>
          <w:rFonts w:ascii="Verdana" w:hAnsi="Verdana"/>
          <w:sz w:val="18"/>
          <w:szCs w:val="18"/>
          <w:lang w:val="es-ES"/>
        </w:rPr>
        <w:t>,</w:t>
      </w:r>
      <w:r w:rsidRPr="00874E4E" w:rsidDel="001124A7">
        <w:rPr>
          <w:rFonts w:ascii="Verdana" w:hAnsi="Verdana"/>
          <w:sz w:val="18"/>
          <w:szCs w:val="18"/>
          <w:lang w:val="es-ES"/>
        </w:rPr>
        <w:t xml:space="preserve"> desde el punto de vista de la infraestructura y la gestión de tránsito, pero considerando los flujos vehiculares de la </w:t>
      </w:r>
      <w:r w:rsidR="0099384E" w:rsidRPr="00874E4E" w:rsidDel="001124A7">
        <w:rPr>
          <w:rFonts w:ascii="Verdana" w:hAnsi="Verdana"/>
          <w:sz w:val="18"/>
          <w:szCs w:val="18"/>
          <w:lang w:val="es-ES"/>
        </w:rPr>
        <w:t>s</w:t>
      </w:r>
      <w:r w:rsidRPr="00874E4E" w:rsidDel="001124A7">
        <w:rPr>
          <w:rFonts w:ascii="Verdana" w:hAnsi="Verdana"/>
          <w:sz w:val="18"/>
          <w:szCs w:val="18"/>
          <w:lang w:val="es-ES"/>
        </w:rPr>
        <w:t xml:space="preserve">ituación </w:t>
      </w:r>
      <w:r w:rsidR="0099384E" w:rsidRPr="00874E4E" w:rsidDel="001124A7">
        <w:rPr>
          <w:rFonts w:ascii="Verdana" w:hAnsi="Verdana"/>
          <w:sz w:val="18"/>
          <w:szCs w:val="18"/>
          <w:lang w:val="es-ES"/>
        </w:rPr>
        <w:t>b</w:t>
      </w:r>
      <w:r w:rsidRPr="00874E4E" w:rsidDel="001124A7">
        <w:rPr>
          <w:rFonts w:ascii="Verdana" w:hAnsi="Verdana"/>
          <w:sz w:val="18"/>
          <w:szCs w:val="18"/>
          <w:lang w:val="es-ES"/>
        </w:rPr>
        <w:t>ase</w:t>
      </w:r>
      <w:r w:rsidR="0099384E" w:rsidRPr="00874E4E" w:rsidDel="001124A7">
        <w:rPr>
          <w:rFonts w:ascii="Verdana" w:hAnsi="Verdana"/>
          <w:sz w:val="18"/>
          <w:szCs w:val="18"/>
          <w:lang w:val="es-ES"/>
        </w:rPr>
        <w:t>,</w:t>
      </w:r>
      <w:r w:rsidRPr="00874E4E" w:rsidDel="001124A7">
        <w:rPr>
          <w:rFonts w:ascii="Verdana" w:hAnsi="Verdana"/>
          <w:sz w:val="18"/>
          <w:szCs w:val="18"/>
          <w:lang w:val="es-ES"/>
        </w:rPr>
        <w:t xml:space="preserve"> más los asociados al proyecto. Se podrá considerar los flujos del proyecto que se incorporen en las rutas de entrada y salida a través de arcos de modelación específicos que permitan distinguirlos con facilidad en el modelo de simulación y en los resultados.</w:t>
      </w:r>
    </w:p>
    <w:p w14:paraId="1B9D567C" w14:textId="11543AE8" w:rsidR="00363FAD" w:rsidRPr="00874E4E" w:rsidDel="001124A7" w:rsidRDefault="00363FAD" w:rsidP="00363FAD">
      <w:pPr>
        <w:jc w:val="both"/>
        <w:rPr>
          <w:rFonts w:ascii="Verdana" w:hAnsi="Verdana"/>
          <w:sz w:val="18"/>
          <w:szCs w:val="18"/>
          <w:lang w:val="es-ES"/>
        </w:rPr>
      </w:pPr>
    </w:p>
    <w:p w14:paraId="7E0B86BE" w14:textId="76E4C1AB" w:rsidR="00363FAD" w:rsidRDefault="00363FAD" w:rsidP="00363FAD">
      <w:pPr>
        <w:jc w:val="both"/>
        <w:rPr>
          <w:rFonts w:ascii="Verdana" w:hAnsi="Verdana"/>
          <w:sz w:val="18"/>
          <w:szCs w:val="18"/>
          <w:lang w:val="es-ES"/>
        </w:rPr>
      </w:pPr>
      <w:r w:rsidRPr="00F9326E" w:rsidDel="001124A7">
        <w:rPr>
          <w:rFonts w:ascii="Verdana" w:hAnsi="Verdana"/>
          <w:spacing w:val="-4"/>
          <w:sz w:val="18"/>
          <w:szCs w:val="18"/>
          <w:lang w:val="es-ES"/>
        </w:rPr>
        <w:t xml:space="preserve">Los semáforos o redes de semáforos que operen en la </w:t>
      </w:r>
      <w:r w:rsidR="0099384E" w:rsidRPr="00F9326E" w:rsidDel="001124A7">
        <w:rPr>
          <w:rFonts w:ascii="Verdana" w:hAnsi="Verdana"/>
          <w:spacing w:val="-4"/>
          <w:sz w:val="18"/>
          <w:szCs w:val="18"/>
          <w:lang w:val="es-ES"/>
        </w:rPr>
        <w:t>s</w:t>
      </w:r>
      <w:r w:rsidRPr="00F9326E" w:rsidDel="001124A7">
        <w:rPr>
          <w:rFonts w:ascii="Verdana" w:hAnsi="Verdana"/>
          <w:spacing w:val="-4"/>
          <w:sz w:val="18"/>
          <w:szCs w:val="18"/>
          <w:lang w:val="es-ES"/>
        </w:rPr>
        <w:t xml:space="preserve">ituación </w:t>
      </w:r>
      <w:r w:rsidR="0099384E" w:rsidRPr="00F9326E" w:rsidDel="001124A7">
        <w:rPr>
          <w:rFonts w:ascii="Verdana" w:hAnsi="Verdana"/>
          <w:spacing w:val="-4"/>
          <w:sz w:val="18"/>
          <w:szCs w:val="18"/>
          <w:lang w:val="es-ES"/>
        </w:rPr>
        <w:t>a</w:t>
      </w:r>
      <w:r w:rsidRPr="00F9326E" w:rsidDel="001124A7">
        <w:rPr>
          <w:rFonts w:ascii="Verdana" w:hAnsi="Verdana"/>
          <w:spacing w:val="-4"/>
          <w:sz w:val="18"/>
          <w:szCs w:val="18"/>
          <w:lang w:val="es-ES"/>
        </w:rPr>
        <w:t>ctual con programaciones adaptativas</w:t>
      </w:r>
      <w:r w:rsidR="0099384E" w:rsidRPr="00F9326E" w:rsidDel="001124A7">
        <w:rPr>
          <w:rFonts w:ascii="Verdana" w:hAnsi="Verdana"/>
          <w:spacing w:val="-4"/>
          <w:sz w:val="18"/>
          <w:szCs w:val="18"/>
          <w:lang w:val="es-ES"/>
        </w:rPr>
        <w:t>,</w:t>
      </w:r>
      <w:r w:rsidRPr="00F9326E" w:rsidDel="001124A7">
        <w:rPr>
          <w:rFonts w:ascii="Verdana" w:hAnsi="Verdana"/>
          <w:spacing w:val="-4"/>
          <w:sz w:val="18"/>
          <w:szCs w:val="18"/>
          <w:lang w:val="es-ES"/>
        </w:rPr>
        <w:t xml:space="preserve"> deberán  modelarse optimizando los repartos y desfases, sin modificar el tiempo de ciclo de dicha situación, considerando los flujos vehiculares de la </w:t>
      </w:r>
      <w:r w:rsidR="0099384E" w:rsidRPr="00F9326E" w:rsidDel="001124A7">
        <w:rPr>
          <w:rFonts w:ascii="Verdana" w:hAnsi="Verdana"/>
          <w:spacing w:val="-4"/>
          <w:sz w:val="18"/>
          <w:szCs w:val="18"/>
          <w:lang w:val="es-ES"/>
        </w:rPr>
        <w:t>s</w:t>
      </w:r>
      <w:r w:rsidRPr="00F9326E" w:rsidDel="001124A7">
        <w:rPr>
          <w:rFonts w:ascii="Verdana" w:hAnsi="Verdana"/>
          <w:spacing w:val="-4"/>
          <w:sz w:val="18"/>
          <w:szCs w:val="18"/>
          <w:lang w:val="es-ES"/>
        </w:rPr>
        <w:t xml:space="preserve">ituación con </w:t>
      </w:r>
      <w:r w:rsidR="0099384E" w:rsidRPr="00F9326E" w:rsidDel="001124A7">
        <w:rPr>
          <w:rFonts w:ascii="Verdana" w:hAnsi="Verdana"/>
          <w:spacing w:val="-4"/>
          <w:sz w:val="18"/>
          <w:szCs w:val="18"/>
          <w:lang w:val="es-ES"/>
        </w:rPr>
        <w:t>p</w:t>
      </w:r>
      <w:r w:rsidRPr="00F9326E" w:rsidDel="001124A7">
        <w:rPr>
          <w:rFonts w:ascii="Verdana" w:hAnsi="Verdana"/>
          <w:spacing w:val="-4"/>
          <w:sz w:val="18"/>
          <w:szCs w:val="18"/>
          <w:lang w:val="es-ES"/>
        </w:rPr>
        <w:t xml:space="preserve">royecto. Tratándose de semáforos que funcionen con planes prefijados se deberá mantener la programación que tengan en la </w:t>
      </w:r>
      <w:r w:rsidR="0099384E" w:rsidRPr="00F9326E" w:rsidDel="001124A7">
        <w:rPr>
          <w:rFonts w:ascii="Verdana" w:hAnsi="Verdana"/>
          <w:spacing w:val="-4"/>
          <w:sz w:val="18"/>
          <w:szCs w:val="18"/>
          <w:lang w:val="es-ES"/>
        </w:rPr>
        <w:t>s</w:t>
      </w:r>
      <w:r w:rsidRPr="00F9326E" w:rsidDel="001124A7">
        <w:rPr>
          <w:rFonts w:ascii="Verdana" w:hAnsi="Verdana"/>
          <w:spacing w:val="-4"/>
          <w:sz w:val="18"/>
          <w:szCs w:val="18"/>
          <w:lang w:val="es-ES"/>
        </w:rPr>
        <w:t xml:space="preserve">ituación </w:t>
      </w:r>
      <w:r w:rsidR="0099384E" w:rsidRPr="00F9326E" w:rsidDel="001124A7">
        <w:rPr>
          <w:rFonts w:ascii="Verdana" w:hAnsi="Verdana"/>
          <w:spacing w:val="-4"/>
          <w:sz w:val="18"/>
          <w:szCs w:val="18"/>
          <w:lang w:val="es-ES"/>
        </w:rPr>
        <w:t>a</w:t>
      </w:r>
      <w:r w:rsidRPr="00F9326E" w:rsidDel="001124A7">
        <w:rPr>
          <w:rFonts w:ascii="Verdana" w:hAnsi="Verdana"/>
          <w:spacing w:val="-4"/>
          <w:sz w:val="18"/>
          <w:szCs w:val="18"/>
          <w:lang w:val="es-ES"/>
        </w:rPr>
        <w:t>ctual</w:t>
      </w:r>
      <w:r w:rsidRPr="00874E4E" w:rsidDel="001124A7">
        <w:rPr>
          <w:rFonts w:ascii="Verdana" w:hAnsi="Verdana"/>
          <w:sz w:val="18"/>
          <w:szCs w:val="18"/>
          <w:lang w:val="es-ES"/>
        </w:rPr>
        <w:t>.</w:t>
      </w:r>
    </w:p>
    <w:p w14:paraId="68676F87" w14:textId="77777777" w:rsidR="0015456D" w:rsidRDefault="0015456D" w:rsidP="0015456D">
      <w:pPr>
        <w:jc w:val="both"/>
        <w:rPr>
          <w:rFonts w:ascii="Verdana" w:hAnsi="Verdana"/>
          <w:sz w:val="18"/>
          <w:szCs w:val="18"/>
          <w:lang w:val="es-ES"/>
        </w:rPr>
      </w:pPr>
    </w:p>
    <w:p w14:paraId="632E791D" w14:textId="3D703664" w:rsidR="0015456D" w:rsidRPr="0015456D" w:rsidDel="001124A7" w:rsidRDefault="0015456D" w:rsidP="0015456D">
      <w:pPr>
        <w:jc w:val="both"/>
        <w:rPr>
          <w:rFonts w:ascii="Verdana" w:hAnsi="Verdana"/>
          <w:sz w:val="18"/>
          <w:szCs w:val="18"/>
          <w:lang w:val="es-ES"/>
        </w:rPr>
      </w:pPr>
      <w:r>
        <w:rPr>
          <w:rFonts w:ascii="Verdana" w:hAnsi="Verdana"/>
          <w:sz w:val="18"/>
          <w:szCs w:val="18"/>
          <w:lang w:val="es-ES"/>
        </w:rPr>
        <w:t>En el caso de que el proyecto realice su aporte al espacio público mediante la implementación de una o más obras o medidas incluida</w:t>
      </w:r>
      <w:r w:rsidR="008E0774">
        <w:rPr>
          <w:rFonts w:ascii="Verdana" w:hAnsi="Verdana"/>
          <w:sz w:val="18"/>
          <w:szCs w:val="18"/>
          <w:lang w:val="es-ES"/>
        </w:rPr>
        <w:t>s</w:t>
      </w:r>
      <w:r>
        <w:rPr>
          <w:rFonts w:ascii="Verdana" w:hAnsi="Verdana"/>
          <w:sz w:val="18"/>
          <w:szCs w:val="18"/>
          <w:lang w:val="es-ES"/>
        </w:rPr>
        <w:t xml:space="preserve"> en el </w:t>
      </w:r>
      <w:r w:rsidR="008E0774">
        <w:rPr>
          <w:rFonts w:ascii="Verdana" w:hAnsi="Verdana"/>
          <w:sz w:val="18"/>
          <w:szCs w:val="18"/>
          <w:lang w:val="es-ES"/>
        </w:rPr>
        <w:t>p</w:t>
      </w:r>
      <w:r>
        <w:rPr>
          <w:rFonts w:ascii="Verdana" w:hAnsi="Verdana"/>
          <w:sz w:val="18"/>
          <w:szCs w:val="18"/>
          <w:lang w:val="es-ES"/>
        </w:rPr>
        <w:t xml:space="preserve">lan </w:t>
      </w:r>
      <w:r w:rsidR="008E0774">
        <w:rPr>
          <w:rFonts w:ascii="Verdana" w:hAnsi="Verdana"/>
          <w:sz w:val="18"/>
          <w:szCs w:val="18"/>
          <w:lang w:val="es-ES"/>
        </w:rPr>
        <w:t xml:space="preserve">comunal o intercomunal </w:t>
      </w:r>
      <w:r>
        <w:rPr>
          <w:rFonts w:ascii="Verdana" w:hAnsi="Verdana"/>
          <w:sz w:val="18"/>
          <w:szCs w:val="18"/>
          <w:lang w:val="es-ES"/>
        </w:rPr>
        <w:t xml:space="preserve">de </w:t>
      </w:r>
      <w:r w:rsidR="008E0774">
        <w:rPr>
          <w:rFonts w:ascii="Verdana" w:hAnsi="Verdana"/>
          <w:sz w:val="18"/>
          <w:szCs w:val="18"/>
          <w:lang w:val="es-ES"/>
        </w:rPr>
        <w:t>i</w:t>
      </w:r>
      <w:r>
        <w:rPr>
          <w:rFonts w:ascii="Verdana" w:hAnsi="Verdana"/>
          <w:sz w:val="18"/>
          <w:szCs w:val="18"/>
          <w:lang w:val="es-ES"/>
        </w:rPr>
        <w:t xml:space="preserve">nversiones en </w:t>
      </w:r>
      <w:r w:rsidR="008E0774">
        <w:rPr>
          <w:rFonts w:ascii="Verdana" w:hAnsi="Verdana"/>
          <w:sz w:val="18"/>
          <w:szCs w:val="18"/>
          <w:lang w:val="es-ES"/>
        </w:rPr>
        <w:t>infraestructura de m</w:t>
      </w:r>
      <w:r>
        <w:rPr>
          <w:rFonts w:ascii="Verdana" w:hAnsi="Verdana"/>
          <w:sz w:val="18"/>
          <w:szCs w:val="18"/>
          <w:lang w:val="es-ES"/>
        </w:rPr>
        <w:t xml:space="preserve">ovilidad y </w:t>
      </w:r>
      <w:r w:rsidR="008E0774">
        <w:rPr>
          <w:rFonts w:ascii="Verdana" w:hAnsi="Verdana"/>
          <w:sz w:val="18"/>
          <w:szCs w:val="18"/>
          <w:lang w:val="es-ES"/>
        </w:rPr>
        <w:t>e</w:t>
      </w:r>
      <w:r>
        <w:rPr>
          <w:rFonts w:ascii="Verdana" w:hAnsi="Verdana"/>
          <w:sz w:val="18"/>
          <w:szCs w:val="18"/>
          <w:lang w:val="es-ES"/>
        </w:rPr>
        <w:t xml:space="preserve">spacio </w:t>
      </w:r>
      <w:r w:rsidR="008E0774">
        <w:rPr>
          <w:rFonts w:ascii="Verdana" w:hAnsi="Verdana"/>
          <w:sz w:val="18"/>
          <w:szCs w:val="18"/>
          <w:lang w:val="es-ES"/>
        </w:rPr>
        <w:t>p</w:t>
      </w:r>
      <w:r>
        <w:rPr>
          <w:rFonts w:ascii="Verdana" w:hAnsi="Verdana"/>
          <w:sz w:val="18"/>
          <w:szCs w:val="18"/>
          <w:lang w:val="es-ES"/>
        </w:rPr>
        <w:t xml:space="preserve">úblico, y que algunas de estas obras o medidas queden incluidas al interior del área de influencia del proyecto, </w:t>
      </w:r>
      <w:r w:rsidR="00052973">
        <w:rPr>
          <w:rFonts w:ascii="Verdana" w:hAnsi="Verdana"/>
          <w:sz w:val="18"/>
          <w:szCs w:val="18"/>
          <w:lang w:val="es-ES"/>
        </w:rPr>
        <w:t>éstas deberán incluirse en el modelo.</w:t>
      </w:r>
    </w:p>
    <w:p w14:paraId="1B3D33F7" w14:textId="77777777" w:rsidR="00363FAD" w:rsidRPr="00874E4E" w:rsidRDefault="00363FAD" w:rsidP="00363FAD">
      <w:pPr>
        <w:jc w:val="both"/>
        <w:rPr>
          <w:rFonts w:ascii="Verdana" w:hAnsi="Verdana"/>
          <w:sz w:val="18"/>
          <w:szCs w:val="18"/>
        </w:rPr>
      </w:pPr>
    </w:p>
    <w:p w14:paraId="067BFE4E" w14:textId="5E2286FB" w:rsidR="0099384E" w:rsidRPr="00874E4E" w:rsidRDefault="00E2438A" w:rsidP="0099384E">
      <w:pPr>
        <w:pStyle w:val="Ttulo3"/>
        <w:numPr>
          <w:ilvl w:val="0"/>
          <w:numId w:val="16"/>
        </w:numPr>
        <w:spacing w:before="0"/>
        <w:ind w:left="1985" w:hanging="1985"/>
        <w:jc w:val="both"/>
        <w:rPr>
          <w:color w:val="auto"/>
          <w:sz w:val="18"/>
          <w:szCs w:val="18"/>
        </w:rPr>
      </w:pPr>
      <w:bookmarkStart w:id="57" w:name="_Toc471726819"/>
      <w:r w:rsidRPr="00874E4E">
        <w:rPr>
          <w:color w:val="auto"/>
          <w:sz w:val="18"/>
          <w:szCs w:val="18"/>
        </w:rPr>
        <w:t>Estimación de la incidencia que podría tener el proyecto en los conflictos detectados</w:t>
      </w:r>
      <w:bookmarkEnd w:id="57"/>
    </w:p>
    <w:p w14:paraId="08E9796E" w14:textId="77777777" w:rsidR="0099384E" w:rsidRPr="00874E4E" w:rsidRDefault="0099384E" w:rsidP="0099384E">
      <w:pPr>
        <w:rPr>
          <w:rFonts w:ascii="Verdana" w:hAnsi="Verdana"/>
          <w:sz w:val="18"/>
          <w:szCs w:val="18"/>
        </w:rPr>
      </w:pPr>
    </w:p>
    <w:p w14:paraId="21751603" w14:textId="28AFA580" w:rsidR="005F7830" w:rsidRPr="00874E4E" w:rsidRDefault="005F7830" w:rsidP="00720983">
      <w:pPr>
        <w:jc w:val="both"/>
        <w:rPr>
          <w:rFonts w:ascii="Verdana" w:hAnsi="Verdana"/>
          <w:sz w:val="18"/>
          <w:szCs w:val="18"/>
        </w:rPr>
      </w:pPr>
      <w:r w:rsidRPr="00874E4E">
        <w:rPr>
          <w:rFonts w:ascii="Verdana" w:hAnsi="Verdana"/>
          <w:sz w:val="18"/>
          <w:szCs w:val="18"/>
        </w:rPr>
        <w:t xml:space="preserve">A partir de la descripción de la situación base, de la estimación de la distribución de los viajes </w:t>
      </w:r>
      <w:r w:rsidR="00AB2037" w:rsidRPr="00874E4E">
        <w:rPr>
          <w:rFonts w:ascii="Verdana" w:hAnsi="Verdana"/>
          <w:sz w:val="18"/>
          <w:szCs w:val="18"/>
        </w:rPr>
        <w:t>asociados al proyecto</w:t>
      </w:r>
      <w:r w:rsidRPr="00874E4E">
        <w:rPr>
          <w:rFonts w:ascii="Verdana" w:hAnsi="Verdana"/>
          <w:sz w:val="18"/>
          <w:szCs w:val="18"/>
        </w:rPr>
        <w:t xml:space="preserve"> y de la modelación de la situación con proyecto, debe efectuarse una estimación cualitativa de la incidencia que podría tener el proyecto en los conflictos detectados en el diagnóstico de la situación actual, referido en el artículo 3.3.6 de este reglamento, así como los posibles nuevos conflictos que podrían presentarse, con el objeto de identificar los lugares donde la puesta en operación del proyecto podría provocar impactos relevantes en el sistema de movilidad local del área de influencia. El análisis deberá establecer cualitativamente el grado de impacto en cada sitio analizado, en los siguientes términos: alto, medio o bajo.</w:t>
      </w:r>
    </w:p>
    <w:p w14:paraId="11790D72" w14:textId="77777777" w:rsidR="005F7830" w:rsidRPr="00874E4E" w:rsidRDefault="005F7830" w:rsidP="00720983">
      <w:pPr>
        <w:jc w:val="both"/>
        <w:rPr>
          <w:rFonts w:ascii="Verdana" w:hAnsi="Verdana"/>
          <w:sz w:val="18"/>
          <w:szCs w:val="18"/>
        </w:rPr>
      </w:pPr>
    </w:p>
    <w:p w14:paraId="636BCD3A" w14:textId="79EFEB09" w:rsidR="007753BB" w:rsidRPr="00874E4E" w:rsidRDefault="007753BB" w:rsidP="00720983">
      <w:pPr>
        <w:jc w:val="both"/>
        <w:rPr>
          <w:rFonts w:ascii="Verdana" w:hAnsi="Verdana"/>
          <w:sz w:val="18"/>
          <w:szCs w:val="18"/>
          <w:lang w:val="es-ES"/>
        </w:rPr>
      </w:pPr>
      <w:r w:rsidRPr="00874E4E">
        <w:rPr>
          <w:rFonts w:ascii="Verdana" w:hAnsi="Verdana"/>
          <w:sz w:val="18"/>
          <w:szCs w:val="18"/>
          <w:lang w:val="es-ES"/>
        </w:rPr>
        <w:t>En este análisis, al igual que en el diagnóstico de la situación actual, se debe distinguir según tipo de conflicto:</w:t>
      </w:r>
    </w:p>
    <w:p w14:paraId="6FF46E44" w14:textId="77777777" w:rsidR="007753BB" w:rsidRPr="00874E4E" w:rsidRDefault="007753BB" w:rsidP="00720983">
      <w:pPr>
        <w:jc w:val="both"/>
        <w:rPr>
          <w:rFonts w:ascii="Verdana" w:hAnsi="Verdana"/>
          <w:sz w:val="18"/>
          <w:szCs w:val="18"/>
          <w:lang w:val="es-ES"/>
        </w:rPr>
      </w:pPr>
    </w:p>
    <w:p w14:paraId="352D174F" w14:textId="77777777" w:rsidR="007753BB" w:rsidRPr="00874E4E" w:rsidRDefault="007753BB" w:rsidP="00F04218">
      <w:pPr>
        <w:pStyle w:val="Prrafodelista"/>
        <w:numPr>
          <w:ilvl w:val="0"/>
          <w:numId w:val="54"/>
        </w:numPr>
        <w:jc w:val="both"/>
        <w:rPr>
          <w:rFonts w:ascii="Verdana" w:hAnsi="Verdana"/>
          <w:sz w:val="18"/>
          <w:szCs w:val="18"/>
          <w:lang w:val="es-ES"/>
        </w:rPr>
      </w:pPr>
      <w:r w:rsidRPr="00874E4E">
        <w:rPr>
          <w:rFonts w:ascii="Verdana" w:hAnsi="Verdana"/>
          <w:sz w:val="18"/>
          <w:szCs w:val="18"/>
          <w:u w:val="single"/>
        </w:rPr>
        <w:t>Conflictos en la operación vehicular</w:t>
      </w:r>
      <w:r w:rsidRPr="00874E4E">
        <w:rPr>
          <w:rFonts w:ascii="Verdana" w:hAnsi="Verdana"/>
          <w:sz w:val="18"/>
          <w:szCs w:val="18"/>
        </w:rPr>
        <w:t xml:space="preserve">. </w:t>
      </w:r>
    </w:p>
    <w:p w14:paraId="4CF548D6" w14:textId="77777777" w:rsidR="007753BB" w:rsidRPr="00874E4E" w:rsidRDefault="007753BB" w:rsidP="007753BB">
      <w:pPr>
        <w:pStyle w:val="Prrafodelista"/>
        <w:ind w:left="720"/>
        <w:jc w:val="both"/>
        <w:rPr>
          <w:rFonts w:ascii="Verdana" w:hAnsi="Verdana"/>
          <w:sz w:val="18"/>
          <w:szCs w:val="18"/>
          <w:lang w:val="es-ES"/>
        </w:rPr>
      </w:pPr>
    </w:p>
    <w:p w14:paraId="6E8E49F6" w14:textId="77777777" w:rsidR="007753BB" w:rsidRPr="00874E4E" w:rsidRDefault="007753BB" w:rsidP="007753BB">
      <w:pPr>
        <w:pStyle w:val="Prrafodelista"/>
        <w:ind w:left="720"/>
        <w:jc w:val="both"/>
        <w:rPr>
          <w:rFonts w:ascii="Verdana" w:hAnsi="Verdana"/>
          <w:sz w:val="18"/>
          <w:szCs w:val="18"/>
        </w:rPr>
      </w:pPr>
      <w:r w:rsidRPr="00874E4E">
        <w:rPr>
          <w:rFonts w:ascii="Verdana" w:hAnsi="Verdana"/>
          <w:sz w:val="18"/>
          <w:szCs w:val="18"/>
        </w:rPr>
        <w:t xml:space="preserve">Eventual incremento del grado de saturación de las intersecciones donde se concentrará el flujo del proyecto. Algunas de esas intersecciones estarían identificadas en el diagnóstico de la situación actual y otras podrían ser nuevos puntos de impacto. </w:t>
      </w:r>
    </w:p>
    <w:p w14:paraId="32B317E9" w14:textId="77777777" w:rsidR="007753BB" w:rsidRPr="00874E4E" w:rsidRDefault="007753BB" w:rsidP="007753BB">
      <w:pPr>
        <w:pStyle w:val="Prrafodelista"/>
        <w:ind w:left="720"/>
        <w:jc w:val="both"/>
        <w:rPr>
          <w:rFonts w:ascii="Verdana" w:hAnsi="Verdana"/>
          <w:sz w:val="18"/>
          <w:szCs w:val="18"/>
        </w:rPr>
      </w:pPr>
    </w:p>
    <w:p w14:paraId="51F0830C" w14:textId="262034AB" w:rsidR="007753BB" w:rsidRPr="00874E4E" w:rsidRDefault="007753BB" w:rsidP="007753BB">
      <w:pPr>
        <w:pStyle w:val="Prrafodelista"/>
        <w:ind w:left="720"/>
        <w:jc w:val="both"/>
        <w:rPr>
          <w:rFonts w:ascii="Verdana" w:hAnsi="Verdana"/>
          <w:sz w:val="18"/>
          <w:szCs w:val="18"/>
        </w:rPr>
      </w:pPr>
      <w:r w:rsidRPr="00874E4E">
        <w:rPr>
          <w:rFonts w:ascii="Verdana" w:hAnsi="Verdana"/>
          <w:sz w:val="18"/>
          <w:szCs w:val="18"/>
        </w:rPr>
        <w:t>Se identificarán los accesos de esas intersecciones donde se prevean efectos relevantes, estableciendo el grado de impacto (alto, medio o bajo) en comparación con los efectos en los restantes puntos y formulando posibles soluciones, tales como modificación de la programación de semáforos, incremento de la oferta vial, entre otras.</w:t>
      </w:r>
    </w:p>
    <w:p w14:paraId="1BA908C8" w14:textId="77777777" w:rsidR="007753BB" w:rsidRPr="00874E4E" w:rsidRDefault="007753BB" w:rsidP="007753BB">
      <w:pPr>
        <w:pStyle w:val="Prrafodelista"/>
        <w:ind w:left="720"/>
        <w:jc w:val="both"/>
        <w:rPr>
          <w:rFonts w:ascii="Verdana" w:hAnsi="Verdana"/>
          <w:sz w:val="18"/>
          <w:szCs w:val="18"/>
        </w:rPr>
      </w:pPr>
    </w:p>
    <w:p w14:paraId="12A1D99B" w14:textId="77777777" w:rsidR="007753BB" w:rsidRPr="00874E4E" w:rsidRDefault="007753BB" w:rsidP="00F04218">
      <w:pPr>
        <w:pStyle w:val="Prrafodelista"/>
        <w:numPr>
          <w:ilvl w:val="0"/>
          <w:numId w:val="54"/>
        </w:numPr>
        <w:jc w:val="both"/>
        <w:rPr>
          <w:rFonts w:ascii="Verdana" w:hAnsi="Verdana"/>
          <w:sz w:val="18"/>
          <w:szCs w:val="18"/>
          <w:lang w:val="es-ES"/>
        </w:rPr>
      </w:pPr>
      <w:r w:rsidRPr="00874E4E">
        <w:rPr>
          <w:rFonts w:ascii="Verdana" w:hAnsi="Verdana"/>
          <w:sz w:val="18"/>
          <w:szCs w:val="18"/>
          <w:u w:val="single"/>
        </w:rPr>
        <w:t>Conflictos en la circulación peatonal</w:t>
      </w:r>
      <w:r w:rsidRPr="00874E4E">
        <w:rPr>
          <w:rFonts w:ascii="Verdana" w:hAnsi="Verdana"/>
          <w:sz w:val="18"/>
          <w:szCs w:val="18"/>
        </w:rPr>
        <w:t xml:space="preserve">. </w:t>
      </w:r>
    </w:p>
    <w:p w14:paraId="53019B6E" w14:textId="77777777" w:rsidR="007753BB" w:rsidRPr="00874E4E" w:rsidRDefault="007753BB" w:rsidP="007753BB">
      <w:pPr>
        <w:pStyle w:val="Prrafodelista"/>
        <w:ind w:left="720"/>
        <w:jc w:val="both"/>
        <w:rPr>
          <w:rFonts w:ascii="Verdana" w:hAnsi="Verdana"/>
          <w:sz w:val="18"/>
          <w:szCs w:val="18"/>
          <w:lang w:val="es-ES"/>
        </w:rPr>
      </w:pPr>
    </w:p>
    <w:p w14:paraId="3EC2B0E8" w14:textId="2504E1CE" w:rsidR="007753BB" w:rsidRPr="00874E4E" w:rsidRDefault="007753BB" w:rsidP="007753BB">
      <w:pPr>
        <w:pStyle w:val="Prrafodelista"/>
        <w:ind w:left="720"/>
        <w:jc w:val="both"/>
        <w:rPr>
          <w:rFonts w:ascii="Verdana" w:hAnsi="Verdana"/>
          <w:sz w:val="18"/>
          <w:szCs w:val="18"/>
        </w:rPr>
      </w:pPr>
      <w:r w:rsidRPr="00874E4E">
        <w:rPr>
          <w:rFonts w:ascii="Verdana" w:hAnsi="Verdana"/>
          <w:sz w:val="18"/>
          <w:szCs w:val="18"/>
        </w:rPr>
        <w:t>El flujo peatonal adicional puede implicar un incremento de los conflictos en puntos ya identificados en el análisis de la situación actual o bien la aparición de nuevos puntos conflictivos. El efecto también deberá clasificarse en una escala relativa: alto, medio o bajo, en comparación con los efectos en los restantes puntos. Una vez identificados dichos puntos se analizarán soluciones tales como modificar cruces peatonales en función de la normativa del Manual de Señalización de Tránsito, materializar o ampliar veredas, instalar vallas peatonales, entre otras.</w:t>
      </w:r>
    </w:p>
    <w:p w14:paraId="4757693D" w14:textId="77777777" w:rsidR="007753BB" w:rsidRPr="00874E4E" w:rsidRDefault="007753BB" w:rsidP="007753BB">
      <w:pPr>
        <w:pStyle w:val="Prrafodelista"/>
        <w:ind w:left="720"/>
        <w:jc w:val="both"/>
        <w:rPr>
          <w:rFonts w:ascii="Verdana" w:hAnsi="Verdana"/>
          <w:sz w:val="18"/>
          <w:szCs w:val="18"/>
        </w:rPr>
      </w:pPr>
    </w:p>
    <w:p w14:paraId="260922A5" w14:textId="77777777" w:rsidR="007753BB" w:rsidRPr="00874E4E" w:rsidRDefault="007753BB" w:rsidP="00F04218">
      <w:pPr>
        <w:pStyle w:val="Prrafodelista"/>
        <w:numPr>
          <w:ilvl w:val="0"/>
          <w:numId w:val="54"/>
        </w:numPr>
        <w:jc w:val="both"/>
        <w:rPr>
          <w:rFonts w:ascii="Verdana" w:hAnsi="Verdana"/>
          <w:sz w:val="18"/>
          <w:szCs w:val="18"/>
          <w:lang w:val="es-ES"/>
        </w:rPr>
      </w:pPr>
      <w:r w:rsidRPr="00874E4E">
        <w:rPr>
          <w:rFonts w:ascii="Verdana" w:hAnsi="Verdana"/>
          <w:sz w:val="18"/>
          <w:szCs w:val="18"/>
          <w:u w:val="single"/>
        </w:rPr>
        <w:t>Conflictos con la operación del transporte público</w:t>
      </w:r>
      <w:r w:rsidRPr="00874E4E">
        <w:rPr>
          <w:rFonts w:ascii="Verdana" w:hAnsi="Verdana"/>
          <w:sz w:val="18"/>
          <w:szCs w:val="18"/>
        </w:rPr>
        <w:t>.</w:t>
      </w:r>
    </w:p>
    <w:p w14:paraId="02791F65" w14:textId="77777777" w:rsidR="007753BB" w:rsidRPr="00874E4E" w:rsidRDefault="007753BB" w:rsidP="007753BB">
      <w:pPr>
        <w:pStyle w:val="Prrafodelista"/>
        <w:ind w:left="720"/>
        <w:jc w:val="both"/>
        <w:rPr>
          <w:rFonts w:ascii="Verdana" w:hAnsi="Verdana"/>
          <w:sz w:val="18"/>
          <w:szCs w:val="18"/>
          <w:lang w:val="es-ES"/>
        </w:rPr>
      </w:pPr>
    </w:p>
    <w:p w14:paraId="620F410B" w14:textId="77777777" w:rsidR="007753BB" w:rsidRPr="00874E4E" w:rsidRDefault="007753BB" w:rsidP="007753BB">
      <w:pPr>
        <w:pStyle w:val="Prrafodelista"/>
        <w:ind w:left="720"/>
        <w:jc w:val="both"/>
        <w:rPr>
          <w:rFonts w:ascii="Verdana" w:hAnsi="Verdana"/>
          <w:sz w:val="18"/>
          <w:szCs w:val="18"/>
        </w:rPr>
      </w:pPr>
      <w:r w:rsidRPr="00874E4E">
        <w:rPr>
          <w:rFonts w:ascii="Verdana" w:hAnsi="Verdana"/>
          <w:sz w:val="18"/>
          <w:szCs w:val="18"/>
        </w:rPr>
        <w:t xml:space="preserve">Producto del incremento del flujo peatonal, que en parte corresponde a usuarios de transporte público, y vehicular, la operación del transporte público puede afectarse en la forma de aumentos de la demora de los buses y taxis colectivos, ya sea por esa demanda adicional o por congestión en la intersección aguas abajo del paradero. </w:t>
      </w:r>
    </w:p>
    <w:p w14:paraId="59E56583" w14:textId="77777777" w:rsidR="007753BB" w:rsidRPr="00874E4E" w:rsidRDefault="007753BB" w:rsidP="007753BB">
      <w:pPr>
        <w:pStyle w:val="Prrafodelista"/>
        <w:ind w:left="720"/>
        <w:jc w:val="both"/>
        <w:rPr>
          <w:rFonts w:ascii="Verdana" w:hAnsi="Verdana"/>
          <w:sz w:val="18"/>
          <w:szCs w:val="18"/>
        </w:rPr>
      </w:pPr>
    </w:p>
    <w:p w14:paraId="7F6D14FC" w14:textId="27D77CCF" w:rsidR="007753BB" w:rsidRPr="00874E4E" w:rsidRDefault="007753BB" w:rsidP="007753BB">
      <w:pPr>
        <w:pStyle w:val="Prrafodelista"/>
        <w:ind w:left="720"/>
        <w:jc w:val="both"/>
        <w:rPr>
          <w:rFonts w:ascii="Verdana" w:hAnsi="Verdana"/>
          <w:sz w:val="18"/>
          <w:szCs w:val="18"/>
          <w:lang w:val="es-ES"/>
        </w:rPr>
      </w:pPr>
      <w:r w:rsidRPr="00874E4E">
        <w:rPr>
          <w:rFonts w:ascii="Verdana" w:hAnsi="Verdana"/>
          <w:sz w:val="18"/>
          <w:szCs w:val="18"/>
        </w:rPr>
        <w:lastRenderedPageBreak/>
        <w:t>Esto ocurrirá en paraderos con conflictos en la situación actual o en otros que podrían surgir. Esto conflictos se unen a problemas operativos asociados a la falta del equipamiento necesario como refugios para usuarios, señalización y demarcación, y sendas peatonales. El efecto esperado deberá clasificarse en una escala relativa: alto, medio o bajo en comparación con los efectos en los restantes puntos.</w:t>
      </w:r>
    </w:p>
    <w:p w14:paraId="39AD1931" w14:textId="77777777" w:rsidR="007753BB" w:rsidRPr="00874E4E" w:rsidRDefault="007753BB" w:rsidP="00720983">
      <w:pPr>
        <w:jc w:val="both"/>
        <w:rPr>
          <w:rFonts w:ascii="Verdana" w:hAnsi="Verdana"/>
          <w:sz w:val="18"/>
          <w:szCs w:val="18"/>
          <w:lang w:val="es-ES"/>
        </w:rPr>
      </w:pPr>
    </w:p>
    <w:p w14:paraId="5529E9BD" w14:textId="72358252" w:rsidR="00720983" w:rsidRPr="00874E4E" w:rsidRDefault="00720983" w:rsidP="00720983">
      <w:pPr>
        <w:jc w:val="both"/>
        <w:rPr>
          <w:rFonts w:ascii="Verdana" w:hAnsi="Verdana"/>
          <w:sz w:val="18"/>
          <w:szCs w:val="18"/>
          <w:lang w:val="es-ES"/>
        </w:rPr>
      </w:pPr>
      <w:r w:rsidRPr="00874E4E">
        <w:rPr>
          <w:rFonts w:ascii="Verdana" w:hAnsi="Verdana"/>
          <w:sz w:val="18"/>
          <w:szCs w:val="18"/>
          <w:lang w:val="es-ES"/>
        </w:rPr>
        <w:t xml:space="preserve">El reporte del diagnóstico deberá incluir una síntesis del tipo y nivel de impactos, con una breve descripción de los mismos, mediante un cuadro. </w:t>
      </w:r>
    </w:p>
    <w:p w14:paraId="7BC00308" w14:textId="77777777" w:rsidR="005A35D2" w:rsidRDefault="005A35D2" w:rsidP="00F12390">
      <w:pPr>
        <w:rPr>
          <w:rFonts w:ascii="Verdana" w:hAnsi="Verdana"/>
          <w:sz w:val="18"/>
          <w:szCs w:val="18"/>
        </w:rPr>
      </w:pPr>
    </w:p>
    <w:p w14:paraId="09D588F1" w14:textId="77777777" w:rsidR="00FC46AD" w:rsidRPr="00874E4E" w:rsidRDefault="00FC46AD" w:rsidP="00F12390">
      <w:pPr>
        <w:rPr>
          <w:rFonts w:ascii="Verdana" w:hAnsi="Verdana"/>
          <w:sz w:val="18"/>
          <w:szCs w:val="18"/>
        </w:rPr>
      </w:pPr>
    </w:p>
    <w:p w14:paraId="104143F8" w14:textId="77777777" w:rsidR="00F12390" w:rsidRPr="00874E4E" w:rsidRDefault="005A35D2" w:rsidP="00980DBC">
      <w:pPr>
        <w:pStyle w:val="Ttulo2"/>
        <w:numPr>
          <w:ilvl w:val="0"/>
          <w:numId w:val="12"/>
        </w:numPr>
        <w:tabs>
          <w:tab w:val="left" w:pos="1701"/>
        </w:tabs>
        <w:spacing w:before="0"/>
        <w:ind w:left="1701" w:hanging="1701"/>
        <w:jc w:val="center"/>
        <w:rPr>
          <w:color w:val="auto"/>
          <w:sz w:val="18"/>
          <w:szCs w:val="18"/>
        </w:rPr>
      </w:pPr>
      <w:bookmarkStart w:id="58" w:name="_Toc471726820"/>
      <w:r w:rsidRPr="00874E4E">
        <w:rPr>
          <w:color w:val="auto"/>
          <w:sz w:val="18"/>
          <w:szCs w:val="18"/>
        </w:rPr>
        <w:t>CUANTIFICACIÓN DE IMPACTOS Y MITIGACIÓN</w:t>
      </w:r>
      <w:bookmarkEnd w:id="58"/>
    </w:p>
    <w:p w14:paraId="32D93086" w14:textId="77777777" w:rsidR="00F12390" w:rsidRPr="00874E4E" w:rsidRDefault="00F12390" w:rsidP="00F12390">
      <w:pPr>
        <w:rPr>
          <w:rFonts w:ascii="Verdana" w:hAnsi="Verdana"/>
          <w:sz w:val="18"/>
          <w:szCs w:val="18"/>
        </w:rPr>
      </w:pPr>
    </w:p>
    <w:p w14:paraId="51275DB2" w14:textId="77777777" w:rsidR="00F12390" w:rsidRPr="00874E4E" w:rsidRDefault="00F12390" w:rsidP="00F12390">
      <w:pPr>
        <w:rPr>
          <w:rFonts w:ascii="Verdana" w:hAnsi="Verdana"/>
          <w:sz w:val="18"/>
          <w:szCs w:val="18"/>
        </w:rPr>
      </w:pPr>
    </w:p>
    <w:p w14:paraId="6E424769" w14:textId="7DBEEA53" w:rsidR="001916A4" w:rsidRPr="00874E4E" w:rsidRDefault="001916A4" w:rsidP="00980DBC">
      <w:pPr>
        <w:pStyle w:val="Ttulo3"/>
        <w:numPr>
          <w:ilvl w:val="0"/>
          <w:numId w:val="17"/>
        </w:numPr>
        <w:spacing w:before="0"/>
        <w:ind w:left="1985" w:hanging="1985"/>
        <w:jc w:val="both"/>
        <w:rPr>
          <w:color w:val="auto"/>
          <w:sz w:val="18"/>
          <w:szCs w:val="18"/>
        </w:rPr>
      </w:pPr>
      <w:bookmarkStart w:id="59" w:name="_Toc471726821"/>
      <w:r w:rsidRPr="00874E4E">
        <w:rPr>
          <w:color w:val="auto"/>
          <w:spacing w:val="-2"/>
          <w:sz w:val="18"/>
          <w:szCs w:val="18"/>
        </w:rPr>
        <w:t>Generalidades sobre la cuantificación de impactos y mitigación</w:t>
      </w:r>
      <w:bookmarkEnd w:id="59"/>
    </w:p>
    <w:p w14:paraId="7FBA6780" w14:textId="77777777" w:rsidR="001916A4" w:rsidRPr="00874E4E" w:rsidRDefault="001916A4" w:rsidP="00581303">
      <w:pPr>
        <w:jc w:val="both"/>
        <w:rPr>
          <w:rFonts w:ascii="Verdana" w:hAnsi="Verdana"/>
          <w:sz w:val="18"/>
          <w:szCs w:val="18"/>
        </w:rPr>
      </w:pPr>
    </w:p>
    <w:p w14:paraId="2D218A1E" w14:textId="16347870" w:rsidR="00581303" w:rsidRPr="00874E4E" w:rsidRDefault="00324F48" w:rsidP="00581303">
      <w:pPr>
        <w:jc w:val="both"/>
        <w:rPr>
          <w:rFonts w:ascii="Verdana" w:hAnsi="Verdana"/>
          <w:sz w:val="18"/>
          <w:szCs w:val="18"/>
          <w:lang w:val="es-ES"/>
        </w:rPr>
      </w:pPr>
      <w:r w:rsidRPr="00874E4E">
        <w:rPr>
          <w:rFonts w:ascii="Verdana" w:hAnsi="Verdana"/>
          <w:sz w:val="18"/>
          <w:szCs w:val="18"/>
          <w:lang w:val="es-ES"/>
        </w:rPr>
        <w:t xml:space="preserve">Tanto el </w:t>
      </w:r>
      <w:r w:rsidR="00581303" w:rsidRPr="00874E4E">
        <w:rPr>
          <w:rFonts w:ascii="Verdana" w:hAnsi="Verdana"/>
          <w:sz w:val="18"/>
          <w:szCs w:val="18"/>
          <w:lang w:val="es-ES"/>
        </w:rPr>
        <w:t xml:space="preserve">IMIV intermedio </w:t>
      </w:r>
      <w:r w:rsidRPr="00874E4E">
        <w:rPr>
          <w:rFonts w:ascii="Verdana" w:hAnsi="Verdana"/>
          <w:sz w:val="18"/>
          <w:szCs w:val="18"/>
          <w:lang w:val="es-ES"/>
        </w:rPr>
        <w:t xml:space="preserve">como el IMIV Mayor </w:t>
      </w:r>
      <w:r w:rsidR="00581303" w:rsidRPr="00874E4E">
        <w:rPr>
          <w:rFonts w:ascii="Verdana" w:hAnsi="Verdana"/>
          <w:sz w:val="18"/>
          <w:szCs w:val="18"/>
          <w:lang w:val="es-ES"/>
        </w:rPr>
        <w:t>deberá</w:t>
      </w:r>
      <w:r w:rsidRPr="00874E4E">
        <w:rPr>
          <w:rFonts w:ascii="Verdana" w:hAnsi="Verdana"/>
          <w:sz w:val="18"/>
          <w:szCs w:val="18"/>
          <w:lang w:val="es-ES"/>
        </w:rPr>
        <w:t>n</w:t>
      </w:r>
      <w:r w:rsidR="00581303" w:rsidRPr="00874E4E">
        <w:rPr>
          <w:rFonts w:ascii="Verdana" w:hAnsi="Verdana"/>
          <w:sz w:val="18"/>
          <w:szCs w:val="18"/>
          <w:lang w:val="es-ES"/>
        </w:rPr>
        <w:t xml:space="preserve"> contener una  cuantificación de impactos, los cuales tendrán por objetivo identificar la problemática de movilidad que se genera en la </w:t>
      </w:r>
      <w:r w:rsidRPr="00874E4E">
        <w:rPr>
          <w:rFonts w:ascii="Verdana" w:hAnsi="Verdana"/>
          <w:sz w:val="18"/>
          <w:szCs w:val="18"/>
          <w:lang w:val="es-ES"/>
        </w:rPr>
        <w:t>s</w:t>
      </w:r>
      <w:r w:rsidR="00581303" w:rsidRPr="00874E4E">
        <w:rPr>
          <w:rFonts w:ascii="Verdana" w:hAnsi="Verdana"/>
          <w:sz w:val="18"/>
          <w:szCs w:val="18"/>
          <w:lang w:val="es-ES"/>
        </w:rPr>
        <w:t xml:space="preserve">ituación con </w:t>
      </w:r>
      <w:r w:rsidRPr="00874E4E">
        <w:rPr>
          <w:rFonts w:ascii="Verdana" w:hAnsi="Verdana"/>
          <w:sz w:val="18"/>
          <w:szCs w:val="18"/>
          <w:lang w:val="es-ES"/>
        </w:rPr>
        <w:t>p</w:t>
      </w:r>
      <w:r w:rsidR="00581303" w:rsidRPr="00874E4E">
        <w:rPr>
          <w:rFonts w:ascii="Verdana" w:hAnsi="Verdana"/>
          <w:sz w:val="18"/>
          <w:szCs w:val="18"/>
          <w:lang w:val="es-ES"/>
        </w:rPr>
        <w:t>royecto</w:t>
      </w:r>
      <w:r w:rsidRPr="00874E4E">
        <w:rPr>
          <w:rFonts w:ascii="Verdana" w:hAnsi="Verdana"/>
          <w:sz w:val="18"/>
          <w:szCs w:val="18"/>
          <w:lang w:val="es-ES"/>
        </w:rPr>
        <w:t>,</w:t>
      </w:r>
      <w:r w:rsidR="00581303" w:rsidRPr="00874E4E">
        <w:rPr>
          <w:rFonts w:ascii="Verdana" w:hAnsi="Verdana"/>
          <w:sz w:val="18"/>
          <w:szCs w:val="18"/>
          <w:lang w:val="es-ES"/>
        </w:rPr>
        <w:t xml:space="preserve"> de la manera más certera y completa posible.</w:t>
      </w:r>
    </w:p>
    <w:p w14:paraId="7ABC7B09" w14:textId="77777777" w:rsidR="00581303" w:rsidRPr="00874E4E" w:rsidRDefault="00581303" w:rsidP="00581303">
      <w:pPr>
        <w:jc w:val="both"/>
        <w:rPr>
          <w:rFonts w:ascii="Verdana" w:hAnsi="Verdana"/>
          <w:sz w:val="18"/>
          <w:szCs w:val="18"/>
          <w:lang w:val="es-ES"/>
        </w:rPr>
      </w:pPr>
    </w:p>
    <w:p w14:paraId="43AB5791" w14:textId="43EA7366" w:rsidR="0015456D" w:rsidRPr="00874E4E" w:rsidRDefault="00581303" w:rsidP="0015456D">
      <w:pPr>
        <w:jc w:val="both"/>
        <w:rPr>
          <w:rFonts w:ascii="Verdana" w:hAnsi="Verdana"/>
          <w:sz w:val="18"/>
          <w:szCs w:val="18"/>
          <w:lang w:val="es-ES"/>
        </w:rPr>
      </w:pPr>
      <w:r w:rsidRPr="00874E4E">
        <w:rPr>
          <w:rFonts w:ascii="Verdana" w:hAnsi="Verdana"/>
          <w:sz w:val="18"/>
          <w:szCs w:val="18"/>
          <w:lang w:val="es-ES"/>
        </w:rPr>
        <w:t xml:space="preserve">Al igual que en el diagnóstico, los conflictos existentes y el efecto que el proyecto </w:t>
      </w:r>
      <w:r w:rsidR="00324F48" w:rsidRPr="00874E4E">
        <w:rPr>
          <w:rFonts w:ascii="Verdana" w:hAnsi="Verdana"/>
          <w:sz w:val="18"/>
          <w:szCs w:val="18"/>
          <w:lang w:val="es-ES"/>
        </w:rPr>
        <w:t xml:space="preserve">generaría </w:t>
      </w:r>
      <w:r w:rsidRPr="00874E4E">
        <w:rPr>
          <w:rFonts w:ascii="Verdana" w:hAnsi="Verdana"/>
          <w:sz w:val="18"/>
          <w:szCs w:val="18"/>
          <w:lang w:val="es-ES"/>
        </w:rPr>
        <w:t xml:space="preserve">en ellos, junto con los nuevos conflictos que </w:t>
      </w:r>
      <w:r w:rsidR="00324F48" w:rsidRPr="00874E4E">
        <w:rPr>
          <w:rFonts w:ascii="Verdana" w:hAnsi="Verdana"/>
          <w:sz w:val="18"/>
          <w:szCs w:val="18"/>
          <w:lang w:val="es-ES"/>
        </w:rPr>
        <w:t xml:space="preserve">podrían presentarse como consecuencia de la puesta en operación </w:t>
      </w:r>
      <w:r w:rsidRPr="00874E4E">
        <w:rPr>
          <w:rFonts w:ascii="Verdana" w:hAnsi="Verdana"/>
          <w:sz w:val="18"/>
          <w:szCs w:val="18"/>
          <w:lang w:val="es-ES"/>
        </w:rPr>
        <w:t xml:space="preserve">del proyecto, deberán ser el </w:t>
      </w:r>
      <w:r w:rsidR="00324F48" w:rsidRPr="00874E4E">
        <w:rPr>
          <w:rFonts w:ascii="Verdana" w:hAnsi="Verdana"/>
          <w:sz w:val="18"/>
          <w:szCs w:val="18"/>
          <w:lang w:val="es-ES"/>
        </w:rPr>
        <w:t xml:space="preserve">objeto </w:t>
      </w:r>
      <w:r w:rsidRPr="00874E4E">
        <w:rPr>
          <w:rFonts w:ascii="Verdana" w:hAnsi="Verdana"/>
          <w:sz w:val="18"/>
          <w:szCs w:val="18"/>
          <w:lang w:val="es-ES"/>
        </w:rPr>
        <w:t>de este análisis.</w:t>
      </w:r>
      <w:r w:rsidR="00930F5F" w:rsidRPr="00874E4E">
        <w:rPr>
          <w:rFonts w:ascii="Verdana" w:hAnsi="Verdana"/>
          <w:sz w:val="18"/>
          <w:szCs w:val="18"/>
          <w:lang w:val="es-ES"/>
        </w:rPr>
        <w:t xml:space="preserve"> </w:t>
      </w:r>
      <w:r w:rsidR="0015456D" w:rsidRPr="00874E4E">
        <w:rPr>
          <w:rFonts w:ascii="Verdana" w:hAnsi="Verdana"/>
          <w:sz w:val="18"/>
          <w:szCs w:val="18"/>
        </w:rPr>
        <w:t xml:space="preserve">Tratándose de IMIV Conjuntos, </w:t>
      </w:r>
      <w:r w:rsidR="00741C5F" w:rsidRPr="00741C5F">
        <w:rPr>
          <w:rFonts w:ascii="Verdana" w:hAnsi="Verdana"/>
          <w:sz w:val="18"/>
          <w:szCs w:val="18"/>
        </w:rPr>
        <w:t xml:space="preserve"> </w:t>
      </w:r>
      <w:r w:rsidR="00741C5F">
        <w:rPr>
          <w:rFonts w:ascii="Verdana" w:hAnsi="Verdana"/>
          <w:sz w:val="18"/>
          <w:szCs w:val="18"/>
        </w:rPr>
        <w:t>se consideraran los impactos de todos los proyectos involucrados. En el IMIV se establecerán las medidas de mitigación que serán cargo de cada proyecto, así como la progresión de implementación de las obras.</w:t>
      </w:r>
    </w:p>
    <w:p w14:paraId="578B1BFB" w14:textId="0BFEA923" w:rsidR="00581303" w:rsidRPr="00874E4E" w:rsidRDefault="00581303" w:rsidP="00581303">
      <w:pPr>
        <w:jc w:val="both"/>
        <w:rPr>
          <w:rFonts w:ascii="Verdana" w:hAnsi="Verdana"/>
          <w:sz w:val="18"/>
          <w:szCs w:val="18"/>
          <w:lang w:val="es-ES"/>
        </w:rPr>
      </w:pPr>
    </w:p>
    <w:p w14:paraId="0EBD49D9" w14:textId="74345B03"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 xml:space="preserve">En el caso de los peatones, ciclistas y usuarios de transporte público, el análisis de impactos estará asociado fundamentalmente al estudio detallado de los conflictos </w:t>
      </w:r>
      <w:r w:rsidR="001A074F" w:rsidRPr="00874E4E">
        <w:rPr>
          <w:rFonts w:ascii="Verdana" w:hAnsi="Verdana"/>
          <w:sz w:val="18"/>
          <w:szCs w:val="18"/>
          <w:lang w:val="es-ES"/>
        </w:rPr>
        <w:t>y propuestas, dando</w:t>
      </w:r>
      <w:r w:rsidRPr="00874E4E">
        <w:rPr>
          <w:rFonts w:ascii="Verdana" w:hAnsi="Verdana"/>
          <w:sz w:val="18"/>
          <w:szCs w:val="18"/>
          <w:lang w:val="es-ES"/>
        </w:rPr>
        <w:t xml:space="preserve"> cumplimiento </w:t>
      </w:r>
      <w:r w:rsidR="004A7119">
        <w:rPr>
          <w:rFonts w:ascii="Verdana" w:hAnsi="Verdana"/>
          <w:sz w:val="18"/>
          <w:szCs w:val="18"/>
          <w:lang w:val="es-ES"/>
        </w:rPr>
        <w:t>a</w:t>
      </w:r>
      <w:r w:rsidRPr="00874E4E">
        <w:rPr>
          <w:rFonts w:ascii="Verdana" w:hAnsi="Verdana"/>
          <w:sz w:val="18"/>
          <w:szCs w:val="18"/>
          <w:lang w:val="es-ES"/>
        </w:rPr>
        <w:t xml:space="preserve"> la normativa de demarcación y señalización, accesibilidad universal y las recomendaciones de seguridad de tránsito. En el caso de los usuarios de otros tipos de vehículos</w:t>
      </w:r>
      <w:r w:rsidR="00EF3B1A" w:rsidRPr="00874E4E">
        <w:rPr>
          <w:rFonts w:ascii="Verdana" w:hAnsi="Verdana"/>
          <w:sz w:val="18"/>
          <w:szCs w:val="18"/>
          <w:lang w:val="es-ES"/>
        </w:rPr>
        <w:t>,</w:t>
      </w:r>
      <w:r w:rsidRPr="00874E4E">
        <w:rPr>
          <w:rFonts w:ascii="Verdana" w:hAnsi="Verdana"/>
          <w:sz w:val="18"/>
          <w:szCs w:val="18"/>
          <w:lang w:val="es-ES"/>
        </w:rPr>
        <w:t xml:space="preserve"> el análisis deberá incluir la cuantificación del impacto generado. </w:t>
      </w:r>
    </w:p>
    <w:p w14:paraId="0EC6BF42" w14:textId="77777777" w:rsidR="00581303" w:rsidRPr="00874E4E" w:rsidRDefault="00581303" w:rsidP="00581303">
      <w:pPr>
        <w:jc w:val="both"/>
        <w:rPr>
          <w:rFonts w:ascii="Verdana" w:hAnsi="Verdana"/>
          <w:sz w:val="18"/>
          <w:szCs w:val="18"/>
          <w:lang w:val="es-ES"/>
        </w:rPr>
      </w:pPr>
    </w:p>
    <w:p w14:paraId="79A40E01" w14:textId="72512C09"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La cuantificación de los impactos estará restringid</w:t>
      </w:r>
      <w:r w:rsidR="00EF3B1A" w:rsidRPr="00874E4E">
        <w:rPr>
          <w:rFonts w:ascii="Verdana" w:hAnsi="Verdana"/>
          <w:sz w:val="18"/>
          <w:szCs w:val="18"/>
          <w:lang w:val="es-ES"/>
        </w:rPr>
        <w:t>a</w:t>
      </w:r>
      <w:r w:rsidRPr="00874E4E">
        <w:rPr>
          <w:rFonts w:ascii="Verdana" w:hAnsi="Verdana"/>
          <w:sz w:val="18"/>
          <w:szCs w:val="18"/>
          <w:lang w:val="es-ES"/>
        </w:rPr>
        <w:t xml:space="preserve"> </w:t>
      </w:r>
      <w:r w:rsidR="001A074F" w:rsidRPr="00874E4E">
        <w:rPr>
          <w:rFonts w:ascii="Verdana" w:hAnsi="Verdana"/>
          <w:sz w:val="18"/>
          <w:szCs w:val="18"/>
          <w:lang w:val="es-ES"/>
        </w:rPr>
        <w:t>a las intersecciones y tramos de las vías ubicadas dentro del</w:t>
      </w:r>
      <w:r w:rsidRPr="00874E4E">
        <w:rPr>
          <w:rFonts w:ascii="Verdana" w:hAnsi="Verdana"/>
          <w:sz w:val="18"/>
          <w:szCs w:val="18"/>
          <w:lang w:val="es-ES"/>
        </w:rPr>
        <w:t xml:space="preserve"> área de influencia.</w:t>
      </w:r>
      <w:r w:rsidR="001A074F" w:rsidRPr="00874E4E">
        <w:rPr>
          <w:rFonts w:ascii="Verdana" w:hAnsi="Verdana"/>
          <w:sz w:val="18"/>
          <w:szCs w:val="18"/>
          <w:lang w:val="es-ES"/>
        </w:rPr>
        <w:t xml:space="preserve"> Deberá realizarse tomando como base el diagnóstico referido en el artículo 3.5.3 de este reglamento </w:t>
      </w:r>
      <w:r w:rsidRPr="00874E4E">
        <w:rPr>
          <w:rFonts w:ascii="Verdana" w:hAnsi="Verdana"/>
          <w:sz w:val="18"/>
          <w:szCs w:val="18"/>
          <w:lang w:val="es-ES"/>
        </w:rPr>
        <w:t xml:space="preserve"> </w:t>
      </w:r>
      <w:r w:rsidR="001A074F" w:rsidRPr="00874E4E">
        <w:rPr>
          <w:rFonts w:ascii="Verdana" w:hAnsi="Verdana"/>
          <w:sz w:val="18"/>
          <w:szCs w:val="18"/>
          <w:lang w:val="es-ES"/>
        </w:rPr>
        <w:t xml:space="preserve">y </w:t>
      </w:r>
      <w:r w:rsidRPr="00874E4E">
        <w:rPr>
          <w:rFonts w:ascii="Verdana" w:hAnsi="Verdana"/>
          <w:sz w:val="18"/>
          <w:szCs w:val="18"/>
          <w:lang w:val="es-ES"/>
        </w:rPr>
        <w:t>de acuerdo al tipo de usuario</w:t>
      </w:r>
      <w:r w:rsidR="001A074F" w:rsidRPr="00874E4E">
        <w:rPr>
          <w:rFonts w:ascii="Verdana" w:hAnsi="Verdana"/>
          <w:sz w:val="18"/>
          <w:szCs w:val="18"/>
          <w:lang w:val="es-ES"/>
        </w:rPr>
        <w:t>s</w:t>
      </w:r>
      <w:r w:rsidRPr="00874E4E">
        <w:rPr>
          <w:rFonts w:ascii="Verdana" w:hAnsi="Verdana"/>
          <w:sz w:val="18"/>
          <w:szCs w:val="18"/>
          <w:lang w:val="es-ES"/>
        </w:rPr>
        <w:t xml:space="preserve"> del proyecto, considerando los impactos en la circulación de peatones, en la circulación de ciclistas, en </w:t>
      </w:r>
      <w:r w:rsidR="001A074F" w:rsidRPr="00874E4E">
        <w:rPr>
          <w:rFonts w:ascii="Verdana" w:hAnsi="Verdana"/>
          <w:sz w:val="18"/>
          <w:szCs w:val="18"/>
          <w:lang w:val="es-ES"/>
        </w:rPr>
        <w:t>la operación d</w:t>
      </w:r>
      <w:r w:rsidRPr="00874E4E">
        <w:rPr>
          <w:rFonts w:ascii="Verdana" w:hAnsi="Verdana"/>
          <w:sz w:val="18"/>
          <w:szCs w:val="18"/>
          <w:lang w:val="es-ES"/>
        </w:rPr>
        <w:t xml:space="preserve">el transporte público y </w:t>
      </w:r>
      <w:r w:rsidR="001A074F" w:rsidRPr="00874E4E">
        <w:rPr>
          <w:rFonts w:ascii="Verdana" w:hAnsi="Verdana"/>
          <w:sz w:val="18"/>
          <w:szCs w:val="18"/>
          <w:lang w:val="es-ES"/>
        </w:rPr>
        <w:t>aquellos derivados del</w:t>
      </w:r>
      <w:r w:rsidRPr="00874E4E">
        <w:rPr>
          <w:rFonts w:ascii="Verdana" w:hAnsi="Verdana"/>
          <w:sz w:val="18"/>
          <w:szCs w:val="18"/>
          <w:lang w:val="es-ES"/>
        </w:rPr>
        <w:t xml:space="preserve"> incremento del flujo vehicular.</w:t>
      </w:r>
    </w:p>
    <w:p w14:paraId="25BA440F" w14:textId="77777777" w:rsidR="00581303" w:rsidRPr="00874E4E" w:rsidRDefault="00581303" w:rsidP="00581303">
      <w:pPr>
        <w:jc w:val="both"/>
        <w:rPr>
          <w:rFonts w:ascii="Verdana" w:hAnsi="Verdana"/>
          <w:sz w:val="18"/>
          <w:szCs w:val="18"/>
          <w:lang w:val="es-ES"/>
        </w:rPr>
      </w:pPr>
    </w:p>
    <w:p w14:paraId="75D1CB7D" w14:textId="44318C69"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La mitigación que se proponga deberá propender a que</w:t>
      </w:r>
      <w:r w:rsidR="00EF3B1A" w:rsidRPr="00874E4E">
        <w:rPr>
          <w:rFonts w:ascii="Verdana" w:hAnsi="Verdana"/>
          <w:sz w:val="18"/>
          <w:szCs w:val="18"/>
          <w:lang w:val="es-ES"/>
        </w:rPr>
        <w:t>,</w:t>
      </w:r>
      <w:r w:rsidRPr="00874E4E">
        <w:rPr>
          <w:rFonts w:ascii="Verdana" w:hAnsi="Verdana"/>
          <w:sz w:val="18"/>
          <w:szCs w:val="18"/>
          <w:lang w:val="es-ES"/>
        </w:rPr>
        <w:t xml:space="preserve"> tras su</w:t>
      </w:r>
      <w:r w:rsidR="00EF3B1A" w:rsidRPr="00874E4E">
        <w:rPr>
          <w:rFonts w:ascii="Verdana" w:hAnsi="Verdana"/>
          <w:sz w:val="18"/>
          <w:szCs w:val="18"/>
          <w:lang w:val="es-ES"/>
        </w:rPr>
        <w:t xml:space="preserve"> implementación</w:t>
      </w:r>
      <w:r w:rsidRPr="00874E4E">
        <w:rPr>
          <w:rFonts w:ascii="Verdana" w:hAnsi="Verdana"/>
          <w:sz w:val="18"/>
          <w:szCs w:val="18"/>
          <w:lang w:val="es-ES"/>
        </w:rPr>
        <w:t>, se mantengan los estándares de servicio en un nivel semejante al existente</w:t>
      </w:r>
      <w:r w:rsidR="00770B62" w:rsidRPr="00874E4E">
        <w:rPr>
          <w:rFonts w:ascii="Verdana" w:hAnsi="Verdana"/>
          <w:sz w:val="18"/>
          <w:szCs w:val="18"/>
          <w:lang w:val="es-ES"/>
        </w:rPr>
        <w:t xml:space="preserve"> al momento de la puesta en operación del proyecto</w:t>
      </w:r>
      <w:r w:rsidR="00D51531" w:rsidRPr="00874E4E">
        <w:rPr>
          <w:rFonts w:ascii="Verdana" w:hAnsi="Verdana"/>
          <w:sz w:val="18"/>
          <w:szCs w:val="18"/>
          <w:lang w:val="es-ES"/>
        </w:rPr>
        <w:t>, esto es, que se mantenga el nivel de servicio previsto para la situación base modelada conforme al Capítulo IV de este Título</w:t>
      </w:r>
      <w:r w:rsidRPr="00874E4E">
        <w:rPr>
          <w:rFonts w:ascii="Verdana" w:hAnsi="Verdana"/>
          <w:sz w:val="18"/>
          <w:szCs w:val="18"/>
          <w:lang w:val="es-ES"/>
        </w:rPr>
        <w:t>. En este sentido, el IMIV deberá incluir un conjunto de medidas relacionadas con la gestión e infraestructura del transporte público y privado y los modos no motorizados, y sus servicios conexos.</w:t>
      </w:r>
    </w:p>
    <w:p w14:paraId="0C7864A9" w14:textId="77777777" w:rsidR="00581303" w:rsidRPr="00874E4E" w:rsidRDefault="00581303" w:rsidP="00581303">
      <w:pPr>
        <w:jc w:val="both"/>
        <w:rPr>
          <w:rFonts w:ascii="Verdana" w:hAnsi="Verdana"/>
          <w:sz w:val="18"/>
          <w:szCs w:val="18"/>
          <w:lang w:val="es-ES"/>
        </w:rPr>
      </w:pPr>
    </w:p>
    <w:p w14:paraId="01BA70C1" w14:textId="77777777"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Las obras de urbanización o de conexión del proyecto a la vialidad existente no podrán ser consideradas medidas de mitigación.</w:t>
      </w:r>
    </w:p>
    <w:p w14:paraId="688448EB" w14:textId="77777777" w:rsidR="00581303" w:rsidRPr="00874E4E" w:rsidRDefault="00581303" w:rsidP="00581303">
      <w:pPr>
        <w:jc w:val="both"/>
        <w:rPr>
          <w:rFonts w:ascii="Verdana" w:hAnsi="Verdana"/>
          <w:sz w:val="18"/>
          <w:szCs w:val="18"/>
          <w:lang w:val="es-ES"/>
        </w:rPr>
      </w:pPr>
    </w:p>
    <w:p w14:paraId="35EE510A" w14:textId="3EC13149" w:rsidR="00581303" w:rsidRDefault="00581303" w:rsidP="00581303">
      <w:pPr>
        <w:jc w:val="both"/>
        <w:rPr>
          <w:rFonts w:ascii="Verdana" w:hAnsi="Verdana"/>
          <w:sz w:val="18"/>
          <w:szCs w:val="18"/>
          <w:lang w:val="es-ES"/>
        </w:rPr>
      </w:pPr>
      <w:r w:rsidRPr="00874E4E">
        <w:rPr>
          <w:rFonts w:ascii="Verdana" w:hAnsi="Verdana"/>
          <w:sz w:val="18"/>
          <w:szCs w:val="18"/>
          <w:lang w:val="es-ES"/>
        </w:rPr>
        <w:t xml:space="preserve">Las propuestas deberán incluir condiciones adecuadas de seguridad de tránsito y el cumplimiento de las normas y recomendaciones orientadas a eliminar barreras arquitectónicas y promover la accesibilidad universal para usuarios con movilidad reducida. Para éstos efectos, se deberá considerar </w:t>
      </w:r>
      <w:r w:rsidR="004D405A" w:rsidRPr="00874E4E">
        <w:rPr>
          <w:rFonts w:ascii="Verdana" w:hAnsi="Verdana"/>
          <w:sz w:val="18"/>
          <w:szCs w:val="18"/>
          <w:lang w:val="es-ES"/>
        </w:rPr>
        <w:t>la l</w:t>
      </w:r>
      <w:r w:rsidRPr="00874E4E">
        <w:rPr>
          <w:rFonts w:ascii="Verdana" w:hAnsi="Verdana"/>
          <w:sz w:val="18"/>
          <w:szCs w:val="18"/>
          <w:lang w:val="es-ES"/>
        </w:rPr>
        <w:t>ista de requerimientos</w:t>
      </w:r>
      <w:r w:rsidR="007F4669">
        <w:rPr>
          <w:rFonts w:ascii="Verdana" w:hAnsi="Verdana"/>
          <w:sz w:val="18"/>
          <w:szCs w:val="18"/>
          <w:lang w:val="es-ES"/>
        </w:rPr>
        <w:t xml:space="preserve"> establecidos para los IMIV Básicos en el artículo </w:t>
      </w:r>
      <w:r w:rsidR="005F552B">
        <w:rPr>
          <w:rFonts w:ascii="Verdana" w:hAnsi="Verdana"/>
          <w:sz w:val="18"/>
          <w:szCs w:val="18"/>
          <w:lang w:val="es-ES"/>
        </w:rPr>
        <w:t xml:space="preserve">2.2.3 </w:t>
      </w:r>
      <w:r w:rsidR="007F4669">
        <w:rPr>
          <w:rFonts w:ascii="Verdana" w:hAnsi="Verdana"/>
          <w:sz w:val="18"/>
          <w:szCs w:val="18"/>
          <w:lang w:val="es-ES"/>
        </w:rPr>
        <w:t>de este reglamento, además de los establecidos en el siguiente cuadro</w:t>
      </w:r>
      <w:r w:rsidR="00265EDE">
        <w:rPr>
          <w:rFonts w:ascii="Verdana" w:hAnsi="Verdana"/>
          <w:sz w:val="18"/>
          <w:szCs w:val="18"/>
          <w:lang w:val="es-ES"/>
        </w:rPr>
        <w:t xml:space="preserve"> para cada tipo de IMIV</w:t>
      </w:r>
      <w:r w:rsidR="007F4669">
        <w:rPr>
          <w:rFonts w:ascii="Verdana" w:hAnsi="Verdana"/>
          <w:sz w:val="18"/>
          <w:szCs w:val="18"/>
          <w:lang w:val="es-ES"/>
        </w:rPr>
        <w:t>:</w:t>
      </w:r>
    </w:p>
    <w:p w14:paraId="2DFE8CD7" w14:textId="77777777" w:rsidR="007F4669" w:rsidRDefault="007F4669" w:rsidP="00581303">
      <w:pPr>
        <w:jc w:val="both"/>
        <w:rPr>
          <w:rFonts w:ascii="Verdana" w:hAnsi="Verdana"/>
          <w:sz w:val="18"/>
          <w:szCs w:val="18"/>
          <w:lang w:val="es-ES"/>
        </w:rPr>
      </w:pPr>
    </w:p>
    <w:tbl>
      <w:tblPr>
        <w:tblW w:w="4738" w:type="pct"/>
        <w:tblInd w:w="483" w:type="dxa"/>
        <w:tblLayout w:type="fixed"/>
        <w:tblCellMar>
          <w:top w:w="57" w:type="dxa"/>
          <w:left w:w="57" w:type="dxa"/>
          <w:bottom w:w="57" w:type="dxa"/>
          <w:right w:w="57" w:type="dxa"/>
        </w:tblCellMar>
        <w:tblLook w:val="04A0" w:firstRow="1" w:lastRow="0" w:firstColumn="1" w:lastColumn="0" w:noHBand="0" w:noVBand="1"/>
      </w:tblPr>
      <w:tblGrid>
        <w:gridCol w:w="597"/>
        <w:gridCol w:w="1104"/>
        <w:gridCol w:w="5529"/>
        <w:gridCol w:w="1521"/>
      </w:tblGrid>
      <w:tr w:rsidR="00265EDE" w:rsidRPr="00D444B4" w14:paraId="0E8200A1" w14:textId="77777777" w:rsidTr="00265EDE">
        <w:trPr>
          <w:trHeight w:val="300"/>
          <w:tblHeader/>
        </w:trPr>
        <w:tc>
          <w:tcPr>
            <w:tcW w:w="341" w:type="pct"/>
            <w:vMerge w:val="restart"/>
            <w:tcBorders>
              <w:top w:val="single" w:sz="4" w:space="0" w:color="auto"/>
              <w:left w:val="single" w:sz="4" w:space="0" w:color="auto"/>
              <w:right w:val="single" w:sz="4" w:space="0" w:color="auto"/>
            </w:tcBorders>
            <w:shd w:val="clear" w:color="000000" w:fill="D9D9D9"/>
            <w:vAlign w:val="center"/>
          </w:tcPr>
          <w:p w14:paraId="3AF1A70C" w14:textId="77777777"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Nº</w:t>
            </w:r>
          </w:p>
        </w:tc>
        <w:tc>
          <w:tcPr>
            <w:tcW w:w="631" w:type="pct"/>
            <w:vMerge w:val="restart"/>
            <w:tcBorders>
              <w:top w:val="single" w:sz="4" w:space="0" w:color="auto"/>
              <w:left w:val="single" w:sz="4" w:space="0" w:color="auto"/>
              <w:right w:val="single" w:sz="4" w:space="0" w:color="auto"/>
            </w:tcBorders>
            <w:shd w:val="clear" w:color="000000" w:fill="D9D9D9"/>
            <w:vAlign w:val="center"/>
          </w:tcPr>
          <w:p w14:paraId="12CC1956" w14:textId="67790A2C" w:rsidR="00265EDE" w:rsidRPr="00D444B4" w:rsidRDefault="00265EDE"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A23B78" w14:textId="71BA4A95"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ES"/>
              </w:rPr>
              <w:t>MATERIA</w:t>
            </w:r>
          </w:p>
        </w:tc>
        <w:tc>
          <w:tcPr>
            <w:tcW w:w="869" w:type="pct"/>
            <w:vMerge w:val="restart"/>
            <w:tcBorders>
              <w:top w:val="single" w:sz="4" w:space="0" w:color="auto"/>
              <w:left w:val="nil"/>
              <w:right w:val="single" w:sz="4" w:space="0" w:color="auto"/>
            </w:tcBorders>
            <w:shd w:val="clear" w:color="000000" w:fill="D9D9D9"/>
            <w:vAlign w:val="center"/>
          </w:tcPr>
          <w:p w14:paraId="61D048B4" w14:textId="77777777"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65EDE" w:rsidRPr="00D444B4" w14:paraId="2EA3B96F" w14:textId="77777777" w:rsidTr="00265EDE">
        <w:trPr>
          <w:trHeight w:val="300"/>
          <w:tblHeader/>
        </w:trPr>
        <w:tc>
          <w:tcPr>
            <w:tcW w:w="341" w:type="pct"/>
            <w:vMerge/>
            <w:tcBorders>
              <w:left w:val="single" w:sz="4" w:space="0" w:color="auto"/>
              <w:bottom w:val="single" w:sz="4" w:space="0" w:color="auto"/>
              <w:right w:val="single" w:sz="4" w:space="0" w:color="auto"/>
            </w:tcBorders>
            <w:shd w:val="clear" w:color="000000" w:fill="D9D9D9"/>
            <w:vAlign w:val="center"/>
          </w:tcPr>
          <w:p w14:paraId="2C5ECECC" w14:textId="77777777" w:rsidR="00265EDE" w:rsidRPr="00D444B4" w:rsidRDefault="00265EDE" w:rsidP="000F1858">
            <w:pPr>
              <w:jc w:val="center"/>
              <w:rPr>
                <w:rFonts w:ascii="Verdana" w:hAnsi="Verdana"/>
                <w:b/>
                <w:bCs/>
                <w:sz w:val="14"/>
                <w:szCs w:val="14"/>
                <w:lang w:val="es-ES"/>
              </w:rPr>
            </w:pPr>
          </w:p>
        </w:tc>
        <w:tc>
          <w:tcPr>
            <w:tcW w:w="631" w:type="pct"/>
            <w:vMerge/>
            <w:tcBorders>
              <w:left w:val="single" w:sz="4" w:space="0" w:color="auto"/>
              <w:bottom w:val="single" w:sz="4" w:space="0" w:color="auto"/>
              <w:right w:val="single" w:sz="4" w:space="0" w:color="auto"/>
            </w:tcBorders>
            <w:shd w:val="clear" w:color="000000" w:fill="D9D9D9"/>
          </w:tcPr>
          <w:p w14:paraId="5A40E2ED" w14:textId="77777777" w:rsidR="00265EDE" w:rsidRPr="00D444B4" w:rsidRDefault="00265EDE" w:rsidP="000F1858">
            <w:pPr>
              <w:jc w:val="center"/>
              <w:rPr>
                <w:rFonts w:ascii="Verdana" w:hAnsi="Verdana"/>
                <w:b/>
                <w:bCs/>
                <w:sz w:val="14"/>
                <w:szCs w:val="14"/>
                <w:lang w:val="es-ES"/>
              </w:rPr>
            </w:pPr>
          </w:p>
        </w:tc>
        <w:tc>
          <w:tcPr>
            <w:tcW w:w="3159" w:type="pct"/>
            <w:tcBorders>
              <w:top w:val="single" w:sz="4" w:space="0" w:color="auto"/>
              <w:left w:val="single" w:sz="4" w:space="0" w:color="auto"/>
              <w:bottom w:val="single" w:sz="4" w:space="0" w:color="auto"/>
              <w:right w:val="single" w:sz="4" w:space="0" w:color="auto"/>
            </w:tcBorders>
            <w:shd w:val="clear" w:color="000000" w:fill="D9D9D9"/>
            <w:vAlign w:val="center"/>
          </w:tcPr>
          <w:p w14:paraId="4C302553" w14:textId="3AF4BE9A"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1. ACCESOS</w:t>
            </w:r>
          </w:p>
        </w:tc>
        <w:tc>
          <w:tcPr>
            <w:tcW w:w="869" w:type="pct"/>
            <w:vMerge/>
            <w:tcBorders>
              <w:left w:val="nil"/>
              <w:bottom w:val="single" w:sz="4" w:space="0" w:color="auto"/>
              <w:right w:val="single" w:sz="4" w:space="0" w:color="auto"/>
            </w:tcBorders>
            <w:shd w:val="clear" w:color="000000" w:fill="D9D9D9"/>
            <w:vAlign w:val="center"/>
          </w:tcPr>
          <w:p w14:paraId="6E14CA59" w14:textId="77777777" w:rsidR="00265EDE" w:rsidRPr="00D444B4" w:rsidRDefault="00265EDE" w:rsidP="000F1858">
            <w:pPr>
              <w:jc w:val="both"/>
              <w:rPr>
                <w:rFonts w:ascii="Verdana" w:hAnsi="Verdana"/>
                <w:b/>
                <w:bCs/>
                <w:sz w:val="14"/>
                <w:szCs w:val="14"/>
                <w:lang w:val="es-CL"/>
              </w:rPr>
            </w:pPr>
          </w:p>
        </w:tc>
      </w:tr>
      <w:tr w:rsidR="00265EDE" w:rsidRPr="00D444B4" w14:paraId="68A172E0" w14:textId="77777777" w:rsidTr="00265EDE">
        <w:trPr>
          <w:trHeight w:val="20"/>
          <w:tblHeader/>
        </w:trPr>
        <w:tc>
          <w:tcPr>
            <w:tcW w:w="341" w:type="pct"/>
            <w:tcBorders>
              <w:top w:val="nil"/>
              <w:left w:val="single" w:sz="4" w:space="0" w:color="auto"/>
              <w:bottom w:val="single" w:sz="4" w:space="0" w:color="auto"/>
              <w:right w:val="single" w:sz="4" w:space="0" w:color="auto"/>
            </w:tcBorders>
          </w:tcPr>
          <w:p w14:paraId="37E110A9" w14:textId="7777777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1.14</w:t>
            </w:r>
          </w:p>
          <w:p w14:paraId="5A246BFF" w14:textId="5049044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nil"/>
              <w:left w:val="single" w:sz="4" w:space="0" w:color="auto"/>
              <w:bottom w:val="single" w:sz="4" w:space="0" w:color="auto"/>
              <w:right w:val="single" w:sz="4" w:space="0" w:color="auto"/>
            </w:tcBorders>
          </w:tcPr>
          <w:p w14:paraId="0AE3494B" w14:textId="38C5CBA1" w:rsidR="00265EDE" w:rsidRPr="00D444B4" w:rsidRDefault="00265EDE" w:rsidP="000F1858">
            <w:pPr>
              <w:jc w:val="both"/>
              <w:rPr>
                <w:rFonts w:ascii="Verdana" w:hAnsi="Verdana"/>
                <w:color w:val="000000"/>
                <w:sz w:val="14"/>
                <w:szCs w:val="14"/>
                <w:lang w:val="es-ES"/>
              </w:rPr>
            </w:pPr>
            <w:r w:rsidRPr="00D444B4">
              <w:rPr>
                <w:rFonts w:ascii="Verdana" w:hAnsi="Verdana"/>
                <w:color w:val="000000"/>
                <w:sz w:val="14"/>
                <w:szCs w:val="14"/>
                <w:lang w:val="es-ES"/>
              </w:rPr>
              <w:t>Intermedio o Mayor</w:t>
            </w:r>
          </w:p>
        </w:tc>
        <w:tc>
          <w:tcPr>
            <w:tcW w:w="3159" w:type="pct"/>
            <w:tcBorders>
              <w:top w:val="nil"/>
              <w:left w:val="single" w:sz="4" w:space="0" w:color="auto"/>
              <w:bottom w:val="single" w:sz="4" w:space="0" w:color="auto"/>
              <w:right w:val="single" w:sz="4" w:space="0" w:color="auto"/>
            </w:tcBorders>
            <w:shd w:val="clear" w:color="auto" w:fill="auto"/>
          </w:tcPr>
          <w:p w14:paraId="67FC6215" w14:textId="064E74CB" w:rsidR="00265EDE" w:rsidRPr="00D444B4" w:rsidRDefault="00265EDE" w:rsidP="000F1858">
            <w:pPr>
              <w:jc w:val="both"/>
              <w:rPr>
                <w:rFonts w:ascii="Verdana" w:hAnsi="Verdana"/>
                <w:sz w:val="14"/>
                <w:szCs w:val="14"/>
                <w:lang w:val="es-ES"/>
              </w:rPr>
            </w:pPr>
            <w:r w:rsidRPr="00D444B4">
              <w:rPr>
                <w:rFonts w:ascii="Verdana" w:hAnsi="Verdana"/>
                <w:color w:val="000000"/>
                <w:sz w:val="14"/>
                <w:szCs w:val="14"/>
                <w:lang w:val="es-ES"/>
              </w:rPr>
              <w:t>Los accesos vehiculares deben cumplir con el distanciamiento a la intersección más cercana, definido en el REDEVU según los flujos vehiculares que pasan frente a los accesos.</w:t>
            </w:r>
          </w:p>
        </w:tc>
        <w:tc>
          <w:tcPr>
            <w:tcW w:w="869" w:type="pct"/>
            <w:tcBorders>
              <w:top w:val="nil"/>
              <w:left w:val="nil"/>
              <w:bottom w:val="single" w:sz="4" w:space="0" w:color="auto"/>
              <w:right w:val="single" w:sz="4" w:space="0" w:color="auto"/>
            </w:tcBorders>
          </w:tcPr>
          <w:p w14:paraId="584BA262" w14:textId="2B3869EF" w:rsidR="00265EDE" w:rsidRPr="00D444B4" w:rsidRDefault="00265EDE" w:rsidP="000F1858">
            <w:pPr>
              <w:rPr>
                <w:rFonts w:ascii="Verdana" w:hAnsi="Verdana"/>
                <w:sz w:val="14"/>
                <w:szCs w:val="14"/>
                <w:lang w:val="es-CL"/>
              </w:rPr>
            </w:pPr>
            <w:r w:rsidRPr="00D444B4">
              <w:rPr>
                <w:rFonts w:ascii="Verdana" w:hAnsi="Verdana"/>
                <w:sz w:val="14"/>
                <w:szCs w:val="14"/>
                <w:lang w:val="es-CL"/>
              </w:rPr>
              <w:t xml:space="preserve">REDEVU </w:t>
            </w:r>
            <w:r w:rsidRPr="00D444B4">
              <w:rPr>
                <w:rFonts w:ascii="Verdana" w:hAnsi="Verdana"/>
                <w:sz w:val="14"/>
                <w:szCs w:val="14"/>
                <w:lang w:val="es-ES"/>
              </w:rPr>
              <w:t>4.04</w:t>
            </w:r>
          </w:p>
        </w:tc>
      </w:tr>
      <w:tr w:rsidR="00265EDE" w:rsidRPr="00D444B4" w14:paraId="49E3D758" w14:textId="77777777" w:rsidTr="00265EDE">
        <w:trPr>
          <w:trHeight w:val="20"/>
          <w:tblHeader/>
        </w:trPr>
        <w:tc>
          <w:tcPr>
            <w:tcW w:w="341" w:type="pct"/>
            <w:tcBorders>
              <w:top w:val="nil"/>
              <w:left w:val="single" w:sz="4" w:space="0" w:color="auto"/>
              <w:bottom w:val="single" w:sz="4" w:space="0" w:color="auto"/>
              <w:right w:val="single" w:sz="4" w:space="0" w:color="auto"/>
            </w:tcBorders>
          </w:tcPr>
          <w:p w14:paraId="1C35EC51" w14:textId="7777777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lastRenderedPageBreak/>
              <w:t>1.15</w:t>
            </w:r>
          </w:p>
          <w:p w14:paraId="45EE4313" w14:textId="5BB78EB4"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nil"/>
              <w:left w:val="single" w:sz="4" w:space="0" w:color="auto"/>
              <w:bottom w:val="single" w:sz="4" w:space="0" w:color="auto"/>
              <w:right w:val="single" w:sz="4" w:space="0" w:color="auto"/>
            </w:tcBorders>
          </w:tcPr>
          <w:p w14:paraId="53B3EAC5" w14:textId="5AD2FDBE" w:rsidR="00265EDE" w:rsidRPr="00D444B4" w:rsidRDefault="00265EDE" w:rsidP="000F1858">
            <w:pPr>
              <w:jc w:val="both"/>
              <w:rPr>
                <w:rFonts w:ascii="Verdana" w:hAnsi="Verdana"/>
                <w:bCs/>
                <w:color w:val="000000"/>
                <w:sz w:val="14"/>
                <w:szCs w:val="14"/>
                <w:lang w:val="es-ES"/>
              </w:rPr>
            </w:pPr>
            <w:r w:rsidRPr="00D444B4">
              <w:rPr>
                <w:rFonts w:ascii="Verdana" w:hAnsi="Verdana"/>
                <w:color w:val="000000"/>
                <w:sz w:val="14"/>
                <w:szCs w:val="14"/>
                <w:lang w:val="es-ES"/>
              </w:rPr>
              <w:t>Intermedio o Mayor</w:t>
            </w:r>
          </w:p>
        </w:tc>
        <w:tc>
          <w:tcPr>
            <w:tcW w:w="3159" w:type="pct"/>
            <w:tcBorders>
              <w:top w:val="nil"/>
              <w:left w:val="single" w:sz="4" w:space="0" w:color="auto"/>
              <w:bottom w:val="single" w:sz="4" w:space="0" w:color="auto"/>
              <w:right w:val="single" w:sz="4" w:space="0" w:color="auto"/>
            </w:tcBorders>
            <w:shd w:val="clear" w:color="auto" w:fill="auto"/>
          </w:tcPr>
          <w:p w14:paraId="608FFE93" w14:textId="4C7F88E7" w:rsidR="00265EDE" w:rsidRPr="00D444B4" w:rsidRDefault="00265EDE" w:rsidP="000F1858">
            <w:pPr>
              <w:jc w:val="both"/>
              <w:rPr>
                <w:rFonts w:ascii="Verdana" w:hAnsi="Verdana"/>
                <w:sz w:val="14"/>
                <w:szCs w:val="14"/>
                <w:lang w:val="es-ES"/>
              </w:rPr>
            </w:pPr>
            <w:r w:rsidRPr="00D444B4">
              <w:rPr>
                <w:rFonts w:ascii="Verdana" w:hAnsi="Verdana"/>
                <w:bCs/>
                <w:color w:val="000000"/>
                <w:sz w:val="14"/>
                <w:szCs w:val="14"/>
                <w:lang w:val="es-ES"/>
              </w:rPr>
              <w:t>En los accesos vehiculares hacia vías colectoras, troncales o expresas, se debe prohibir los virajes hacia la izquierda, tanto para entrar como para salir del proyecto, prefiriendo el uso de retornos comunes o rutas alternativas. En casos excepcionales se podrán permitir esas maniobras con las medidas de infraestructura necesarias.</w:t>
            </w:r>
          </w:p>
        </w:tc>
        <w:tc>
          <w:tcPr>
            <w:tcW w:w="869" w:type="pct"/>
            <w:tcBorders>
              <w:top w:val="nil"/>
              <w:left w:val="nil"/>
              <w:bottom w:val="single" w:sz="4" w:space="0" w:color="auto"/>
              <w:right w:val="single" w:sz="4" w:space="0" w:color="auto"/>
            </w:tcBorders>
          </w:tcPr>
          <w:p w14:paraId="0F2642F8" w14:textId="2CC77D36" w:rsidR="00265EDE" w:rsidRPr="00D444B4" w:rsidRDefault="00265EDE" w:rsidP="000F1858">
            <w:pPr>
              <w:rPr>
                <w:rFonts w:ascii="Verdana" w:hAnsi="Verdana"/>
                <w:sz w:val="14"/>
                <w:szCs w:val="14"/>
                <w:lang w:val="es-CL"/>
              </w:rPr>
            </w:pPr>
          </w:p>
        </w:tc>
      </w:tr>
      <w:tr w:rsidR="00265EDE" w:rsidRPr="00D444B4" w14:paraId="55A5D652" w14:textId="77777777" w:rsidTr="00265EDE">
        <w:trPr>
          <w:trHeight w:val="20"/>
          <w:tblHeader/>
        </w:trPr>
        <w:tc>
          <w:tcPr>
            <w:tcW w:w="341" w:type="pct"/>
            <w:tcBorders>
              <w:top w:val="nil"/>
              <w:left w:val="single" w:sz="4" w:space="0" w:color="auto"/>
              <w:bottom w:val="single" w:sz="4" w:space="0" w:color="auto"/>
              <w:right w:val="single" w:sz="4" w:space="0" w:color="auto"/>
            </w:tcBorders>
          </w:tcPr>
          <w:p w14:paraId="2BEA80D5" w14:textId="7777777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1.16</w:t>
            </w:r>
          </w:p>
          <w:p w14:paraId="74FA5AD5" w14:textId="5E5D455E"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nil"/>
              <w:left w:val="single" w:sz="4" w:space="0" w:color="auto"/>
              <w:bottom w:val="single" w:sz="4" w:space="0" w:color="auto"/>
              <w:right w:val="single" w:sz="4" w:space="0" w:color="auto"/>
            </w:tcBorders>
          </w:tcPr>
          <w:p w14:paraId="686E441F" w14:textId="6B5D5424" w:rsidR="00265EDE" w:rsidRPr="00D444B4" w:rsidRDefault="00265EDE" w:rsidP="000F1858">
            <w:pPr>
              <w:jc w:val="both"/>
              <w:rPr>
                <w:rFonts w:ascii="Verdana" w:hAnsi="Verdana"/>
                <w:sz w:val="14"/>
                <w:szCs w:val="14"/>
              </w:rPr>
            </w:pPr>
            <w:r w:rsidRPr="00D444B4">
              <w:rPr>
                <w:rFonts w:ascii="Verdana" w:hAnsi="Verdana"/>
                <w:sz w:val="14"/>
                <w:szCs w:val="14"/>
              </w:rPr>
              <w:t>Mayor</w:t>
            </w:r>
          </w:p>
        </w:tc>
        <w:tc>
          <w:tcPr>
            <w:tcW w:w="3159" w:type="pct"/>
            <w:tcBorders>
              <w:top w:val="nil"/>
              <w:left w:val="single" w:sz="4" w:space="0" w:color="auto"/>
              <w:bottom w:val="single" w:sz="4" w:space="0" w:color="auto"/>
              <w:right w:val="single" w:sz="4" w:space="0" w:color="auto"/>
            </w:tcBorders>
            <w:shd w:val="clear" w:color="auto" w:fill="auto"/>
          </w:tcPr>
          <w:p w14:paraId="437B90D8" w14:textId="38427423" w:rsidR="00265EDE" w:rsidRPr="00D444B4" w:rsidRDefault="00265EDE" w:rsidP="000F1858">
            <w:pPr>
              <w:jc w:val="both"/>
              <w:rPr>
                <w:rFonts w:ascii="Verdana" w:hAnsi="Verdana"/>
                <w:sz w:val="14"/>
                <w:szCs w:val="14"/>
                <w:lang w:val="es-ES"/>
              </w:rPr>
            </w:pPr>
            <w:r w:rsidRPr="00D444B4">
              <w:rPr>
                <w:rFonts w:ascii="Verdana" w:hAnsi="Verdana"/>
                <w:sz w:val="14"/>
                <w:szCs w:val="14"/>
              </w:rPr>
              <w:t>Los proyectos de equipamiento de clase comercio, salud o infraestructura de transporte deben considerar en su área de influencia un plan de señales informativas de acercamiento que guie la llegada de los usuarios motorizados, de ciclistas y de peatones.</w:t>
            </w:r>
          </w:p>
        </w:tc>
        <w:tc>
          <w:tcPr>
            <w:tcW w:w="869" w:type="pct"/>
            <w:tcBorders>
              <w:top w:val="nil"/>
              <w:left w:val="nil"/>
              <w:bottom w:val="single" w:sz="4" w:space="0" w:color="auto"/>
              <w:right w:val="single" w:sz="4" w:space="0" w:color="auto"/>
            </w:tcBorders>
          </w:tcPr>
          <w:p w14:paraId="767084DC" w14:textId="77777777" w:rsidR="00265EDE" w:rsidRPr="00D444B4" w:rsidRDefault="00265EDE" w:rsidP="000F1858">
            <w:pPr>
              <w:rPr>
                <w:rFonts w:ascii="Verdana" w:hAnsi="Verdana"/>
                <w:sz w:val="14"/>
                <w:szCs w:val="14"/>
                <w:lang w:val="es-CL"/>
              </w:rPr>
            </w:pPr>
          </w:p>
        </w:tc>
      </w:tr>
      <w:tr w:rsidR="00265EDE" w:rsidRPr="00D444B4" w14:paraId="149F8E27"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000000" w:fill="D9D9D9"/>
            <w:vAlign w:val="center"/>
          </w:tcPr>
          <w:p w14:paraId="3E2A0275" w14:textId="77777777"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Nº</w:t>
            </w:r>
          </w:p>
        </w:tc>
        <w:tc>
          <w:tcPr>
            <w:tcW w:w="631" w:type="pct"/>
            <w:tcBorders>
              <w:top w:val="single" w:sz="4" w:space="0" w:color="auto"/>
              <w:left w:val="single" w:sz="4" w:space="0" w:color="auto"/>
              <w:bottom w:val="single" w:sz="4" w:space="0" w:color="auto"/>
              <w:right w:val="single" w:sz="4" w:space="0" w:color="auto"/>
            </w:tcBorders>
            <w:shd w:val="clear" w:color="000000" w:fill="D9D9D9"/>
            <w:vAlign w:val="center"/>
          </w:tcPr>
          <w:p w14:paraId="2CD0B553" w14:textId="27229761" w:rsidR="00265EDE" w:rsidRPr="00D444B4" w:rsidRDefault="00265EDE"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AD1140" w14:textId="69383832"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ES"/>
              </w:rPr>
              <w:t>2. CIRCULACIÓN PEATONAL</w:t>
            </w:r>
          </w:p>
        </w:tc>
        <w:tc>
          <w:tcPr>
            <w:tcW w:w="869" w:type="pct"/>
            <w:tcBorders>
              <w:top w:val="single" w:sz="4" w:space="0" w:color="auto"/>
              <w:left w:val="nil"/>
              <w:bottom w:val="single" w:sz="4" w:space="0" w:color="auto"/>
              <w:right w:val="single" w:sz="4" w:space="0" w:color="auto"/>
            </w:tcBorders>
            <w:shd w:val="clear" w:color="000000" w:fill="D9D9D9"/>
            <w:vAlign w:val="center"/>
          </w:tcPr>
          <w:p w14:paraId="467BC0C8" w14:textId="77777777"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65EDE" w:rsidRPr="00D444B4" w14:paraId="2CEAC392"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tcPr>
          <w:p w14:paraId="43B6FDB1" w14:textId="66D17570" w:rsidR="00265EDE" w:rsidRPr="00D444B4" w:rsidRDefault="00265EDE" w:rsidP="005F552B">
            <w:pPr>
              <w:jc w:val="center"/>
              <w:rPr>
                <w:rFonts w:ascii="Verdana" w:hAnsi="Verdana"/>
                <w:sz w:val="14"/>
                <w:szCs w:val="14"/>
                <w:lang w:val="es-ES"/>
              </w:rPr>
            </w:pPr>
            <w:r w:rsidRPr="00D444B4">
              <w:rPr>
                <w:rFonts w:ascii="Verdana" w:hAnsi="Verdana"/>
                <w:sz w:val="14"/>
                <w:szCs w:val="14"/>
                <w:lang w:val="es-ES"/>
              </w:rPr>
              <w:t>2.4</w:t>
            </w:r>
          </w:p>
        </w:tc>
        <w:tc>
          <w:tcPr>
            <w:tcW w:w="631" w:type="pct"/>
            <w:tcBorders>
              <w:top w:val="single" w:sz="4" w:space="0" w:color="auto"/>
              <w:left w:val="single" w:sz="4" w:space="0" w:color="auto"/>
              <w:bottom w:val="single" w:sz="4" w:space="0" w:color="auto"/>
              <w:right w:val="single" w:sz="4" w:space="0" w:color="auto"/>
            </w:tcBorders>
          </w:tcPr>
          <w:p w14:paraId="1CC021B8" w14:textId="06AE3358" w:rsidR="00265EDE" w:rsidRPr="00D444B4" w:rsidRDefault="00265EDE" w:rsidP="000F1858">
            <w:pPr>
              <w:jc w:val="both"/>
              <w:rPr>
                <w:rFonts w:ascii="Verdana" w:hAnsi="Verdana"/>
                <w:color w:val="000000"/>
                <w:sz w:val="14"/>
                <w:szCs w:val="14"/>
                <w:lang w:val="es-ES"/>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auto" w:fill="auto"/>
          </w:tcPr>
          <w:p w14:paraId="5E2F3548" w14:textId="46BEB204" w:rsidR="00265EDE" w:rsidRPr="00D444B4" w:rsidRDefault="00265EDE" w:rsidP="000F1858">
            <w:pPr>
              <w:jc w:val="both"/>
              <w:rPr>
                <w:rFonts w:ascii="Verdana" w:hAnsi="Verdana"/>
                <w:sz w:val="14"/>
                <w:szCs w:val="14"/>
                <w:lang w:val="es-ES"/>
              </w:rPr>
            </w:pPr>
            <w:r w:rsidRPr="00D444B4">
              <w:rPr>
                <w:rFonts w:ascii="Verdana" w:hAnsi="Verdana"/>
                <w:color w:val="000000"/>
                <w:sz w:val="14"/>
                <w:szCs w:val="14"/>
                <w:lang w:val="es-ES"/>
              </w:rPr>
              <w:t>Los proyectos de equipamiento de clase educación deben considerar facilidades peatonales explícitas en las vías colindantes con el predio, según la solución que contemple para este efecto el Manual de Señalización de Tránsito. Las facilidades propuestas no deben estar a menos de 80 metros de otro paso de cebra, semáforo peatonal o pasarela.</w:t>
            </w:r>
          </w:p>
        </w:tc>
        <w:tc>
          <w:tcPr>
            <w:tcW w:w="869" w:type="pct"/>
            <w:tcBorders>
              <w:top w:val="single" w:sz="4" w:space="0" w:color="auto"/>
              <w:left w:val="nil"/>
              <w:bottom w:val="single" w:sz="4" w:space="0" w:color="auto"/>
              <w:right w:val="single" w:sz="4" w:space="0" w:color="auto"/>
            </w:tcBorders>
          </w:tcPr>
          <w:p w14:paraId="50ECF11D" w14:textId="03E09151" w:rsidR="00265EDE" w:rsidRPr="00D444B4" w:rsidRDefault="00265EDE" w:rsidP="000F1858">
            <w:pPr>
              <w:rPr>
                <w:rFonts w:ascii="Verdana" w:hAnsi="Verdana"/>
                <w:sz w:val="14"/>
                <w:szCs w:val="14"/>
                <w:lang w:val="es-CL"/>
              </w:rPr>
            </w:pPr>
            <w:r w:rsidRPr="00D444B4">
              <w:rPr>
                <w:rFonts w:ascii="Verdana" w:hAnsi="Verdana"/>
                <w:sz w:val="14"/>
                <w:szCs w:val="14"/>
                <w:lang w:val="es-CL"/>
              </w:rPr>
              <w:t>Manual de Señalización de Tránsito Cap. 6 – 6.1.4, 6.1.5, 6.1.6</w:t>
            </w:r>
          </w:p>
        </w:tc>
      </w:tr>
      <w:tr w:rsidR="00265EDE" w:rsidRPr="00D444B4" w14:paraId="4E2948BC" w14:textId="77777777" w:rsidTr="00265EDE">
        <w:trPr>
          <w:trHeight w:val="300"/>
          <w:tblHeader/>
        </w:trPr>
        <w:tc>
          <w:tcPr>
            <w:tcW w:w="341" w:type="pct"/>
            <w:tcBorders>
              <w:top w:val="nil"/>
              <w:left w:val="single" w:sz="4" w:space="0" w:color="auto"/>
              <w:bottom w:val="single" w:sz="4" w:space="0" w:color="auto"/>
              <w:right w:val="single" w:sz="4" w:space="0" w:color="auto"/>
            </w:tcBorders>
            <w:shd w:val="clear" w:color="000000" w:fill="D9D9D9"/>
            <w:vAlign w:val="center"/>
          </w:tcPr>
          <w:p w14:paraId="455D904E" w14:textId="77777777"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Nº</w:t>
            </w:r>
          </w:p>
        </w:tc>
        <w:tc>
          <w:tcPr>
            <w:tcW w:w="631" w:type="pct"/>
            <w:tcBorders>
              <w:top w:val="nil"/>
              <w:left w:val="single" w:sz="4" w:space="0" w:color="auto"/>
              <w:bottom w:val="single" w:sz="4" w:space="0" w:color="auto"/>
              <w:right w:val="single" w:sz="4" w:space="0" w:color="auto"/>
            </w:tcBorders>
            <w:shd w:val="clear" w:color="000000" w:fill="D9D9D9"/>
            <w:vAlign w:val="center"/>
          </w:tcPr>
          <w:p w14:paraId="7DEDCB9A" w14:textId="2FB57943" w:rsidR="00265EDE" w:rsidRPr="00D444B4" w:rsidRDefault="00265EDE"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nil"/>
              <w:left w:val="single" w:sz="4" w:space="0" w:color="auto"/>
              <w:bottom w:val="single" w:sz="4" w:space="0" w:color="auto"/>
              <w:right w:val="single" w:sz="4" w:space="0" w:color="auto"/>
            </w:tcBorders>
            <w:shd w:val="clear" w:color="000000" w:fill="D9D9D9"/>
            <w:vAlign w:val="center"/>
            <w:hideMark/>
          </w:tcPr>
          <w:p w14:paraId="3175D921" w14:textId="11DA474B"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ES"/>
              </w:rPr>
              <w:t>3. FACILIDADES PARA TRANSPORTE PÚBLICO</w:t>
            </w:r>
          </w:p>
        </w:tc>
        <w:tc>
          <w:tcPr>
            <w:tcW w:w="869" w:type="pct"/>
            <w:tcBorders>
              <w:top w:val="nil"/>
              <w:left w:val="nil"/>
              <w:bottom w:val="single" w:sz="4" w:space="0" w:color="auto"/>
              <w:right w:val="single" w:sz="4" w:space="0" w:color="auto"/>
            </w:tcBorders>
            <w:shd w:val="clear" w:color="000000" w:fill="D9D9D9"/>
            <w:vAlign w:val="center"/>
          </w:tcPr>
          <w:p w14:paraId="111783D5" w14:textId="77777777"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65EDE" w:rsidRPr="00D444B4" w14:paraId="3BD8647A" w14:textId="77777777" w:rsidTr="00265EDE">
        <w:trPr>
          <w:trHeight w:val="900"/>
          <w:tblHeader/>
        </w:trPr>
        <w:tc>
          <w:tcPr>
            <w:tcW w:w="341" w:type="pct"/>
            <w:tcBorders>
              <w:top w:val="nil"/>
              <w:left w:val="single" w:sz="4" w:space="0" w:color="auto"/>
              <w:bottom w:val="single" w:sz="4" w:space="0" w:color="auto"/>
              <w:right w:val="single" w:sz="4" w:space="0" w:color="auto"/>
            </w:tcBorders>
          </w:tcPr>
          <w:p w14:paraId="3419D2DF" w14:textId="7777777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3.2</w:t>
            </w:r>
          </w:p>
          <w:p w14:paraId="20D843A4" w14:textId="5DBB803D"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nil"/>
              <w:left w:val="single" w:sz="4" w:space="0" w:color="auto"/>
              <w:bottom w:val="single" w:sz="4" w:space="0" w:color="auto"/>
              <w:right w:val="single" w:sz="4" w:space="0" w:color="auto"/>
            </w:tcBorders>
          </w:tcPr>
          <w:p w14:paraId="376B36F3" w14:textId="63F46CFD" w:rsidR="00265EDE" w:rsidRPr="00D444B4" w:rsidRDefault="00265EDE" w:rsidP="000F1858">
            <w:pPr>
              <w:jc w:val="both"/>
              <w:rPr>
                <w:rFonts w:ascii="Verdana" w:hAnsi="Verdana"/>
                <w:sz w:val="14"/>
                <w:szCs w:val="14"/>
              </w:rPr>
            </w:pPr>
            <w:r w:rsidRPr="00D444B4">
              <w:rPr>
                <w:rFonts w:ascii="Verdana" w:hAnsi="Verdana"/>
                <w:color w:val="000000"/>
                <w:sz w:val="14"/>
                <w:szCs w:val="14"/>
                <w:lang w:val="es-ES"/>
              </w:rPr>
              <w:t>Intermedio o Mayor</w:t>
            </w:r>
          </w:p>
        </w:tc>
        <w:tc>
          <w:tcPr>
            <w:tcW w:w="3159" w:type="pct"/>
            <w:tcBorders>
              <w:top w:val="nil"/>
              <w:left w:val="single" w:sz="4" w:space="0" w:color="auto"/>
              <w:bottom w:val="single" w:sz="4" w:space="0" w:color="auto"/>
              <w:right w:val="single" w:sz="4" w:space="0" w:color="auto"/>
            </w:tcBorders>
            <w:shd w:val="clear" w:color="auto" w:fill="auto"/>
          </w:tcPr>
          <w:p w14:paraId="23A7C146" w14:textId="26A8DE77" w:rsidR="00265EDE" w:rsidRPr="00D444B4" w:rsidRDefault="00265EDE" w:rsidP="000F1858">
            <w:pPr>
              <w:jc w:val="both"/>
              <w:rPr>
                <w:rFonts w:ascii="Verdana" w:hAnsi="Verdana"/>
                <w:sz w:val="14"/>
                <w:szCs w:val="14"/>
                <w:lang w:val="es-ES"/>
              </w:rPr>
            </w:pPr>
            <w:r w:rsidRPr="00D444B4">
              <w:rPr>
                <w:rFonts w:ascii="Verdana" w:hAnsi="Verdana"/>
                <w:sz w:val="14"/>
                <w:szCs w:val="14"/>
              </w:rPr>
              <w:t>Si en el área de influencia existen vías con servicios de buses o taxis colectivos, se debe asegurar que exista una parada que no esté a más de 400 metros del punto más cercano  en dicha vía al proyecto; si no existe, entonces se debe gestionar la instalación de una parada, con quien corresponda.</w:t>
            </w:r>
          </w:p>
        </w:tc>
        <w:tc>
          <w:tcPr>
            <w:tcW w:w="869" w:type="pct"/>
            <w:tcBorders>
              <w:top w:val="nil"/>
              <w:left w:val="nil"/>
              <w:bottom w:val="single" w:sz="4" w:space="0" w:color="auto"/>
              <w:right w:val="single" w:sz="4" w:space="0" w:color="auto"/>
            </w:tcBorders>
          </w:tcPr>
          <w:p w14:paraId="2890ADAF" w14:textId="77777777" w:rsidR="00D172F1" w:rsidRPr="00D444B4" w:rsidRDefault="00D172F1" w:rsidP="00D172F1">
            <w:pPr>
              <w:rPr>
                <w:rFonts w:ascii="Verdana" w:hAnsi="Verdana"/>
                <w:sz w:val="14"/>
                <w:szCs w:val="14"/>
                <w:lang w:val="es-ES"/>
              </w:rPr>
            </w:pPr>
            <w:r w:rsidRPr="00D444B4">
              <w:rPr>
                <w:rFonts w:ascii="Verdana" w:hAnsi="Verdana"/>
                <w:sz w:val="14"/>
                <w:szCs w:val="14"/>
                <w:lang w:val="es-ES"/>
              </w:rPr>
              <w:t>Estándares de paraderos DTPR y DTPM.</w:t>
            </w:r>
          </w:p>
          <w:p w14:paraId="5163CD18" w14:textId="77777777" w:rsidR="00D172F1" w:rsidRPr="00D444B4" w:rsidRDefault="00D172F1" w:rsidP="00D172F1">
            <w:pPr>
              <w:rPr>
                <w:rFonts w:ascii="Verdana" w:hAnsi="Verdana"/>
                <w:sz w:val="14"/>
                <w:szCs w:val="14"/>
                <w:lang w:val="es-ES"/>
              </w:rPr>
            </w:pPr>
          </w:p>
          <w:p w14:paraId="75AE53F9" w14:textId="7CBFE63C" w:rsidR="00265EDE" w:rsidRPr="00D444B4" w:rsidRDefault="00D172F1" w:rsidP="00D172F1">
            <w:pPr>
              <w:rPr>
                <w:rFonts w:ascii="Verdana" w:hAnsi="Verdana"/>
                <w:sz w:val="14"/>
                <w:szCs w:val="14"/>
                <w:lang w:val="es-ES"/>
              </w:rPr>
            </w:pPr>
            <w:r w:rsidRPr="00D444B4">
              <w:rPr>
                <w:rFonts w:ascii="Verdana" w:hAnsi="Verdana"/>
                <w:sz w:val="14"/>
                <w:szCs w:val="14"/>
                <w:lang w:val="es-ES"/>
              </w:rPr>
              <w:t>Estándares de Seguridad y ubicación de CONASET</w:t>
            </w:r>
          </w:p>
        </w:tc>
      </w:tr>
      <w:tr w:rsidR="00265EDE" w:rsidRPr="00D444B4" w14:paraId="5D920231" w14:textId="77777777" w:rsidTr="00265EDE">
        <w:trPr>
          <w:trHeight w:val="900"/>
          <w:tblHeader/>
        </w:trPr>
        <w:tc>
          <w:tcPr>
            <w:tcW w:w="341" w:type="pct"/>
            <w:tcBorders>
              <w:top w:val="nil"/>
              <w:left w:val="single" w:sz="4" w:space="0" w:color="auto"/>
              <w:bottom w:val="single" w:sz="4" w:space="0" w:color="auto"/>
              <w:right w:val="single" w:sz="4" w:space="0" w:color="auto"/>
            </w:tcBorders>
          </w:tcPr>
          <w:p w14:paraId="7D338C15" w14:textId="77777777"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3.3</w:t>
            </w:r>
          </w:p>
          <w:p w14:paraId="17BBE217" w14:textId="3D91FF5C"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nil"/>
              <w:left w:val="single" w:sz="4" w:space="0" w:color="auto"/>
              <w:bottom w:val="single" w:sz="4" w:space="0" w:color="auto"/>
              <w:right w:val="single" w:sz="4" w:space="0" w:color="auto"/>
            </w:tcBorders>
          </w:tcPr>
          <w:p w14:paraId="3EC459F6" w14:textId="2A4FAE51" w:rsidR="00265EDE" w:rsidRPr="00D444B4" w:rsidRDefault="00265EDE" w:rsidP="000F1858">
            <w:pPr>
              <w:jc w:val="both"/>
              <w:rPr>
                <w:rFonts w:ascii="Verdana" w:hAnsi="Verdana"/>
                <w:spacing w:val="-2"/>
                <w:sz w:val="14"/>
                <w:szCs w:val="14"/>
              </w:rPr>
            </w:pPr>
            <w:r w:rsidRPr="00D444B4">
              <w:rPr>
                <w:rFonts w:ascii="Verdana" w:hAnsi="Verdana"/>
                <w:color w:val="000000"/>
                <w:sz w:val="14"/>
                <w:szCs w:val="14"/>
                <w:lang w:val="es-ES"/>
              </w:rPr>
              <w:t>Mayor</w:t>
            </w:r>
          </w:p>
        </w:tc>
        <w:tc>
          <w:tcPr>
            <w:tcW w:w="3159" w:type="pct"/>
            <w:tcBorders>
              <w:top w:val="nil"/>
              <w:left w:val="single" w:sz="4" w:space="0" w:color="auto"/>
              <w:bottom w:val="single" w:sz="4" w:space="0" w:color="auto"/>
              <w:right w:val="single" w:sz="4" w:space="0" w:color="auto"/>
            </w:tcBorders>
            <w:shd w:val="clear" w:color="auto" w:fill="auto"/>
          </w:tcPr>
          <w:p w14:paraId="1DDD4800" w14:textId="2727D934" w:rsidR="00265EDE" w:rsidRPr="00D444B4" w:rsidRDefault="00265EDE" w:rsidP="000F1858">
            <w:pPr>
              <w:jc w:val="both"/>
              <w:rPr>
                <w:rFonts w:ascii="Verdana" w:hAnsi="Verdana"/>
                <w:sz w:val="14"/>
                <w:szCs w:val="14"/>
                <w:lang w:val="es-ES"/>
              </w:rPr>
            </w:pPr>
            <w:r w:rsidRPr="00D444B4">
              <w:rPr>
                <w:rFonts w:ascii="Verdana" w:hAnsi="Verdana"/>
                <w:spacing w:val="-2"/>
                <w:sz w:val="14"/>
                <w:szCs w:val="14"/>
              </w:rPr>
              <w:t>Los proyectos de loteo o loteo con construcción simultánea con destino residencial o actividades productivas y otras, deben considerar un trazado vial que permita dar cobertura de transporte público con buses o colectivo a todos los predios, con una distancia caminable, no mayor a 400 metros de los servicios de transporte público</w:t>
            </w:r>
            <w:r w:rsidRPr="00D444B4">
              <w:rPr>
                <w:rFonts w:ascii="Verdana" w:hAnsi="Verdana"/>
                <w:sz w:val="14"/>
                <w:szCs w:val="14"/>
              </w:rPr>
              <w:t>.</w:t>
            </w:r>
          </w:p>
        </w:tc>
        <w:tc>
          <w:tcPr>
            <w:tcW w:w="869" w:type="pct"/>
            <w:tcBorders>
              <w:top w:val="nil"/>
              <w:left w:val="nil"/>
              <w:bottom w:val="single" w:sz="4" w:space="0" w:color="auto"/>
              <w:right w:val="single" w:sz="4" w:space="0" w:color="auto"/>
            </w:tcBorders>
          </w:tcPr>
          <w:p w14:paraId="4D1FF1F4" w14:textId="77777777" w:rsidR="00265EDE" w:rsidRPr="00D444B4" w:rsidRDefault="00265EDE" w:rsidP="000F1858">
            <w:pPr>
              <w:jc w:val="both"/>
              <w:rPr>
                <w:rFonts w:ascii="Verdana" w:hAnsi="Verdana"/>
                <w:sz w:val="14"/>
                <w:szCs w:val="14"/>
                <w:lang w:val="es-ES"/>
              </w:rPr>
            </w:pPr>
          </w:p>
        </w:tc>
      </w:tr>
      <w:tr w:rsidR="00265EDE" w:rsidRPr="00D444B4" w14:paraId="708A077F" w14:textId="77777777" w:rsidTr="00265EDE">
        <w:trPr>
          <w:trHeight w:val="900"/>
          <w:tblHeader/>
        </w:trPr>
        <w:tc>
          <w:tcPr>
            <w:tcW w:w="341" w:type="pct"/>
            <w:tcBorders>
              <w:top w:val="nil"/>
              <w:left w:val="single" w:sz="4" w:space="0" w:color="auto"/>
              <w:bottom w:val="single" w:sz="4" w:space="0" w:color="auto"/>
              <w:right w:val="single" w:sz="4" w:space="0" w:color="auto"/>
            </w:tcBorders>
          </w:tcPr>
          <w:p w14:paraId="27CA24E2" w14:textId="54574C60" w:rsidR="00265EDE" w:rsidRPr="00D444B4" w:rsidRDefault="00265EDE" w:rsidP="000F1858">
            <w:pPr>
              <w:jc w:val="center"/>
              <w:rPr>
                <w:rFonts w:ascii="Verdana" w:hAnsi="Verdana"/>
                <w:sz w:val="14"/>
                <w:szCs w:val="14"/>
                <w:lang w:val="es-ES"/>
              </w:rPr>
            </w:pPr>
            <w:r w:rsidRPr="00D444B4">
              <w:rPr>
                <w:rFonts w:ascii="Verdana" w:hAnsi="Verdana"/>
                <w:sz w:val="14"/>
                <w:szCs w:val="14"/>
                <w:lang w:val="es-ES"/>
              </w:rPr>
              <w:t>3.4</w:t>
            </w:r>
          </w:p>
        </w:tc>
        <w:tc>
          <w:tcPr>
            <w:tcW w:w="631" w:type="pct"/>
            <w:tcBorders>
              <w:top w:val="nil"/>
              <w:left w:val="single" w:sz="4" w:space="0" w:color="auto"/>
              <w:bottom w:val="single" w:sz="4" w:space="0" w:color="auto"/>
              <w:right w:val="single" w:sz="4" w:space="0" w:color="auto"/>
            </w:tcBorders>
          </w:tcPr>
          <w:p w14:paraId="00DCCE10" w14:textId="4DDF1B5D" w:rsidR="00265EDE" w:rsidRPr="00D444B4" w:rsidRDefault="00265EDE" w:rsidP="000F1858">
            <w:pPr>
              <w:jc w:val="both"/>
              <w:rPr>
                <w:rFonts w:ascii="Verdana" w:hAnsi="Verdana"/>
                <w:color w:val="000000"/>
                <w:sz w:val="14"/>
                <w:szCs w:val="14"/>
                <w:lang w:val="es-ES"/>
              </w:rPr>
            </w:pPr>
            <w:r w:rsidRPr="00D444B4">
              <w:rPr>
                <w:rFonts w:ascii="Verdana" w:hAnsi="Verdana"/>
                <w:color w:val="000000"/>
                <w:sz w:val="14"/>
                <w:szCs w:val="14"/>
                <w:lang w:val="es-ES"/>
              </w:rPr>
              <w:t>Mayor</w:t>
            </w:r>
          </w:p>
        </w:tc>
        <w:tc>
          <w:tcPr>
            <w:tcW w:w="3159" w:type="pct"/>
            <w:tcBorders>
              <w:top w:val="nil"/>
              <w:left w:val="single" w:sz="4" w:space="0" w:color="auto"/>
              <w:bottom w:val="single" w:sz="4" w:space="0" w:color="auto"/>
              <w:right w:val="single" w:sz="4" w:space="0" w:color="auto"/>
            </w:tcBorders>
            <w:shd w:val="clear" w:color="auto" w:fill="auto"/>
          </w:tcPr>
          <w:p w14:paraId="10F5C580" w14:textId="2D65799C" w:rsidR="00265EDE" w:rsidRPr="00D444B4" w:rsidRDefault="00255B8D" w:rsidP="000F1858">
            <w:pPr>
              <w:jc w:val="both"/>
              <w:rPr>
                <w:rFonts w:ascii="Verdana" w:hAnsi="Verdana"/>
                <w:sz w:val="14"/>
                <w:szCs w:val="14"/>
                <w:lang w:val="es-ES"/>
              </w:rPr>
            </w:pPr>
            <w:r w:rsidRPr="00D444B4">
              <w:rPr>
                <w:rFonts w:ascii="Verdana" w:hAnsi="Verdana"/>
                <w:color w:val="000000"/>
                <w:sz w:val="14"/>
                <w:szCs w:val="14"/>
                <w:lang w:val="es-ES"/>
              </w:rPr>
              <w:t>En proyectos que generen alta demanda de viajes en transporte público o en aquellos donde se busque favorecer su uso, se deben analizar soluciones que faciliten el acceso de los usuarios del proyecto a estaciones de Metro, intermodales, de FF.CC., etc. Las soluciones pueden incluir vías peatonales, pasarelas, conexiones directas a estaciones, bahías especiales de adelantamiento para transporte público, etc. según la magnitud de la demanda de usuarios.</w:t>
            </w:r>
          </w:p>
        </w:tc>
        <w:tc>
          <w:tcPr>
            <w:tcW w:w="869" w:type="pct"/>
            <w:tcBorders>
              <w:top w:val="nil"/>
              <w:left w:val="nil"/>
              <w:bottom w:val="single" w:sz="4" w:space="0" w:color="auto"/>
              <w:right w:val="single" w:sz="4" w:space="0" w:color="auto"/>
            </w:tcBorders>
          </w:tcPr>
          <w:p w14:paraId="3FA67958" w14:textId="77777777" w:rsidR="00265EDE" w:rsidRPr="00D444B4" w:rsidRDefault="00265EDE" w:rsidP="000F1858">
            <w:pPr>
              <w:jc w:val="both"/>
              <w:rPr>
                <w:rFonts w:ascii="Verdana" w:hAnsi="Verdana"/>
                <w:sz w:val="14"/>
                <w:szCs w:val="14"/>
                <w:lang w:val="es-ES"/>
              </w:rPr>
            </w:pPr>
          </w:p>
        </w:tc>
      </w:tr>
      <w:tr w:rsidR="00265EDE" w:rsidRPr="00D444B4" w14:paraId="3C569782" w14:textId="77777777" w:rsidTr="00265EDE">
        <w:trPr>
          <w:trHeight w:val="300"/>
          <w:tblHeader/>
        </w:trPr>
        <w:tc>
          <w:tcPr>
            <w:tcW w:w="341" w:type="pct"/>
            <w:tcBorders>
              <w:top w:val="nil"/>
              <w:left w:val="single" w:sz="4" w:space="0" w:color="auto"/>
              <w:bottom w:val="single" w:sz="4" w:space="0" w:color="auto"/>
              <w:right w:val="single" w:sz="4" w:space="0" w:color="auto"/>
            </w:tcBorders>
            <w:shd w:val="clear" w:color="000000" w:fill="D9D9D9"/>
            <w:vAlign w:val="center"/>
          </w:tcPr>
          <w:p w14:paraId="2DFA6C01" w14:textId="77777777"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Nº</w:t>
            </w:r>
          </w:p>
        </w:tc>
        <w:tc>
          <w:tcPr>
            <w:tcW w:w="631" w:type="pct"/>
            <w:tcBorders>
              <w:top w:val="nil"/>
              <w:left w:val="single" w:sz="4" w:space="0" w:color="auto"/>
              <w:bottom w:val="single" w:sz="4" w:space="0" w:color="auto"/>
              <w:right w:val="single" w:sz="4" w:space="0" w:color="auto"/>
            </w:tcBorders>
            <w:shd w:val="clear" w:color="000000" w:fill="D9D9D9"/>
            <w:vAlign w:val="center"/>
          </w:tcPr>
          <w:p w14:paraId="0E3138EB" w14:textId="5FF9B955" w:rsidR="00265EDE" w:rsidRPr="00D444B4" w:rsidRDefault="00265EDE"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nil"/>
              <w:left w:val="single" w:sz="4" w:space="0" w:color="auto"/>
              <w:bottom w:val="single" w:sz="4" w:space="0" w:color="auto"/>
              <w:right w:val="single" w:sz="4" w:space="0" w:color="auto"/>
            </w:tcBorders>
            <w:shd w:val="clear" w:color="000000" w:fill="D9D9D9"/>
            <w:vAlign w:val="center"/>
            <w:hideMark/>
          </w:tcPr>
          <w:p w14:paraId="7B0E2A84" w14:textId="31D9DE48"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ES"/>
              </w:rPr>
              <w:t>5. ESTACIONAMIENTOS Y AREAS INTERNAS VEHICULARES</w:t>
            </w:r>
          </w:p>
        </w:tc>
        <w:tc>
          <w:tcPr>
            <w:tcW w:w="869" w:type="pct"/>
            <w:tcBorders>
              <w:top w:val="nil"/>
              <w:left w:val="nil"/>
              <w:bottom w:val="single" w:sz="4" w:space="0" w:color="auto"/>
              <w:right w:val="single" w:sz="4" w:space="0" w:color="auto"/>
            </w:tcBorders>
            <w:shd w:val="clear" w:color="000000" w:fill="D9D9D9"/>
            <w:vAlign w:val="center"/>
          </w:tcPr>
          <w:p w14:paraId="69820715" w14:textId="77777777"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65EDE" w:rsidRPr="00D444B4" w14:paraId="123BBFD2"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000000" w:fill="FFFFFF"/>
          </w:tcPr>
          <w:p w14:paraId="3565D612" w14:textId="689C42BC" w:rsidR="00265EDE" w:rsidRPr="00D444B4" w:rsidRDefault="00265EDE" w:rsidP="005F552B">
            <w:pPr>
              <w:jc w:val="center"/>
              <w:rPr>
                <w:rFonts w:ascii="Verdana" w:hAnsi="Verdana"/>
                <w:sz w:val="14"/>
                <w:szCs w:val="14"/>
                <w:lang w:val="es-ES"/>
              </w:rPr>
            </w:pPr>
            <w:r w:rsidRPr="00D444B4">
              <w:rPr>
                <w:rFonts w:ascii="Verdana" w:hAnsi="Verdana"/>
                <w:sz w:val="14"/>
                <w:szCs w:val="14"/>
                <w:lang w:val="es-ES"/>
              </w:rPr>
              <w:t>5.4</w:t>
            </w:r>
          </w:p>
        </w:tc>
        <w:tc>
          <w:tcPr>
            <w:tcW w:w="631" w:type="pct"/>
            <w:tcBorders>
              <w:top w:val="single" w:sz="4" w:space="0" w:color="auto"/>
              <w:left w:val="single" w:sz="4" w:space="0" w:color="auto"/>
              <w:bottom w:val="single" w:sz="4" w:space="0" w:color="auto"/>
              <w:right w:val="single" w:sz="4" w:space="0" w:color="auto"/>
            </w:tcBorders>
            <w:shd w:val="clear" w:color="000000" w:fill="FFFFFF"/>
          </w:tcPr>
          <w:p w14:paraId="596CD62A" w14:textId="032992A2" w:rsidR="00265EDE" w:rsidRPr="00D444B4" w:rsidRDefault="00265EDE" w:rsidP="000F1858">
            <w:pPr>
              <w:jc w:val="both"/>
              <w:rPr>
                <w:rFonts w:ascii="Verdana" w:hAnsi="Verdana"/>
                <w:color w:val="000000"/>
                <w:sz w:val="14"/>
                <w:szCs w:val="14"/>
                <w:lang w:val="es-ES"/>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000000" w:fill="FFFFFF"/>
          </w:tcPr>
          <w:p w14:paraId="1ED2333A" w14:textId="1161364D" w:rsidR="00265EDE" w:rsidRPr="00D444B4" w:rsidRDefault="00265EDE" w:rsidP="000F1858">
            <w:pPr>
              <w:jc w:val="both"/>
              <w:rPr>
                <w:rFonts w:ascii="Verdana" w:hAnsi="Verdana"/>
                <w:sz w:val="14"/>
                <w:szCs w:val="14"/>
                <w:lang w:val="es-ES"/>
              </w:rPr>
            </w:pPr>
            <w:r w:rsidRPr="00D444B4">
              <w:rPr>
                <w:rFonts w:ascii="Verdana" w:hAnsi="Verdana"/>
                <w:color w:val="000000"/>
                <w:sz w:val="14"/>
                <w:szCs w:val="14"/>
                <w:lang w:val="es-ES"/>
              </w:rPr>
              <w:t>Los proyectos de equipamiento de clase educación deben incluir un área al interior del predio con suficiente capacidad para que los alumnos bajen y suban a los vehículos que los trasladan sin interferir con la circulación en las vías adyacentes.</w:t>
            </w:r>
          </w:p>
        </w:tc>
        <w:tc>
          <w:tcPr>
            <w:tcW w:w="869" w:type="pct"/>
            <w:tcBorders>
              <w:top w:val="single" w:sz="4" w:space="0" w:color="auto"/>
              <w:left w:val="single" w:sz="4" w:space="0" w:color="auto"/>
              <w:bottom w:val="single" w:sz="4" w:space="0" w:color="auto"/>
              <w:right w:val="single" w:sz="4" w:space="0" w:color="auto"/>
            </w:tcBorders>
            <w:shd w:val="clear" w:color="000000" w:fill="FFFFFF"/>
          </w:tcPr>
          <w:p w14:paraId="010404E0" w14:textId="77777777" w:rsidR="00265EDE" w:rsidRPr="00D444B4" w:rsidRDefault="00265EDE" w:rsidP="000F1858">
            <w:pPr>
              <w:jc w:val="both"/>
              <w:rPr>
                <w:rFonts w:ascii="Verdana" w:hAnsi="Verdana"/>
                <w:sz w:val="14"/>
                <w:szCs w:val="14"/>
                <w:lang w:val="es-CL"/>
              </w:rPr>
            </w:pPr>
          </w:p>
        </w:tc>
      </w:tr>
      <w:tr w:rsidR="00265EDE" w:rsidRPr="00D444B4" w14:paraId="41FDD134"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4D818" w14:textId="414F8EE2" w:rsidR="00265EDE" w:rsidRPr="00D444B4" w:rsidRDefault="00265EDE" w:rsidP="000F1858">
            <w:pPr>
              <w:jc w:val="center"/>
              <w:rPr>
                <w:rFonts w:ascii="Verdana" w:hAnsi="Verdana"/>
                <w:b/>
                <w:bCs/>
                <w:sz w:val="14"/>
                <w:szCs w:val="14"/>
                <w:lang w:val="es-ES"/>
              </w:rPr>
            </w:pPr>
            <w:r w:rsidRPr="00D444B4">
              <w:rPr>
                <w:rFonts w:ascii="Verdana" w:hAnsi="Verdana"/>
                <w:b/>
                <w:bCs/>
                <w:sz w:val="14"/>
                <w:szCs w:val="14"/>
                <w:lang w:val="es-ES"/>
              </w:rPr>
              <w:t>N°</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997EB" w14:textId="0A47E25A" w:rsidR="00265EDE" w:rsidRPr="00D444B4" w:rsidRDefault="00265EDE"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2D546" w14:textId="3F60F591" w:rsidR="00265EDE" w:rsidRPr="00D444B4" w:rsidRDefault="00265EDE" w:rsidP="005F552B">
            <w:pPr>
              <w:jc w:val="center"/>
              <w:rPr>
                <w:rFonts w:ascii="Verdana" w:hAnsi="Verdana"/>
                <w:b/>
                <w:bCs/>
                <w:sz w:val="14"/>
                <w:szCs w:val="14"/>
                <w:lang w:val="es-ES"/>
              </w:rPr>
            </w:pPr>
            <w:r w:rsidRPr="00D444B4">
              <w:rPr>
                <w:rFonts w:ascii="Verdana" w:hAnsi="Verdana"/>
                <w:b/>
                <w:bCs/>
                <w:sz w:val="14"/>
                <w:szCs w:val="14"/>
                <w:lang w:val="es-ES"/>
              </w:rPr>
              <w:t>6. SEÑALIZACIÓN DE TRÁNSITO</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CE659" w14:textId="10063B2D" w:rsidR="00265EDE" w:rsidRPr="00D444B4" w:rsidRDefault="00265EDE" w:rsidP="000F1858">
            <w:pPr>
              <w:jc w:val="center"/>
              <w:rPr>
                <w:rFonts w:ascii="Verdana" w:hAnsi="Verdana"/>
                <w:b/>
                <w:bCs/>
                <w:sz w:val="14"/>
                <w:szCs w:val="14"/>
                <w:lang w:val="es-CL"/>
              </w:rPr>
            </w:pPr>
            <w:r w:rsidRPr="00D444B4">
              <w:rPr>
                <w:rFonts w:ascii="Verdana" w:hAnsi="Verdana"/>
                <w:b/>
                <w:bCs/>
                <w:sz w:val="14"/>
                <w:szCs w:val="14"/>
                <w:lang w:val="es-CL"/>
              </w:rPr>
              <w:t>REFERENCIA NORMATIVA</w:t>
            </w:r>
          </w:p>
        </w:tc>
      </w:tr>
      <w:tr w:rsidR="00265EDE" w:rsidRPr="00D444B4" w14:paraId="34DD8454"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auto" w:fill="auto"/>
          </w:tcPr>
          <w:p w14:paraId="2F87168B" w14:textId="49DA93B5" w:rsidR="00265EDE" w:rsidRPr="00D444B4" w:rsidRDefault="00265EDE" w:rsidP="000F1858">
            <w:pPr>
              <w:jc w:val="center"/>
              <w:rPr>
                <w:rFonts w:ascii="Verdana" w:hAnsi="Verdana"/>
                <w:b/>
                <w:bCs/>
                <w:sz w:val="14"/>
                <w:szCs w:val="14"/>
                <w:lang w:val="es-ES"/>
              </w:rPr>
            </w:pPr>
            <w:r w:rsidRPr="00D444B4">
              <w:rPr>
                <w:rFonts w:ascii="Verdana" w:hAnsi="Verdana"/>
                <w:sz w:val="14"/>
                <w:szCs w:val="14"/>
                <w:lang w:val="es-ES"/>
              </w:rPr>
              <w:t>6.2</w:t>
            </w:r>
          </w:p>
        </w:tc>
        <w:tc>
          <w:tcPr>
            <w:tcW w:w="631" w:type="pct"/>
            <w:tcBorders>
              <w:top w:val="single" w:sz="4" w:space="0" w:color="auto"/>
              <w:left w:val="single" w:sz="4" w:space="0" w:color="auto"/>
              <w:bottom w:val="single" w:sz="4" w:space="0" w:color="auto"/>
              <w:right w:val="single" w:sz="4" w:space="0" w:color="auto"/>
            </w:tcBorders>
          </w:tcPr>
          <w:p w14:paraId="4236A204" w14:textId="6CEB0E24" w:rsidR="00265EDE" w:rsidRPr="00D444B4" w:rsidRDefault="00265EDE" w:rsidP="00265EDE">
            <w:pPr>
              <w:jc w:val="both"/>
              <w:rPr>
                <w:rFonts w:ascii="Verdana" w:hAnsi="Verdana"/>
                <w:sz w:val="14"/>
                <w:szCs w:val="14"/>
                <w:lang w:val="es-ES"/>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auto" w:fill="auto"/>
          </w:tcPr>
          <w:p w14:paraId="6C78A00B" w14:textId="3C05B67D" w:rsidR="00265EDE" w:rsidRPr="00D444B4" w:rsidRDefault="00265EDE" w:rsidP="00265EDE">
            <w:pPr>
              <w:jc w:val="both"/>
              <w:rPr>
                <w:rFonts w:ascii="Verdana" w:hAnsi="Verdana"/>
                <w:b/>
                <w:bCs/>
                <w:sz w:val="14"/>
                <w:szCs w:val="14"/>
                <w:lang w:val="es-ES"/>
              </w:rPr>
            </w:pPr>
            <w:r w:rsidRPr="00D444B4">
              <w:rPr>
                <w:rFonts w:ascii="Verdana" w:hAnsi="Verdana"/>
                <w:sz w:val="14"/>
                <w:szCs w:val="14"/>
                <w:lang w:val="es-ES"/>
              </w:rPr>
              <w:t xml:space="preserve">Los semáforos proyectados deben dar cumplimiento a las especificaciones técnicas indicadas por la UOCT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AA0C61F" w14:textId="6EC68445" w:rsidR="00265EDE" w:rsidRPr="00D444B4" w:rsidRDefault="00265EDE" w:rsidP="00265EDE">
            <w:pPr>
              <w:rPr>
                <w:rFonts w:ascii="Verdana" w:hAnsi="Verdana"/>
                <w:b/>
                <w:bCs/>
                <w:sz w:val="14"/>
                <w:szCs w:val="14"/>
                <w:lang w:val="es-CL"/>
              </w:rPr>
            </w:pPr>
            <w:r w:rsidRPr="00D444B4">
              <w:rPr>
                <w:rFonts w:ascii="Verdana" w:hAnsi="Verdana"/>
                <w:sz w:val="14"/>
                <w:szCs w:val="14"/>
                <w:lang w:val="es-CL"/>
              </w:rPr>
              <w:t>Cap. 4 del Manual de Señalización de Tránsito</w:t>
            </w:r>
          </w:p>
        </w:tc>
      </w:tr>
      <w:tr w:rsidR="002B4E87" w:rsidRPr="00D444B4" w14:paraId="673659E5" w14:textId="77777777" w:rsidTr="001F429A">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E732C" w14:textId="03378773" w:rsidR="002B4E87" w:rsidRPr="00D444B4" w:rsidRDefault="002B4E87" w:rsidP="002B4E87">
            <w:pPr>
              <w:jc w:val="center"/>
              <w:rPr>
                <w:rFonts w:ascii="Verdana" w:hAnsi="Verdana"/>
                <w:sz w:val="14"/>
                <w:szCs w:val="14"/>
                <w:lang w:val="es-ES"/>
              </w:rPr>
            </w:pPr>
            <w:r w:rsidRPr="00D444B4">
              <w:rPr>
                <w:rFonts w:ascii="Verdana" w:hAnsi="Verdana"/>
                <w:b/>
                <w:bCs/>
                <w:sz w:val="14"/>
                <w:szCs w:val="14"/>
                <w:lang w:val="es-ES"/>
              </w:rPr>
              <w:t>Nº</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5486A" w14:textId="7810F02D" w:rsidR="002B4E87" w:rsidRPr="00D444B4" w:rsidRDefault="002B4E87" w:rsidP="002B4E87">
            <w:pPr>
              <w:jc w:val="center"/>
              <w:rPr>
                <w:rFonts w:ascii="Verdana" w:hAnsi="Verdana"/>
                <w:color w:val="000000"/>
                <w:sz w:val="14"/>
                <w:szCs w:val="14"/>
                <w:lang w:val="es-ES"/>
              </w:rPr>
            </w:pPr>
            <w:r w:rsidRPr="00D444B4">
              <w:rPr>
                <w:rFonts w:ascii="Verdana" w:hAnsi="Verdana"/>
                <w:b/>
                <w:bCs/>
                <w:sz w:val="14"/>
                <w:szCs w:val="14"/>
                <w:lang w:val="es-ES"/>
              </w:rPr>
              <w:t>TIPO DE IMIV</w:t>
            </w:r>
          </w:p>
        </w:tc>
        <w:tc>
          <w:tcPr>
            <w:tcW w:w="3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7AD6D" w14:textId="68ABA378" w:rsidR="002B4E87" w:rsidRPr="00D444B4" w:rsidRDefault="002B4E87" w:rsidP="002B4E87">
            <w:pPr>
              <w:jc w:val="center"/>
              <w:rPr>
                <w:rFonts w:ascii="Verdana" w:hAnsi="Verdana"/>
                <w:sz w:val="14"/>
                <w:szCs w:val="14"/>
                <w:lang w:val="es-ES"/>
              </w:rPr>
            </w:pPr>
            <w:r w:rsidRPr="00D444B4">
              <w:rPr>
                <w:rFonts w:ascii="Verdana" w:hAnsi="Verdana"/>
                <w:b/>
                <w:sz w:val="14"/>
                <w:szCs w:val="14"/>
                <w:lang w:val="es-ES"/>
              </w:rPr>
              <w:t>7. ACCESIBILIDAD UNIVERSAL</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4FACD" w14:textId="70B36F86" w:rsidR="002B4E87" w:rsidRPr="00D444B4" w:rsidRDefault="002B4E87" w:rsidP="002B4E87">
            <w:pPr>
              <w:jc w:val="center"/>
              <w:rPr>
                <w:rFonts w:ascii="Verdana" w:hAnsi="Verdana"/>
                <w:sz w:val="14"/>
                <w:szCs w:val="14"/>
                <w:lang w:val="es-CL"/>
              </w:rPr>
            </w:pPr>
            <w:r w:rsidRPr="00D444B4">
              <w:rPr>
                <w:rFonts w:ascii="Verdana" w:hAnsi="Verdana"/>
                <w:b/>
                <w:bCs/>
                <w:sz w:val="14"/>
                <w:szCs w:val="14"/>
                <w:lang w:val="es-CL"/>
              </w:rPr>
              <w:t>REFERENCIA NORMATIVA</w:t>
            </w:r>
          </w:p>
        </w:tc>
      </w:tr>
      <w:tr w:rsidR="002B4E87" w:rsidRPr="00D444B4" w14:paraId="4257A987"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auto" w:fill="auto"/>
          </w:tcPr>
          <w:p w14:paraId="19D8C848" w14:textId="35AB0CA5" w:rsidR="002B4E87" w:rsidRPr="00D444B4" w:rsidRDefault="002B4E87" w:rsidP="002B4E87">
            <w:pPr>
              <w:jc w:val="center"/>
              <w:rPr>
                <w:rFonts w:ascii="Verdana" w:hAnsi="Verdana"/>
                <w:sz w:val="14"/>
                <w:szCs w:val="14"/>
                <w:lang w:val="es-ES"/>
              </w:rPr>
            </w:pPr>
            <w:r w:rsidRPr="00D444B4">
              <w:rPr>
                <w:rFonts w:ascii="Verdana" w:hAnsi="Verdana"/>
                <w:sz w:val="14"/>
                <w:szCs w:val="14"/>
                <w:lang w:val="es-ES"/>
              </w:rPr>
              <w:t>7.1</w:t>
            </w:r>
            <w:r>
              <w:rPr>
                <w:rFonts w:ascii="Verdana" w:hAnsi="Verdana"/>
                <w:sz w:val="14"/>
                <w:szCs w:val="14"/>
                <w:lang w:val="es-ES"/>
              </w:rPr>
              <w:t xml:space="preserve"> bis</w:t>
            </w:r>
          </w:p>
          <w:p w14:paraId="0B3B3F13" w14:textId="2C882C27" w:rsidR="002B4E87" w:rsidRPr="00D444B4" w:rsidRDefault="002B4E87" w:rsidP="000F1858">
            <w:pPr>
              <w:jc w:val="center"/>
              <w:rPr>
                <w:rFonts w:ascii="Verdana" w:hAnsi="Verdana"/>
                <w:sz w:val="14"/>
                <w:szCs w:val="14"/>
                <w:lang w:val="es-ES"/>
              </w:rPr>
            </w:pPr>
            <w:r w:rsidRPr="00D444B4">
              <w:rPr>
                <w:rFonts w:ascii="Verdana" w:hAnsi="Verdana"/>
                <w:sz w:val="14"/>
                <w:szCs w:val="14"/>
                <w:lang w:val="es-ES"/>
              </w:rPr>
              <w:t>(con ficha)</w:t>
            </w:r>
          </w:p>
        </w:tc>
        <w:tc>
          <w:tcPr>
            <w:tcW w:w="631" w:type="pct"/>
            <w:tcBorders>
              <w:top w:val="single" w:sz="4" w:space="0" w:color="auto"/>
              <w:left w:val="single" w:sz="4" w:space="0" w:color="auto"/>
              <w:bottom w:val="single" w:sz="4" w:space="0" w:color="auto"/>
              <w:right w:val="single" w:sz="4" w:space="0" w:color="auto"/>
            </w:tcBorders>
          </w:tcPr>
          <w:p w14:paraId="7AEF7E96" w14:textId="3CDAEC61" w:rsidR="002B4E87" w:rsidRPr="00D444B4" w:rsidRDefault="002B4E87" w:rsidP="00265EDE">
            <w:pPr>
              <w:jc w:val="both"/>
              <w:rPr>
                <w:rFonts w:ascii="Verdana" w:hAnsi="Verdana"/>
                <w:color w:val="000000"/>
                <w:sz w:val="14"/>
                <w:szCs w:val="14"/>
                <w:lang w:val="es-ES"/>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auto" w:fill="auto"/>
          </w:tcPr>
          <w:p w14:paraId="50D833A8" w14:textId="5572E94D" w:rsidR="002B4E87" w:rsidRPr="00D444B4" w:rsidRDefault="002B4E87" w:rsidP="00265EDE">
            <w:pPr>
              <w:jc w:val="both"/>
              <w:rPr>
                <w:rFonts w:ascii="Verdana" w:hAnsi="Verdana"/>
                <w:sz w:val="14"/>
                <w:szCs w:val="14"/>
                <w:lang w:val="es-ES"/>
              </w:rPr>
            </w:pPr>
            <w:r w:rsidRPr="00D444B4">
              <w:rPr>
                <w:rFonts w:ascii="Verdana" w:hAnsi="Verdana"/>
                <w:sz w:val="14"/>
                <w:szCs w:val="14"/>
                <w:lang w:val="es-ES"/>
              </w:rPr>
              <w:t xml:space="preserve">El diseño de </w:t>
            </w:r>
            <w:r w:rsidRPr="002B4E87">
              <w:rPr>
                <w:rFonts w:ascii="Verdana" w:hAnsi="Verdana"/>
                <w:sz w:val="14"/>
                <w:szCs w:val="14"/>
                <w:lang w:val="es-CL"/>
              </w:rPr>
              <w:t>las rutas peatonales hasta la intersección más cercana</w:t>
            </w:r>
            <w:r w:rsidRPr="002B4E87">
              <w:rPr>
                <w:rFonts w:ascii="Verdana" w:hAnsi="Verdana"/>
                <w:sz w:val="14"/>
                <w:szCs w:val="14"/>
                <w:lang w:val="es-ES"/>
              </w:rPr>
              <w:t xml:space="preserve"> </w:t>
            </w:r>
            <w:r w:rsidRPr="00D444B4">
              <w:rPr>
                <w:rFonts w:ascii="Verdana" w:hAnsi="Verdana"/>
                <w:sz w:val="14"/>
                <w:szCs w:val="14"/>
                <w:lang w:val="es-ES"/>
              </w:rPr>
              <w:t>debe considerar las normas de accesibilidad universal sobre rutas accesibles, rampas antideslizantes, rebajes de solera, etc.</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14294EB" w14:textId="43681EF1" w:rsidR="002B4E87" w:rsidRPr="00D444B4" w:rsidRDefault="002B4E87" w:rsidP="00265EDE">
            <w:pPr>
              <w:rPr>
                <w:rFonts w:ascii="Verdana" w:hAnsi="Verdana"/>
                <w:sz w:val="14"/>
                <w:szCs w:val="14"/>
                <w:lang w:val="es-CL"/>
              </w:rPr>
            </w:pPr>
            <w:r w:rsidRPr="00D444B4">
              <w:rPr>
                <w:rFonts w:ascii="Verdana" w:hAnsi="Verdana"/>
                <w:sz w:val="14"/>
                <w:szCs w:val="14"/>
                <w:lang w:val="es-CL"/>
              </w:rPr>
              <w:t>OGUC Art. 2.2.8</w:t>
            </w:r>
          </w:p>
        </w:tc>
      </w:tr>
      <w:tr w:rsidR="002B4E87" w:rsidRPr="00D444B4" w14:paraId="2BBB93F9"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9C9B6" w14:textId="77777777" w:rsidR="002B4E87" w:rsidRPr="00D444B4" w:rsidRDefault="002B4E87" w:rsidP="000F1858">
            <w:pPr>
              <w:jc w:val="center"/>
              <w:rPr>
                <w:rFonts w:ascii="Verdana" w:hAnsi="Verdana"/>
                <w:b/>
                <w:bCs/>
                <w:sz w:val="14"/>
                <w:szCs w:val="14"/>
                <w:lang w:val="es-ES"/>
              </w:rPr>
            </w:pPr>
            <w:r w:rsidRPr="00D444B4">
              <w:rPr>
                <w:rFonts w:ascii="Verdana" w:hAnsi="Verdana"/>
                <w:b/>
                <w:bCs/>
                <w:sz w:val="14"/>
                <w:szCs w:val="14"/>
                <w:lang w:val="es-ES"/>
              </w:rPr>
              <w:t>Nº</w:t>
            </w:r>
          </w:p>
        </w:tc>
        <w:tc>
          <w:tcPr>
            <w:tcW w:w="6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A6746" w14:textId="02C33C77" w:rsidR="002B4E87" w:rsidRPr="00D444B4" w:rsidRDefault="002B4E87" w:rsidP="00265EDE">
            <w:pPr>
              <w:jc w:val="center"/>
              <w:rPr>
                <w:rFonts w:ascii="Verdana" w:hAnsi="Verdana"/>
                <w:b/>
                <w:bCs/>
                <w:sz w:val="14"/>
                <w:szCs w:val="14"/>
                <w:lang w:val="es-ES"/>
              </w:rPr>
            </w:pPr>
            <w:r w:rsidRPr="00D444B4">
              <w:rPr>
                <w:rFonts w:ascii="Verdana" w:hAnsi="Verdana"/>
                <w:b/>
                <w:bCs/>
                <w:sz w:val="14"/>
                <w:szCs w:val="14"/>
                <w:lang w:val="es-ES"/>
              </w:rPr>
              <w:t>TIPO DE IMIV</w:t>
            </w:r>
          </w:p>
        </w:tc>
        <w:tc>
          <w:tcPr>
            <w:tcW w:w="3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C27E1" w14:textId="44F24DAB" w:rsidR="002B4E87" w:rsidRPr="00D444B4" w:rsidRDefault="002B4E87" w:rsidP="005F552B">
            <w:pPr>
              <w:jc w:val="center"/>
              <w:rPr>
                <w:rFonts w:ascii="Verdana" w:hAnsi="Verdana"/>
                <w:b/>
                <w:bCs/>
                <w:sz w:val="14"/>
                <w:szCs w:val="14"/>
                <w:lang w:val="es-ES"/>
              </w:rPr>
            </w:pPr>
            <w:r w:rsidRPr="00D444B4">
              <w:rPr>
                <w:rFonts w:ascii="Verdana" w:hAnsi="Verdana"/>
                <w:b/>
                <w:bCs/>
                <w:sz w:val="14"/>
                <w:szCs w:val="14"/>
                <w:lang w:val="es-ES"/>
              </w:rPr>
              <w:t>8. CIRCULACIÓN VEHICULAR</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2B7A1" w14:textId="77777777" w:rsidR="002B4E87" w:rsidRPr="00D444B4" w:rsidRDefault="002B4E87" w:rsidP="000F1858">
            <w:pPr>
              <w:jc w:val="center"/>
              <w:rPr>
                <w:rFonts w:ascii="Verdana" w:hAnsi="Verdana"/>
                <w:b/>
                <w:bCs/>
                <w:sz w:val="14"/>
                <w:szCs w:val="14"/>
                <w:lang w:val="es-ES"/>
              </w:rPr>
            </w:pPr>
            <w:r w:rsidRPr="00D444B4">
              <w:rPr>
                <w:rFonts w:ascii="Verdana" w:hAnsi="Verdana"/>
                <w:b/>
                <w:bCs/>
                <w:sz w:val="14"/>
                <w:szCs w:val="14"/>
                <w:lang w:val="es-CL"/>
              </w:rPr>
              <w:t>REFERENCIA NORMATIVA</w:t>
            </w:r>
          </w:p>
        </w:tc>
      </w:tr>
      <w:tr w:rsidR="002B4E87" w:rsidRPr="00D444B4" w14:paraId="0C0BFA46"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000000" w:fill="FFFFFF"/>
          </w:tcPr>
          <w:p w14:paraId="338D0655" w14:textId="77777777" w:rsidR="002B4E87" w:rsidRDefault="002B4E87" w:rsidP="000F1858">
            <w:pPr>
              <w:jc w:val="center"/>
              <w:rPr>
                <w:rFonts w:ascii="Verdana" w:hAnsi="Verdana"/>
                <w:sz w:val="14"/>
                <w:szCs w:val="14"/>
                <w:lang w:val="es-ES"/>
              </w:rPr>
            </w:pPr>
            <w:r w:rsidRPr="00D444B4">
              <w:rPr>
                <w:rFonts w:ascii="Verdana" w:hAnsi="Verdana"/>
                <w:sz w:val="14"/>
                <w:szCs w:val="14"/>
                <w:lang w:val="es-ES"/>
              </w:rPr>
              <w:t>8.1</w:t>
            </w:r>
          </w:p>
          <w:p w14:paraId="5628944B" w14:textId="4438C9AA" w:rsidR="002B4E87" w:rsidRPr="00D444B4" w:rsidRDefault="002B4E87" w:rsidP="000F1858">
            <w:pPr>
              <w:jc w:val="center"/>
              <w:rPr>
                <w:rFonts w:ascii="Verdana" w:hAnsi="Verdana"/>
                <w:sz w:val="14"/>
                <w:szCs w:val="14"/>
                <w:lang w:val="es-ES"/>
              </w:rPr>
            </w:pPr>
            <w:r>
              <w:rPr>
                <w:rFonts w:ascii="Verdana" w:hAnsi="Verdana"/>
                <w:sz w:val="14"/>
                <w:szCs w:val="14"/>
                <w:lang w:val="es-ES"/>
              </w:rPr>
              <w:t>(con ficha)</w:t>
            </w:r>
          </w:p>
        </w:tc>
        <w:tc>
          <w:tcPr>
            <w:tcW w:w="631" w:type="pct"/>
            <w:tcBorders>
              <w:top w:val="single" w:sz="4" w:space="0" w:color="auto"/>
              <w:left w:val="single" w:sz="4" w:space="0" w:color="auto"/>
              <w:bottom w:val="single" w:sz="4" w:space="0" w:color="auto"/>
              <w:right w:val="single" w:sz="4" w:space="0" w:color="auto"/>
            </w:tcBorders>
            <w:shd w:val="clear" w:color="000000" w:fill="FFFFFF"/>
          </w:tcPr>
          <w:p w14:paraId="4499E714" w14:textId="108A6B40" w:rsidR="002B4E87" w:rsidRPr="00D444B4" w:rsidRDefault="002B4E87" w:rsidP="000F1858">
            <w:pPr>
              <w:jc w:val="both"/>
              <w:rPr>
                <w:rFonts w:ascii="Verdana" w:hAnsi="Verdana"/>
                <w:color w:val="000000"/>
                <w:sz w:val="14"/>
                <w:szCs w:val="14"/>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000000" w:fill="FFFFFF"/>
          </w:tcPr>
          <w:p w14:paraId="6DCDDD1B" w14:textId="2478AD37" w:rsidR="002B4E87" w:rsidRPr="00D444B4" w:rsidRDefault="002B4E87" w:rsidP="000F1858">
            <w:pPr>
              <w:jc w:val="both"/>
              <w:rPr>
                <w:rFonts w:ascii="Verdana" w:hAnsi="Verdana"/>
                <w:sz w:val="14"/>
                <w:szCs w:val="14"/>
                <w:lang w:val="es-ES"/>
              </w:rPr>
            </w:pPr>
            <w:r w:rsidRPr="00D444B4">
              <w:rPr>
                <w:rFonts w:ascii="Verdana" w:hAnsi="Verdana"/>
                <w:color w:val="000000"/>
                <w:sz w:val="14"/>
                <w:szCs w:val="14"/>
              </w:rPr>
              <w:t xml:space="preserve">Las vías locales y de servicio en proyectos de loteo o loteo con construcción simultánea con destino residencial, deben incluir medidas de tráfico calmado para que la circulación vehicular se realice a una velocidad menor o igual a 30 km/h. </w:t>
            </w:r>
            <w:r w:rsidRPr="00D444B4">
              <w:rPr>
                <w:rFonts w:ascii="Verdana" w:hAnsi="Verdana"/>
                <w:sz w:val="14"/>
                <w:szCs w:val="14"/>
              </w:rPr>
              <w:t>y o un trazado vial que calma la velocidad.</w:t>
            </w:r>
          </w:p>
        </w:tc>
        <w:tc>
          <w:tcPr>
            <w:tcW w:w="869" w:type="pct"/>
            <w:tcBorders>
              <w:top w:val="single" w:sz="4" w:space="0" w:color="auto"/>
              <w:left w:val="single" w:sz="4" w:space="0" w:color="auto"/>
              <w:bottom w:val="single" w:sz="4" w:space="0" w:color="auto"/>
              <w:right w:val="single" w:sz="4" w:space="0" w:color="auto"/>
            </w:tcBorders>
            <w:shd w:val="clear" w:color="000000" w:fill="FFFFFF"/>
          </w:tcPr>
          <w:p w14:paraId="71981727" w14:textId="77777777" w:rsidR="002B4E87" w:rsidRPr="00D444B4" w:rsidRDefault="002B4E87" w:rsidP="005F552B">
            <w:pPr>
              <w:jc w:val="both"/>
              <w:rPr>
                <w:rFonts w:ascii="Verdana" w:hAnsi="Verdana"/>
                <w:sz w:val="14"/>
                <w:szCs w:val="14"/>
                <w:lang w:val="es-CL"/>
              </w:rPr>
            </w:pPr>
            <w:r w:rsidRPr="00D444B4">
              <w:rPr>
                <w:rFonts w:ascii="Verdana" w:hAnsi="Verdana"/>
                <w:sz w:val="14"/>
                <w:szCs w:val="14"/>
                <w:lang w:val="es-CL"/>
              </w:rPr>
              <w:t>Ley de Tránsito</w:t>
            </w:r>
          </w:p>
          <w:p w14:paraId="0DA8492D" w14:textId="72BD1EC3" w:rsidR="002B4E87" w:rsidRPr="00D444B4" w:rsidRDefault="002B4E87" w:rsidP="005F552B">
            <w:pPr>
              <w:rPr>
                <w:rFonts w:ascii="Verdana" w:hAnsi="Verdana"/>
                <w:sz w:val="14"/>
                <w:szCs w:val="14"/>
                <w:lang w:val="es-CL"/>
              </w:rPr>
            </w:pPr>
            <w:r w:rsidRPr="00D444B4">
              <w:rPr>
                <w:rFonts w:ascii="Verdana" w:hAnsi="Verdana"/>
                <w:sz w:val="14"/>
                <w:szCs w:val="14"/>
                <w:lang w:val="es-CL"/>
              </w:rPr>
              <w:t>Guía de Tráfico Calmado de CONASET</w:t>
            </w:r>
          </w:p>
        </w:tc>
      </w:tr>
      <w:tr w:rsidR="002B4E87" w:rsidRPr="00D444B4" w14:paraId="032E68F0" w14:textId="77777777" w:rsidTr="00265EDE">
        <w:trPr>
          <w:trHeight w:val="300"/>
          <w:tblHeader/>
        </w:trPr>
        <w:tc>
          <w:tcPr>
            <w:tcW w:w="341" w:type="pct"/>
            <w:tcBorders>
              <w:top w:val="single" w:sz="4" w:space="0" w:color="auto"/>
              <w:left w:val="single" w:sz="4" w:space="0" w:color="auto"/>
              <w:bottom w:val="single" w:sz="4" w:space="0" w:color="auto"/>
              <w:right w:val="single" w:sz="4" w:space="0" w:color="auto"/>
            </w:tcBorders>
            <w:shd w:val="clear" w:color="000000" w:fill="FFFFFF"/>
          </w:tcPr>
          <w:p w14:paraId="428D0860" w14:textId="30B07EEA" w:rsidR="002B4E87" w:rsidRPr="00D444B4" w:rsidRDefault="002B4E87" w:rsidP="000F1858">
            <w:pPr>
              <w:jc w:val="center"/>
              <w:rPr>
                <w:rFonts w:ascii="Verdana" w:hAnsi="Verdana"/>
                <w:sz w:val="14"/>
                <w:szCs w:val="14"/>
                <w:lang w:val="es-ES"/>
              </w:rPr>
            </w:pPr>
            <w:r w:rsidRPr="00D444B4">
              <w:rPr>
                <w:rFonts w:ascii="Verdana" w:hAnsi="Verdana"/>
                <w:sz w:val="14"/>
                <w:szCs w:val="14"/>
                <w:lang w:val="es-ES"/>
              </w:rPr>
              <w:t>8.2</w:t>
            </w:r>
          </w:p>
        </w:tc>
        <w:tc>
          <w:tcPr>
            <w:tcW w:w="631" w:type="pct"/>
            <w:tcBorders>
              <w:top w:val="single" w:sz="4" w:space="0" w:color="auto"/>
              <w:left w:val="single" w:sz="4" w:space="0" w:color="auto"/>
              <w:bottom w:val="single" w:sz="4" w:space="0" w:color="auto"/>
              <w:right w:val="single" w:sz="4" w:space="0" w:color="auto"/>
            </w:tcBorders>
            <w:shd w:val="clear" w:color="000000" w:fill="FFFFFF"/>
          </w:tcPr>
          <w:p w14:paraId="2069E5F9" w14:textId="29413D82" w:rsidR="002B4E87" w:rsidRPr="00D444B4" w:rsidRDefault="002B4E87" w:rsidP="000F1858">
            <w:pPr>
              <w:jc w:val="both"/>
              <w:rPr>
                <w:rFonts w:ascii="Verdana" w:hAnsi="Verdana"/>
                <w:color w:val="000000"/>
                <w:spacing w:val="-2"/>
                <w:sz w:val="14"/>
                <w:szCs w:val="14"/>
              </w:rPr>
            </w:pPr>
            <w:r w:rsidRPr="00D444B4">
              <w:rPr>
                <w:rFonts w:ascii="Verdana" w:hAnsi="Verdana"/>
                <w:color w:val="000000"/>
                <w:sz w:val="14"/>
                <w:szCs w:val="14"/>
                <w:lang w:val="es-ES"/>
              </w:rPr>
              <w:t>Intermedio o Mayor</w:t>
            </w:r>
          </w:p>
        </w:tc>
        <w:tc>
          <w:tcPr>
            <w:tcW w:w="3159" w:type="pct"/>
            <w:tcBorders>
              <w:top w:val="single" w:sz="4" w:space="0" w:color="auto"/>
              <w:left w:val="single" w:sz="4" w:space="0" w:color="auto"/>
              <w:bottom w:val="single" w:sz="4" w:space="0" w:color="auto"/>
              <w:right w:val="single" w:sz="4" w:space="0" w:color="auto"/>
            </w:tcBorders>
            <w:shd w:val="clear" w:color="000000" w:fill="FFFFFF"/>
          </w:tcPr>
          <w:p w14:paraId="37872683" w14:textId="5F42CAC6" w:rsidR="002B4E87" w:rsidRPr="00D444B4" w:rsidRDefault="002B4E87" w:rsidP="000F1858">
            <w:pPr>
              <w:jc w:val="both"/>
              <w:rPr>
                <w:rFonts w:ascii="Verdana" w:hAnsi="Verdana"/>
                <w:spacing w:val="-2"/>
                <w:sz w:val="14"/>
                <w:szCs w:val="14"/>
                <w:lang w:val="es-ES"/>
              </w:rPr>
            </w:pPr>
            <w:r w:rsidRPr="00D444B4">
              <w:rPr>
                <w:rFonts w:ascii="Verdana" w:hAnsi="Verdana"/>
                <w:color w:val="000000"/>
                <w:spacing w:val="-2"/>
                <w:sz w:val="14"/>
                <w:szCs w:val="14"/>
              </w:rPr>
              <w:t>Los proyectos de loteo o loteo con construcción simultánea con destino actividades productivas deben considerar vías con ancho de calzada, radios de giro en intersecciones y pendientes longitudinales adecuados para la circulación de camiones o buses según corresponda.</w:t>
            </w:r>
          </w:p>
        </w:tc>
        <w:tc>
          <w:tcPr>
            <w:tcW w:w="869" w:type="pct"/>
            <w:tcBorders>
              <w:top w:val="single" w:sz="4" w:space="0" w:color="auto"/>
              <w:left w:val="single" w:sz="4" w:space="0" w:color="auto"/>
              <w:bottom w:val="single" w:sz="4" w:space="0" w:color="auto"/>
              <w:right w:val="single" w:sz="4" w:space="0" w:color="auto"/>
            </w:tcBorders>
            <w:shd w:val="clear" w:color="000000" w:fill="FFFFFF"/>
          </w:tcPr>
          <w:p w14:paraId="56DD4F0C" w14:textId="64FCEF9A" w:rsidR="002B4E87" w:rsidRPr="00D444B4" w:rsidRDefault="002B4E87" w:rsidP="000F1858">
            <w:pPr>
              <w:rPr>
                <w:rFonts w:ascii="Verdana" w:hAnsi="Verdana"/>
                <w:sz w:val="14"/>
                <w:szCs w:val="14"/>
                <w:lang w:val="es-CL"/>
              </w:rPr>
            </w:pPr>
            <w:r w:rsidRPr="00D444B4">
              <w:rPr>
                <w:rFonts w:ascii="Verdana" w:hAnsi="Verdana"/>
                <w:bCs/>
                <w:sz w:val="14"/>
                <w:szCs w:val="14"/>
                <w:lang w:val="es-CL"/>
              </w:rPr>
              <w:t>REDEVU</w:t>
            </w:r>
          </w:p>
        </w:tc>
      </w:tr>
    </w:tbl>
    <w:p w14:paraId="12A7CC2B" w14:textId="77777777" w:rsidR="00581303" w:rsidRPr="00874E4E" w:rsidRDefault="00581303" w:rsidP="00581303">
      <w:pPr>
        <w:jc w:val="both"/>
        <w:rPr>
          <w:rFonts w:ascii="Verdana" w:hAnsi="Verdana"/>
          <w:sz w:val="18"/>
          <w:szCs w:val="18"/>
          <w:lang w:val="es-ES"/>
        </w:rPr>
      </w:pPr>
    </w:p>
    <w:p w14:paraId="4A5057CD" w14:textId="2AF6B585"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En proyectos residenciales y de equipamiento</w:t>
      </w:r>
      <w:r w:rsidR="00EF3B1A" w:rsidRPr="00874E4E">
        <w:rPr>
          <w:rFonts w:ascii="Verdana" w:hAnsi="Verdana"/>
          <w:sz w:val="18"/>
          <w:szCs w:val="18"/>
          <w:lang w:val="es-ES"/>
        </w:rPr>
        <w:t>,</w:t>
      </w:r>
      <w:r w:rsidRPr="00874E4E">
        <w:rPr>
          <w:rFonts w:ascii="Verdana" w:hAnsi="Verdana"/>
          <w:sz w:val="18"/>
          <w:szCs w:val="18"/>
          <w:lang w:val="es-ES"/>
        </w:rPr>
        <w:t xml:space="preserve"> la propuesta de medidas de mitigación deberá orientarse a favorecer el uso del transporte público y la circulación de peatones y ciclistas, por sobre soluciones que solamente favorezcan o incentiven los viajes en automóvil.</w:t>
      </w:r>
    </w:p>
    <w:p w14:paraId="07452692" w14:textId="77777777" w:rsidR="00581303" w:rsidRPr="00874E4E" w:rsidRDefault="00581303" w:rsidP="00581303">
      <w:pPr>
        <w:jc w:val="both"/>
        <w:rPr>
          <w:rFonts w:ascii="Verdana" w:hAnsi="Verdana"/>
          <w:sz w:val="18"/>
          <w:szCs w:val="18"/>
          <w:lang w:val="es-ES"/>
        </w:rPr>
      </w:pPr>
    </w:p>
    <w:p w14:paraId="02E57361" w14:textId="44E48E81"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lastRenderedPageBreak/>
        <w:t>En proyectos que</w:t>
      </w:r>
      <w:r w:rsidR="00EF3B1A" w:rsidRPr="00874E4E">
        <w:rPr>
          <w:rFonts w:ascii="Verdana" w:hAnsi="Verdana"/>
          <w:sz w:val="18"/>
          <w:szCs w:val="18"/>
          <w:lang w:val="es-ES"/>
        </w:rPr>
        <w:t xml:space="preserve"> contemplen recepciones definitivas parciales</w:t>
      </w:r>
      <w:r w:rsidRPr="00874E4E">
        <w:rPr>
          <w:rFonts w:ascii="Verdana" w:hAnsi="Verdana"/>
          <w:sz w:val="18"/>
          <w:szCs w:val="18"/>
          <w:lang w:val="es-ES"/>
        </w:rPr>
        <w:t xml:space="preserve">, las medidas de mitigación deberán distribuirse entre </w:t>
      </w:r>
      <w:r w:rsidR="00EF3B1A" w:rsidRPr="00874E4E">
        <w:rPr>
          <w:rFonts w:ascii="Verdana" w:hAnsi="Verdana"/>
          <w:sz w:val="18"/>
          <w:szCs w:val="18"/>
          <w:lang w:val="es-ES"/>
        </w:rPr>
        <w:t xml:space="preserve">cada una de las </w:t>
      </w:r>
      <w:r w:rsidRPr="00874E4E">
        <w:rPr>
          <w:rFonts w:ascii="Verdana" w:hAnsi="Verdana"/>
          <w:sz w:val="18"/>
          <w:szCs w:val="18"/>
          <w:lang w:val="es-ES"/>
        </w:rPr>
        <w:t>etapas</w:t>
      </w:r>
      <w:r w:rsidR="00A34950" w:rsidRPr="00874E4E">
        <w:rPr>
          <w:rFonts w:ascii="Verdana" w:hAnsi="Verdana"/>
          <w:sz w:val="18"/>
          <w:szCs w:val="18"/>
          <w:lang w:val="es-ES"/>
        </w:rPr>
        <w:t>,</w:t>
      </w:r>
      <w:r w:rsidRPr="00874E4E">
        <w:rPr>
          <w:rFonts w:ascii="Verdana" w:hAnsi="Verdana"/>
          <w:sz w:val="18"/>
          <w:szCs w:val="18"/>
          <w:lang w:val="es-ES"/>
        </w:rPr>
        <w:t xml:space="preserve"> en proporción a las unidades o características de las mismas que determinan los viajes o flujos, cumpliendo siempre el principio de mantener el estándar de servicio actual. Sin perjuicio de lo anterior, el titular podrá adelantar la ejecución de alguna o todas las medidas de mitigación.</w:t>
      </w:r>
    </w:p>
    <w:p w14:paraId="3787F687" w14:textId="24E37F33" w:rsidR="00581303" w:rsidRPr="00874E4E" w:rsidRDefault="00581303" w:rsidP="00581303">
      <w:pPr>
        <w:jc w:val="both"/>
        <w:rPr>
          <w:rFonts w:ascii="Verdana" w:hAnsi="Verdana"/>
          <w:sz w:val="18"/>
          <w:szCs w:val="18"/>
          <w:lang w:val="es-ES"/>
        </w:rPr>
      </w:pPr>
    </w:p>
    <w:p w14:paraId="34D9E2DD" w14:textId="42091F62" w:rsidR="00A34950" w:rsidRPr="00874E4E" w:rsidRDefault="00A34950" w:rsidP="00581303">
      <w:pPr>
        <w:jc w:val="both"/>
        <w:rPr>
          <w:rFonts w:ascii="Verdana" w:hAnsi="Verdana"/>
          <w:sz w:val="18"/>
          <w:szCs w:val="18"/>
        </w:rPr>
      </w:pPr>
    </w:p>
    <w:p w14:paraId="60DC8077" w14:textId="3540437E" w:rsidR="00A34950" w:rsidRPr="00874E4E" w:rsidRDefault="00A34950" w:rsidP="00F04218">
      <w:pPr>
        <w:pStyle w:val="Ttulo3"/>
        <w:numPr>
          <w:ilvl w:val="0"/>
          <w:numId w:val="40"/>
        </w:numPr>
        <w:spacing w:before="0"/>
        <w:ind w:left="1701" w:hanging="1701"/>
        <w:jc w:val="center"/>
        <w:rPr>
          <w:color w:val="auto"/>
          <w:sz w:val="18"/>
          <w:szCs w:val="18"/>
        </w:rPr>
      </w:pPr>
      <w:bookmarkStart w:id="60" w:name="_Toc471726822"/>
      <w:r w:rsidRPr="00874E4E">
        <w:rPr>
          <w:color w:val="auto"/>
          <w:sz w:val="18"/>
          <w:szCs w:val="18"/>
        </w:rPr>
        <w:t>Circulación de peatones</w:t>
      </w:r>
      <w:bookmarkEnd w:id="60"/>
    </w:p>
    <w:p w14:paraId="25E112BA" w14:textId="77777777" w:rsidR="00A34950" w:rsidRPr="00874E4E" w:rsidRDefault="00A34950" w:rsidP="00581303">
      <w:pPr>
        <w:jc w:val="both"/>
        <w:rPr>
          <w:rFonts w:ascii="Verdana" w:hAnsi="Verdana"/>
          <w:sz w:val="18"/>
          <w:szCs w:val="18"/>
        </w:rPr>
      </w:pPr>
    </w:p>
    <w:p w14:paraId="46982643" w14:textId="77777777" w:rsidR="00A34950" w:rsidRPr="00874E4E" w:rsidRDefault="00A34950" w:rsidP="00581303">
      <w:pPr>
        <w:jc w:val="both"/>
        <w:rPr>
          <w:rFonts w:ascii="Verdana" w:hAnsi="Verdana"/>
          <w:sz w:val="18"/>
          <w:szCs w:val="18"/>
        </w:rPr>
      </w:pPr>
    </w:p>
    <w:p w14:paraId="118C9ACA" w14:textId="203062EC" w:rsidR="00581303" w:rsidRPr="00874E4E" w:rsidRDefault="00581303" w:rsidP="00980DBC">
      <w:pPr>
        <w:pStyle w:val="Ttulo3"/>
        <w:numPr>
          <w:ilvl w:val="0"/>
          <w:numId w:val="17"/>
        </w:numPr>
        <w:spacing w:before="0"/>
        <w:ind w:left="1985" w:hanging="1985"/>
        <w:jc w:val="both"/>
        <w:rPr>
          <w:color w:val="auto"/>
          <w:sz w:val="18"/>
          <w:szCs w:val="18"/>
        </w:rPr>
      </w:pPr>
      <w:bookmarkStart w:id="61" w:name="_Toc471726823"/>
      <w:r w:rsidRPr="00874E4E">
        <w:rPr>
          <w:color w:val="auto"/>
          <w:sz w:val="18"/>
          <w:szCs w:val="18"/>
        </w:rPr>
        <w:t>Análisis de impactos</w:t>
      </w:r>
      <w:bookmarkEnd w:id="61"/>
    </w:p>
    <w:p w14:paraId="5A1AE397" w14:textId="77777777" w:rsidR="00581303" w:rsidRPr="00874E4E" w:rsidRDefault="00581303" w:rsidP="00581303">
      <w:pPr>
        <w:jc w:val="both"/>
        <w:rPr>
          <w:rFonts w:ascii="Verdana" w:hAnsi="Verdana"/>
          <w:sz w:val="18"/>
          <w:szCs w:val="18"/>
        </w:rPr>
      </w:pPr>
    </w:p>
    <w:p w14:paraId="5499F823" w14:textId="2F0450D4" w:rsidR="00581303" w:rsidRPr="00874E4E" w:rsidRDefault="00581303" w:rsidP="00581303">
      <w:pPr>
        <w:jc w:val="both"/>
        <w:rPr>
          <w:rFonts w:ascii="Verdana" w:hAnsi="Verdana"/>
          <w:sz w:val="18"/>
          <w:szCs w:val="18"/>
          <w:lang w:val="es-CL"/>
        </w:rPr>
      </w:pPr>
      <w:r w:rsidRPr="00874E4E">
        <w:rPr>
          <w:rFonts w:ascii="Verdana" w:hAnsi="Verdana"/>
          <w:sz w:val="18"/>
          <w:szCs w:val="18"/>
          <w:lang w:val="es-CL"/>
        </w:rPr>
        <w:t>El análisis de los impactos producidos por los peatones asociados al proyecto deberá enfocarse en: revisar el cumplimiento de la normativa vigente referida a la regulación de los cruces peatonales; verificar los requerimientos de accesibilidad universal; y verificar que la circulación peatonal se realice con</w:t>
      </w:r>
      <w:r w:rsidR="00D51531" w:rsidRPr="00874E4E">
        <w:rPr>
          <w:rFonts w:ascii="Verdana" w:hAnsi="Verdana"/>
          <w:sz w:val="18"/>
          <w:szCs w:val="18"/>
          <w:lang w:val="es-CL"/>
        </w:rPr>
        <w:t xml:space="preserve"> niveles de servicio adecuados</w:t>
      </w:r>
      <w:r w:rsidRPr="00874E4E">
        <w:rPr>
          <w:rFonts w:ascii="Verdana" w:hAnsi="Verdana"/>
          <w:sz w:val="18"/>
          <w:szCs w:val="18"/>
          <w:lang w:val="es-CL"/>
        </w:rPr>
        <w:t xml:space="preserve">. Para dar cumplimiento a lo anterior,  se deberán analizar las rutas peatonales existentes y las que se generen con la operación del proyecto en el área de influencia. En función de estas rutas </w:t>
      </w:r>
      <w:r w:rsidR="00323DB9" w:rsidRPr="00874E4E">
        <w:rPr>
          <w:rFonts w:ascii="Verdana" w:hAnsi="Verdana"/>
          <w:sz w:val="18"/>
          <w:szCs w:val="18"/>
          <w:lang w:val="es-CL"/>
        </w:rPr>
        <w:t xml:space="preserve">es necesario, para </w:t>
      </w:r>
      <w:r w:rsidRPr="00874E4E">
        <w:rPr>
          <w:rFonts w:ascii="Verdana" w:hAnsi="Verdana"/>
          <w:sz w:val="18"/>
          <w:szCs w:val="18"/>
          <w:lang w:val="es-CL"/>
        </w:rPr>
        <w:t xml:space="preserve">la </w:t>
      </w:r>
      <w:r w:rsidR="00323DB9" w:rsidRPr="00874E4E">
        <w:rPr>
          <w:rFonts w:ascii="Verdana" w:hAnsi="Verdana"/>
          <w:sz w:val="18"/>
          <w:szCs w:val="18"/>
          <w:lang w:val="es-CL"/>
        </w:rPr>
        <w:t>s</w:t>
      </w:r>
      <w:r w:rsidRPr="00874E4E">
        <w:rPr>
          <w:rFonts w:ascii="Verdana" w:hAnsi="Verdana"/>
          <w:sz w:val="18"/>
          <w:szCs w:val="18"/>
          <w:lang w:val="es-CL"/>
        </w:rPr>
        <w:t xml:space="preserve">ituación con </w:t>
      </w:r>
      <w:r w:rsidR="00323DB9" w:rsidRPr="00874E4E">
        <w:rPr>
          <w:rFonts w:ascii="Verdana" w:hAnsi="Verdana"/>
          <w:sz w:val="18"/>
          <w:szCs w:val="18"/>
          <w:lang w:val="es-CL"/>
        </w:rPr>
        <w:t>p</w:t>
      </w:r>
      <w:r w:rsidRPr="00874E4E">
        <w:rPr>
          <w:rFonts w:ascii="Verdana" w:hAnsi="Verdana"/>
          <w:sz w:val="18"/>
          <w:szCs w:val="18"/>
          <w:lang w:val="es-CL"/>
        </w:rPr>
        <w:t>royecto:</w:t>
      </w:r>
    </w:p>
    <w:p w14:paraId="31D14037" w14:textId="77777777" w:rsidR="00581303" w:rsidRPr="00874E4E" w:rsidRDefault="00581303" w:rsidP="00581303">
      <w:pPr>
        <w:jc w:val="both"/>
        <w:rPr>
          <w:rFonts w:ascii="Verdana" w:hAnsi="Verdana"/>
          <w:sz w:val="18"/>
          <w:szCs w:val="18"/>
          <w:lang w:val="es-CL"/>
        </w:rPr>
      </w:pPr>
    </w:p>
    <w:p w14:paraId="43994E3B" w14:textId="0E4EB853" w:rsidR="00581303" w:rsidRPr="00874E4E" w:rsidRDefault="00581303" w:rsidP="00A44E68">
      <w:pPr>
        <w:pStyle w:val="Prrafodelista"/>
        <w:numPr>
          <w:ilvl w:val="0"/>
          <w:numId w:val="26"/>
        </w:numPr>
        <w:jc w:val="both"/>
        <w:rPr>
          <w:rFonts w:ascii="Verdana" w:hAnsi="Verdana"/>
          <w:sz w:val="18"/>
          <w:szCs w:val="18"/>
          <w:lang w:val="es-CL"/>
        </w:rPr>
      </w:pPr>
      <w:r w:rsidRPr="00874E4E">
        <w:rPr>
          <w:rFonts w:ascii="Verdana" w:hAnsi="Verdana"/>
          <w:sz w:val="18"/>
          <w:szCs w:val="18"/>
          <w:lang w:val="es-CL"/>
        </w:rPr>
        <w:t>Determinar el indicador PV</w:t>
      </w:r>
      <w:r w:rsidRPr="00874E4E">
        <w:rPr>
          <w:rFonts w:ascii="Verdana" w:hAnsi="Verdana"/>
          <w:sz w:val="18"/>
          <w:szCs w:val="18"/>
          <w:vertAlign w:val="superscript"/>
          <w:lang w:val="es-CL"/>
        </w:rPr>
        <w:t>2</w:t>
      </w:r>
      <w:r w:rsidRPr="00874E4E">
        <w:rPr>
          <w:rFonts w:ascii="Verdana" w:hAnsi="Verdana"/>
          <w:sz w:val="18"/>
          <w:szCs w:val="18"/>
          <w:lang w:val="es-CL"/>
        </w:rPr>
        <w:t xml:space="preserve"> del Manual de Señalización de Tránsito</w:t>
      </w:r>
      <w:r w:rsidR="00487513">
        <w:rPr>
          <w:rFonts w:ascii="Verdana" w:hAnsi="Verdana"/>
          <w:sz w:val="18"/>
          <w:szCs w:val="18"/>
          <w:lang w:val="es-CL"/>
        </w:rPr>
        <w:t>,</w:t>
      </w:r>
      <w:r w:rsidRPr="00874E4E">
        <w:rPr>
          <w:rFonts w:ascii="Verdana" w:hAnsi="Verdana"/>
          <w:sz w:val="18"/>
          <w:szCs w:val="18"/>
          <w:lang w:val="es-CL"/>
        </w:rPr>
        <w:t xml:space="preserve"> establecer </w:t>
      </w:r>
      <w:r w:rsidR="00323DB9" w:rsidRPr="00874E4E">
        <w:rPr>
          <w:rFonts w:ascii="Verdana" w:hAnsi="Verdana"/>
          <w:sz w:val="18"/>
          <w:szCs w:val="18"/>
          <w:lang w:val="es-CL"/>
        </w:rPr>
        <w:t>si se debe regular y el tipo de</w:t>
      </w:r>
      <w:r w:rsidRPr="00874E4E">
        <w:rPr>
          <w:rFonts w:ascii="Verdana" w:hAnsi="Verdana"/>
          <w:sz w:val="18"/>
          <w:szCs w:val="18"/>
          <w:lang w:val="es-CL"/>
        </w:rPr>
        <w:t xml:space="preserve"> regulación que corresponde implementar donde se concentren los flujos de personas asociados al proyecto. </w:t>
      </w:r>
      <w:r w:rsidR="00323DB9" w:rsidRPr="00874E4E">
        <w:rPr>
          <w:rFonts w:ascii="Verdana" w:hAnsi="Verdana"/>
          <w:sz w:val="18"/>
          <w:szCs w:val="18"/>
          <w:lang w:val="es-CL"/>
        </w:rPr>
        <w:t>Lo anterior implica</w:t>
      </w:r>
      <w:r w:rsidRPr="00874E4E">
        <w:rPr>
          <w:rFonts w:ascii="Verdana" w:hAnsi="Verdana"/>
          <w:sz w:val="18"/>
          <w:szCs w:val="18"/>
          <w:lang w:val="es-CL"/>
        </w:rPr>
        <w:t xml:space="preserve"> considerar la </w:t>
      </w:r>
      <w:r w:rsidR="00323DB9" w:rsidRPr="00874E4E">
        <w:rPr>
          <w:rFonts w:ascii="Verdana" w:hAnsi="Verdana"/>
          <w:sz w:val="18"/>
          <w:szCs w:val="18"/>
          <w:lang w:val="es-CL"/>
        </w:rPr>
        <w:t xml:space="preserve">regulación </w:t>
      </w:r>
      <w:r w:rsidRPr="00874E4E">
        <w:rPr>
          <w:rFonts w:ascii="Verdana" w:hAnsi="Verdana"/>
          <w:sz w:val="18"/>
          <w:szCs w:val="18"/>
          <w:lang w:val="es-CL"/>
        </w:rPr>
        <w:t>de cruces</w:t>
      </w:r>
      <w:r w:rsidR="00323DB9" w:rsidRPr="00874E4E">
        <w:rPr>
          <w:rFonts w:ascii="Verdana" w:hAnsi="Verdana"/>
          <w:sz w:val="18"/>
          <w:szCs w:val="18"/>
          <w:lang w:val="es-CL"/>
        </w:rPr>
        <w:t xml:space="preserve"> mediante semáforo</w:t>
      </w:r>
      <w:r w:rsidRPr="00874E4E">
        <w:rPr>
          <w:rFonts w:ascii="Verdana" w:hAnsi="Verdana"/>
          <w:sz w:val="18"/>
          <w:szCs w:val="18"/>
          <w:lang w:val="es-CL"/>
        </w:rPr>
        <w:t>.</w:t>
      </w:r>
    </w:p>
    <w:p w14:paraId="6B5AF583" w14:textId="77777777" w:rsidR="00581303" w:rsidRPr="00874E4E" w:rsidRDefault="00581303" w:rsidP="00581303">
      <w:pPr>
        <w:pStyle w:val="Prrafodelista"/>
        <w:ind w:left="720"/>
        <w:jc w:val="both"/>
        <w:rPr>
          <w:rFonts w:ascii="Verdana" w:hAnsi="Verdana"/>
          <w:sz w:val="18"/>
          <w:szCs w:val="18"/>
          <w:lang w:val="es-CL"/>
        </w:rPr>
      </w:pPr>
    </w:p>
    <w:p w14:paraId="76182214" w14:textId="77777777" w:rsidR="00785F43" w:rsidRPr="00874E4E" w:rsidRDefault="00581303" w:rsidP="00A44E68">
      <w:pPr>
        <w:pStyle w:val="Prrafodelista"/>
        <w:numPr>
          <w:ilvl w:val="0"/>
          <w:numId w:val="26"/>
        </w:numPr>
        <w:jc w:val="both"/>
        <w:rPr>
          <w:rFonts w:ascii="Verdana" w:hAnsi="Verdana"/>
          <w:sz w:val="18"/>
          <w:szCs w:val="18"/>
          <w:lang w:val="es-CL"/>
        </w:rPr>
      </w:pPr>
      <w:r w:rsidRPr="00874E4E">
        <w:rPr>
          <w:rFonts w:ascii="Verdana" w:hAnsi="Verdana"/>
          <w:sz w:val="18"/>
          <w:szCs w:val="18"/>
        </w:rPr>
        <w:t>Revisar si los flujos peatonales tienen la posibilidad de circular, a lo largo de las rutas identificadas</w:t>
      </w:r>
      <w:r w:rsidR="00785F43" w:rsidRPr="00874E4E">
        <w:rPr>
          <w:rFonts w:ascii="Verdana" w:hAnsi="Verdana"/>
          <w:sz w:val="18"/>
          <w:szCs w:val="18"/>
        </w:rPr>
        <w:t>,</w:t>
      </w:r>
      <w:r w:rsidRPr="00874E4E">
        <w:rPr>
          <w:rFonts w:ascii="Verdana" w:hAnsi="Verdana"/>
          <w:sz w:val="18"/>
          <w:szCs w:val="18"/>
        </w:rPr>
        <w:t xml:space="preserve"> con un nivel de servicio D o mejor,</w:t>
      </w:r>
      <w:r w:rsidR="00785F43" w:rsidRPr="00874E4E">
        <w:rPr>
          <w:rFonts w:ascii="Verdana" w:hAnsi="Verdana"/>
          <w:sz w:val="18"/>
          <w:szCs w:val="18"/>
        </w:rPr>
        <w:t xml:space="preserve"> conforme a lo establecido en el siguiente cuadro sobre nivel de servicio de franjas de circulación de peatones</w:t>
      </w:r>
      <w:r w:rsidRPr="00874E4E">
        <w:rPr>
          <w:rFonts w:ascii="Verdana" w:hAnsi="Verdana"/>
          <w:sz w:val="18"/>
          <w:szCs w:val="18"/>
        </w:rPr>
        <w:t xml:space="preserve">. </w:t>
      </w:r>
    </w:p>
    <w:p w14:paraId="33B351EF" w14:textId="77777777" w:rsidR="00785F43" w:rsidRPr="00874E4E" w:rsidRDefault="00785F43" w:rsidP="00785F43">
      <w:pPr>
        <w:pStyle w:val="Prrafodelista"/>
        <w:rPr>
          <w:rFonts w:ascii="Verdana" w:hAnsi="Verdana"/>
          <w:sz w:val="18"/>
          <w:szCs w:val="18"/>
        </w:rPr>
      </w:pPr>
    </w:p>
    <w:p w14:paraId="1DB9A6DB" w14:textId="58FFADD8" w:rsidR="00785F43" w:rsidRPr="00874E4E" w:rsidRDefault="00785F43" w:rsidP="00785F43">
      <w:pPr>
        <w:pStyle w:val="Prrafodelista"/>
        <w:ind w:left="709"/>
        <w:jc w:val="both"/>
        <w:rPr>
          <w:rFonts w:ascii="Verdana" w:hAnsi="Verdana"/>
          <w:sz w:val="18"/>
          <w:szCs w:val="18"/>
        </w:rPr>
      </w:pPr>
      <w:r w:rsidRPr="00874E4E">
        <w:rPr>
          <w:rFonts w:ascii="Verdana" w:hAnsi="Verdana"/>
          <w:noProof/>
          <w:sz w:val="18"/>
          <w:szCs w:val="18"/>
          <w:lang w:val="es-CL" w:eastAsia="es-CL"/>
        </w:rPr>
        <w:drawing>
          <wp:inline distT="0" distB="0" distL="0" distR="0" wp14:anchorId="63BD284F" wp14:editId="43C7A73B">
            <wp:extent cx="4660900" cy="5479720"/>
            <wp:effectExtent l="0" t="0" r="635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servicio-peatones.png"/>
                    <pic:cNvPicPr/>
                  </pic:nvPicPr>
                  <pic:blipFill>
                    <a:blip r:embed="rId9">
                      <a:extLst>
                        <a:ext uri="{28A0092B-C50C-407E-A947-70E740481C1C}">
                          <a14:useLocalDpi xmlns:a14="http://schemas.microsoft.com/office/drawing/2010/main" val="0"/>
                        </a:ext>
                      </a:extLst>
                    </a:blip>
                    <a:stretch>
                      <a:fillRect/>
                    </a:stretch>
                  </pic:blipFill>
                  <pic:spPr>
                    <a:xfrm>
                      <a:off x="0" y="0"/>
                      <a:ext cx="4663129" cy="5482341"/>
                    </a:xfrm>
                    <a:prstGeom prst="rect">
                      <a:avLst/>
                    </a:prstGeom>
                  </pic:spPr>
                </pic:pic>
              </a:graphicData>
            </a:graphic>
          </wp:inline>
        </w:drawing>
      </w:r>
    </w:p>
    <w:p w14:paraId="5182492B" w14:textId="77777777" w:rsidR="00785F43" w:rsidRPr="00874E4E" w:rsidRDefault="00785F43" w:rsidP="00785F43">
      <w:pPr>
        <w:pStyle w:val="Prrafodelista"/>
        <w:ind w:left="720"/>
        <w:jc w:val="both"/>
        <w:rPr>
          <w:rFonts w:ascii="Verdana" w:hAnsi="Verdana"/>
          <w:sz w:val="18"/>
          <w:szCs w:val="18"/>
        </w:rPr>
      </w:pPr>
    </w:p>
    <w:p w14:paraId="5CADE5F1" w14:textId="3AD8D512" w:rsidR="00785F43" w:rsidRPr="00874E4E" w:rsidRDefault="00581303" w:rsidP="00785F43">
      <w:pPr>
        <w:pStyle w:val="Prrafodelista"/>
        <w:ind w:left="720"/>
        <w:jc w:val="both"/>
        <w:rPr>
          <w:rFonts w:ascii="Verdana" w:hAnsi="Verdana"/>
          <w:sz w:val="18"/>
          <w:szCs w:val="18"/>
        </w:rPr>
      </w:pPr>
      <w:r w:rsidRPr="00874E4E">
        <w:rPr>
          <w:rFonts w:ascii="Verdana" w:hAnsi="Verdana"/>
          <w:sz w:val="18"/>
          <w:szCs w:val="18"/>
        </w:rPr>
        <w:t xml:space="preserve">Si en la </w:t>
      </w:r>
      <w:r w:rsidR="00785F43" w:rsidRPr="00874E4E">
        <w:rPr>
          <w:rFonts w:ascii="Verdana" w:hAnsi="Verdana"/>
          <w:sz w:val="18"/>
          <w:szCs w:val="18"/>
        </w:rPr>
        <w:t>s</w:t>
      </w:r>
      <w:r w:rsidRPr="00874E4E">
        <w:rPr>
          <w:rFonts w:ascii="Verdana" w:hAnsi="Verdana"/>
          <w:sz w:val="18"/>
          <w:szCs w:val="18"/>
        </w:rPr>
        <w:t xml:space="preserve">ituación </w:t>
      </w:r>
      <w:r w:rsidR="00785F43" w:rsidRPr="00874E4E">
        <w:rPr>
          <w:rFonts w:ascii="Verdana" w:hAnsi="Verdana"/>
          <w:sz w:val="18"/>
          <w:szCs w:val="18"/>
        </w:rPr>
        <w:t>b</w:t>
      </w:r>
      <w:r w:rsidRPr="00874E4E">
        <w:rPr>
          <w:rFonts w:ascii="Verdana" w:hAnsi="Verdana"/>
          <w:sz w:val="18"/>
          <w:szCs w:val="18"/>
        </w:rPr>
        <w:t>ase el nivel de servicio es E o F,</w:t>
      </w:r>
      <w:r w:rsidR="00785F43" w:rsidRPr="00874E4E">
        <w:rPr>
          <w:rFonts w:ascii="Verdana" w:hAnsi="Verdana"/>
          <w:sz w:val="18"/>
          <w:szCs w:val="18"/>
        </w:rPr>
        <w:t xml:space="preserve"> </w:t>
      </w:r>
      <w:r w:rsidRPr="00874E4E">
        <w:rPr>
          <w:rFonts w:ascii="Verdana" w:hAnsi="Verdana"/>
          <w:sz w:val="18"/>
          <w:szCs w:val="18"/>
        </w:rPr>
        <w:t xml:space="preserve">en la </w:t>
      </w:r>
      <w:r w:rsidR="00785F43" w:rsidRPr="00874E4E">
        <w:rPr>
          <w:rFonts w:ascii="Verdana" w:hAnsi="Verdana"/>
          <w:sz w:val="18"/>
          <w:szCs w:val="18"/>
        </w:rPr>
        <w:t>s</w:t>
      </w:r>
      <w:r w:rsidRPr="00874E4E">
        <w:rPr>
          <w:rFonts w:ascii="Verdana" w:hAnsi="Verdana"/>
          <w:sz w:val="18"/>
          <w:szCs w:val="18"/>
        </w:rPr>
        <w:t xml:space="preserve">ituación con </w:t>
      </w:r>
      <w:r w:rsidR="00785F43" w:rsidRPr="00874E4E">
        <w:rPr>
          <w:rFonts w:ascii="Verdana" w:hAnsi="Verdana"/>
          <w:sz w:val="18"/>
          <w:szCs w:val="18"/>
        </w:rPr>
        <w:t>p</w:t>
      </w:r>
      <w:r w:rsidRPr="00874E4E">
        <w:rPr>
          <w:rFonts w:ascii="Verdana" w:hAnsi="Verdana"/>
          <w:sz w:val="18"/>
          <w:szCs w:val="18"/>
        </w:rPr>
        <w:t xml:space="preserve">royecto </w:t>
      </w:r>
      <w:r w:rsidR="00785F43" w:rsidRPr="00874E4E">
        <w:rPr>
          <w:rFonts w:ascii="Verdana" w:hAnsi="Verdana"/>
          <w:sz w:val="18"/>
          <w:szCs w:val="18"/>
        </w:rPr>
        <w:t>m</w:t>
      </w:r>
      <w:r w:rsidRPr="00874E4E">
        <w:rPr>
          <w:rFonts w:ascii="Verdana" w:hAnsi="Verdana"/>
          <w:sz w:val="18"/>
          <w:szCs w:val="18"/>
        </w:rPr>
        <w:t xml:space="preserve">ejorada </w:t>
      </w:r>
      <w:r w:rsidR="00785F43" w:rsidRPr="00874E4E">
        <w:rPr>
          <w:rFonts w:ascii="Verdana" w:hAnsi="Verdana"/>
          <w:sz w:val="18"/>
          <w:szCs w:val="18"/>
        </w:rPr>
        <w:t>tal nivel debe ser igual o superior</w:t>
      </w:r>
      <w:r w:rsidRPr="00874E4E">
        <w:rPr>
          <w:rFonts w:ascii="Verdana" w:hAnsi="Verdana"/>
          <w:sz w:val="18"/>
          <w:szCs w:val="18"/>
        </w:rPr>
        <w:t>. Para realizar este análisis</w:t>
      </w:r>
      <w:r w:rsidR="00785F43" w:rsidRPr="00874E4E">
        <w:rPr>
          <w:rFonts w:ascii="Verdana" w:hAnsi="Verdana"/>
          <w:sz w:val="18"/>
          <w:szCs w:val="18"/>
        </w:rPr>
        <w:t>,</w:t>
      </w:r>
      <w:r w:rsidRPr="00874E4E">
        <w:rPr>
          <w:rFonts w:ascii="Verdana" w:hAnsi="Verdana"/>
          <w:sz w:val="18"/>
          <w:szCs w:val="18"/>
        </w:rPr>
        <w:t xml:space="preserve"> se deberá establecer el flujo peatonal admisible utilizando la</w:t>
      </w:r>
      <w:r w:rsidR="00785F43" w:rsidRPr="00874E4E">
        <w:rPr>
          <w:rFonts w:ascii="Verdana" w:hAnsi="Verdana"/>
          <w:sz w:val="18"/>
          <w:szCs w:val="18"/>
        </w:rPr>
        <w:t xml:space="preserve"> siguiente figura</w:t>
      </w:r>
      <w:r w:rsidRPr="00874E4E">
        <w:rPr>
          <w:rFonts w:ascii="Verdana" w:hAnsi="Verdana"/>
          <w:sz w:val="18"/>
          <w:szCs w:val="18"/>
        </w:rPr>
        <w:t xml:space="preserve">. </w:t>
      </w:r>
    </w:p>
    <w:p w14:paraId="47117D7C" w14:textId="77777777" w:rsidR="00785F43" w:rsidRPr="00874E4E" w:rsidRDefault="00785F43" w:rsidP="00785F43">
      <w:pPr>
        <w:pStyle w:val="Prrafodelista"/>
        <w:ind w:left="720"/>
        <w:jc w:val="both"/>
        <w:rPr>
          <w:rFonts w:ascii="Verdana" w:hAnsi="Verdana"/>
          <w:sz w:val="18"/>
          <w:szCs w:val="18"/>
        </w:rPr>
      </w:pPr>
    </w:p>
    <w:p w14:paraId="0507D99D" w14:textId="4E6A1C2D" w:rsidR="00785F43" w:rsidRPr="00874E4E" w:rsidRDefault="00785F43" w:rsidP="00785F43">
      <w:pPr>
        <w:pStyle w:val="Prrafodelista"/>
        <w:ind w:left="720"/>
        <w:jc w:val="both"/>
        <w:rPr>
          <w:rFonts w:ascii="Verdana" w:hAnsi="Verdana"/>
          <w:sz w:val="18"/>
          <w:szCs w:val="18"/>
        </w:rPr>
      </w:pPr>
      <w:r w:rsidRPr="00874E4E">
        <w:rPr>
          <w:rFonts w:ascii="Verdana" w:hAnsi="Verdana"/>
          <w:noProof/>
          <w:sz w:val="18"/>
          <w:szCs w:val="18"/>
          <w:lang w:val="es-CL" w:eastAsia="es-CL"/>
        </w:rPr>
        <w:drawing>
          <wp:inline distT="0" distB="0" distL="0" distR="0" wp14:anchorId="57C7C456" wp14:editId="100D11C4">
            <wp:extent cx="5003321" cy="4545271"/>
            <wp:effectExtent l="0" t="0" r="6985"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dad-peatones.png"/>
                    <pic:cNvPicPr/>
                  </pic:nvPicPr>
                  <pic:blipFill>
                    <a:blip r:embed="rId10">
                      <a:extLst>
                        <a:ext uri="{28A0092B-C50C-407E-A947-70E740481C1C}">
                          <a14:useLocalDpi xmlns:a14="http://schemas.microsoft.com/office/drawing/2010/main" val="0"/>
                        </a:ext>
                      </a:extLst>
                    </a:blip>
                    <a:stretch>
                      <a:fillRect/>
                    </a:stretch>
                  </pic:blipFill>
                  <pic:spPr>
                    <a:xfrm>
                      <a:off x="0" y="0"/>
                      <a:ext cx="5013181" cy="4554228"/>
                    </a:xfrm>
                    <a:prstGeom prst="rect">
                      <a:avLst/>
                    </a:prstGeom>
                  </pic:spPr>
                </pic:pic>
              </a:graphicData>
            </a:graphic>
          </wp:inline>
        </w:drawing>
      </w:r>
    </w:p>
    <w:p w14:paraId="19340E2A" w14:textId="77777777" w:rsidR="00785F43" w:rsidRPr="00874E4E" w:rsidRDefault="00785F43" w:rsidP="00785F43">
      <w:pPr>
        <w:pStyle w:val="Prrafodelista"/>
        <w:ind w:left="720"/>
        <w:jc w:val="both"/>
        <w:rPr>
          <w:rFonts w:ascii="Verdana" w:hAnsi="Verdana"/>
          <w:sz w:val="18"/>
          <w:szCs w:val="18"/>
        </w:rPr>
      </w:pPr>
    </w:p>
    <w:p w14:paraId="1B8998C1" w14:textId="2B72E8BC" w:rsidR="00581303" w:rsidRPr="00874E4E" w:rsidRDefault="00581303" w:rsidP="00785F43">
      <w:pPr>
        <w:pStyle w:val="Prrafodelista"/>
        <w:ind w:left="720"/>
        <w:jc w:val="both"/>
        <w:rPr>
          <w:rFonts w:ascii="Verdana" w:hAnsi="Verdana"/>
          <w:sz w:val="18"/>
          <w:szCs w:val="18"/>
          <w:lang w:val="es-CL"/>
        </w:rPr>
      </w:pPr>
      <w:r w:rsidRPr="00874E4E">
        <w:rPr>
          <w:rFonts w:ascii="Verdana" w:hAnsi="Verdana"/>
          <w:sz w:val="18"/>
          <w:szCs w:val="18"/>
        </w:rPr>
        <w:t>Por ejemplo, para alcanzar el nivel D se requiere una densidad de hasta 0,7 peatones/m</w:t>
      </w:r>
      <w:r w:rsidRPr="00874E4E">
        <w:rPr>
          <w:rFonts w:ascii="Verdana" w:hAnsi="Verdana"/>
          <w:sz w:val="18"/>
          <w:szCs w:val="18"/>
          <w:vertAlign w:val="superscript"/>
        </w:rPr>
        <w:t>2</w:t>
      </w:r>
      <w:r w:rsidRPr="00874E4E">
        <w:rPr>
          <w:rFonts w:ascii="Verdana" w:hAnsi="Verdana"/>
          <w:sz w:val="18"/>
          <w:szCs w:val="18"/>
        </w:rPr>
        <w:t xml:space="preserve"> que para el caso de circulación domicilio-trabajo tiene asociado un flujo admisible de 62 peatones/min/m. Esto significa que un flujo de 120 peatones/min requiere una vereda de al menos 2 m de ancho para lograr ese nivel de servicio.</w:t>
      </w:r>
    </w:p>
    <w:p w14:paraId="08B5E8D4" w14:textId="77777777" w:rsidR="00581303" w:rsidRPr="00874E4E" w:rsidRDefault="00581303" w:rsidP="00581303">
      <w:pPr>
        <w:pStyle w:val="Prrafodelista"/>
        <w:rPr>
          <w:rFonts w:ascii="Verdana" w:hAnsi="Verdana"/>
          <w:sz w:val="18"/>
          <w:szCs w:val="18"/>
        </w:rPr>
      </w:pPr>
    </w:p>
    <w:p w14:paraId="45B1AFC8" w14:textId="7FB2E4B9" w:rsidR="00581303" w:rsidRPr="00874E4E" w:rsidRDefault="00581303" w:rsidP="00A44E68">
      <w:pPr>
        <w:pStyle w:val="Prrafodelista"/>
        <w:numPr>
          <w:ilvl w:val="0"/>
          <w:numId w:val="26"/>
        </w:numPr>
        <w:jc w:val="both"/>
        <w:rPr>
          <w:rFonts w:ascii="Verdana" w:hAnsi="Verdana"/>
          <w:sz w:val="18"/>
          <w:szCs w:val="18"/>
          <w:lang w:val="es-CL"/>
        </w:rPr>
      </w:pPr>
      <w:r w:rsidRPr="00874E4E">
        <w:rPr>
          <w:rFonts w:ascii="Verdana" w:hAnsi="Verdana"/>
          <w:sz w:val="18"/>
          <w:szCs w:val="18"/>
        </w:rPr>
        <w:t>Verificar si en los accesos al proyecto la densidad peatonal es menor a 3,7 peatones/m</w:t>
      </w:r>
      <w:r w:rsidRPr="00874E4E">
        <w:rPr>
          <w:rFonts w:ascii="Verdana" w:hAnsi="Verdana"/>
          <w:sz w:val="18"/>
          <w:szCs w:val="18"/>
          <w:vertAlign w:val="superscript"/>
        </w:rPr>
        <w:t>2</w:t>
      </w:r>
      <w:r w:rsidRPr="00874E4E">
        <w:rPr>
          <w:rFonts w:ascii="Verdana" w:hAnsi="Verdana"/>
          <w:sz w:val="18"/>
          <w:szCs w:val="18"/>
        </w:rPr>
        <w:t>.</w:t>
      </w:r>
    </w:p>
    <w:p w14:paraId="4CB17049" w14:textId="77777777" w:rsidR="00581303" w:rsidRPr="00874E4E" w:rsidRDefault="00581303" w:rsidP="00581303">
      <w:pPr>
        <w:pStyle w:val="Prrafodelista"/>
        <w:rPr>
          <w:rFonts w:ascii="Verdana" w:hAnsi="Verdana"/>
          <w:sz w:val="18"/>
          <w:szCs w:val="18"/>
        </w:rPr>
      </w:pPr>
    </w:p>
    <w:p w14:paraId="4E2D782F" w14:textId="5F5739FF" w:rsidR="00581303" w:rsidRPr="00874E4E" w:rsidRDefault="00331995" w:rsidP="00A44E68">
      <w:pPr>
        <w:pStyle w:val="Prrafodelista"/>
        <w:numPr>
          <w:ilvl w:val="0"/>
          <w:numId w:val="26"/>
        </w:numPr>
        <w:jc w:val="both"/>
        <w:rPr>
          <w:rFonts w:ascii="Verdana" w:hAnsi="Verdana"/>
          <w:sz w:val="18"/>
          <w:szCs w:val="18"/>
          <w:lang w:val="es-CL"/>
        </w:rPr>
      </w:pPr>
      <w:r w:rsidRPr="00874E4E">
        <w:rPr>
          <w:rFonts w:ascii="Verdana" w:hAnsi="Verdana"/>
          <w:sz w:val="18"/>
          <w:szCs w:val="18"/>
        </w:rPr>
        <w:t xml:space="preserve">Verificar </w:t>
      </w:r>
      <w:r w:rsidR="00926A46" w:rsidRPr="00874E4E">
        <w:rPr>
          <w:rFonts w:ascii="Verdana" w:hAnsi="Verdana"/>
          <w:sz w:val="18"/>
          <w:szCs w:val="18"/>
        </w:rPr>
        <w:t>si</w:t>
      </w:r>
      <w:r w:rsidRPr="00874E4E">
        <w:rPr>
          <w:rFonts w:ascii="Verdana" w:hAnsi="Verdana"/>
          <w:sz w:val="18"/>
          <w:szCs w:val="18"/>
        </w:rPr>
        <w:t xml:space="preserve"> </w:t>
      </w:r>
      <w:r w:rsidR="00581303" w:rsidRPr="00874E4E">
        <w:rPr>
          <w:rFonts w:ascii="Verdana" w:hAnsi="Verdana"/>
          <w:sz w:val="18"/>
          <w:szCs w:val="18"/>
        </w:rPr>
        <w:t>en las rutas peatonales se cumple la normativa de accesibilidad universal</w:t>
      </w:r>
      <w:r w:rsidRPr="00874E4E">
        <w:rPr>
          <w:rFonts w:ascii="Verdana" w:hAnsi="Verdana"/>
          <w:sz w:val="18"/>
          <w:szCs w:val="18"/>
        </w:rPr>
        <w:t>, de lo cual debe darse cuenta mediante el correspondiente</w:t>
      </w:r>
      <w:r w:rsidR="00581303" w:rsidRPr="00874E4E">
        <w:rPr>
          <w:rFonts w:ascii="Verdana" w:hAnsi="Verdana"/>
          <w:sz w:val="18"/>
          <w:szCs w:val="18"/>
        </w:rPr>
        <w:t xml:space="preserve"> plano de accesibilidad</w:t>
      </w:r>
      <w:r w:rsidRPr="00874E4E">
        <w:rPr>
          <w:rFonts w:ascii="Verdana" w:hAnsi="Verdana"/>
          <w:sz w:val="18"/>
          <w:szCs w:val="18"/>
        </w:rPr>
        <w:t>.</w:t>
      </w:r>
      <w:r w:rsidR="00581303" w:rsidRPr="00874E4E">
        <w:rPr>
          <w:rFonts w:ascii="Verdana" w:hAnsi="Verdana"/>
          <w:sz w:val="18"/>
          <w:szCs w:val="18"/>
        </w:rPr>
        <w:t xml:space="preserve"> </w:t>
      </w:r>
    </w:p>
    <w:p w14:paraId="279EF98A" w14:textId="77777777" w:rsidR="00331995" w:rsidRPr="00874E4E" w:rsidRDefault="00331995" w:rsidP="00581303">
      <w:pPr>
        <w:jc w:val="both"/>
        <w:rPr>
          <w:rFonts w:ascii="Verdana" w:hAnsi="Verdana"/>
          <w:sz w:val="18"/>
          <w:szCs w:val="18"/>
        </w:rPr>
      </w:pPr>
    </w:p>
    <w:p w14:paraId="123EB965" w14:textId="7D0202BE" w:rsidR="00581303" w:rsidRPr="00874E4E" w:rsidRDefault="00581303" w:rsidP="00581303">
      <w:pPr>
        <w:jc w:val="both"/>
        <w:rPr>
          <w:rFonts w:ascii="Verdana" w:hAnsi="Verdana"/>
          <w:sz w:val="18"/>
          <w:szCs w:val="18"/>
        </w:rPr>
      </w:pPr>
      <w:r w:rsidRPr="00874E4E">
        <w:rPr>
          <w:rFonts w:ascii="Verdana" w:hAnsi="Verdana"/>
          <w:sz w:val="18"/>
          <w:szCs w:val="18"/>
        </w:rPr>
        <w:t xml:space="preserve">Los resultados del análisis de  impactos </w:t>
      </w:r>
      <w:r w:rsidR="00331995" w:rsidRPr="00874E4E">
        <w:rPr>
          <w:rFonts w:ascii="Verdana" w:hAnsi="Verdana"/>
          <w:sz w:val="18"/>
          <w:szCs w:val="18"/>
        </w:rPr>
        <w:t xml:space="preserve">en la circulación de peatones </w:t>
      </w:r>
      <w:r w:rsidRPr="00874E4E">
        <w:rPr>
          <w:rFonts w:ascii="Verdana" w:hAnsi="Verdana"/>
          <w:sz w:val="18"/>
          <w:szCs w:val="18"/>
        </w:rPr>
        <w:t xml:space="preserve">deberán </w:t>
      </w:r>
      <w:r w:rsidR="00331995" w:rsidRPr="00874E4E">
        <w:rPr>
          <w:rFonts w:ascii="Verdana" w:hAnsi="Verdana"/>
          <w:sz w:val="18"/>
          <w:szCs w:val="18"/>
        </w:rPr>
        <w:t xml:space="preserve">presentarse </w:t>
      </w:r>
      <w:r w:rsidRPr="00874E4E">
        <w:rPr>
          <w:rFonts w:ascii="Verdana" w:hAnsi="Verdana"/>
          <w:sz w:val="18"/>
          <w:szCs w:val="18"/>
        </w:rPr>
        <w:t>mediante un cuadro.</w:t>
      </w:r>
    </w:p>
    <w:p w14:paraId="5C448A2E" w14:textId="77777777" w:rsidR="00581303" w:rsidRPr="00874E4E" w:rsidRDefault="00581303" w:rsidP="00581303">
      <w:pPr>
        <w:jc w:val="both"/>
        <w:rPr>
          <w:rFonts w:ascii="Verdana" w:hAnsi="Verdana"/>
          <w:sz w:val="18"/>
          <w:szCs w:val="18"/>
        </w:rPr>
      </w:pPr>
    </w:p>
    <w:p w14:paraId="4C75FC20" w14:textId="7B4FB971" w:rsidR="001916A4" w:rsidRPr="00874E4E" w:rsidRDefault="00581303" w:rsidP="00980DBC">
      <w:pPr>
        <w:pStyle w:val="Ttulo3"/>
        <w:numPr>
          <w:ilvl w:val="0"/>
          <w:numId w:val="17"/>
        </w:numPr>
        <w:spacing w:before="0"/>
        <w:ind w:left="1985" w:hanging="1985"/>
        <w:jc w:val="both"/>
        <w:rPr>
          <w:color w:val="auto"/>
          <w:sz w:val="18"/>
          <w:szCs w:val="18"/>
        </w:rPr>
      </w:pPr>
      <w:bookmarkStart w:id="62" w:name="_Toc471726824"/>
      <w:r w:rsidRPr="00874E4E">
        <w:rPr>
          <w:color w:val="auto"/>
          <w:sz w:val="18"/>
          <w:szCs w:val="18"/>
        </w:rPr>
        <w:t>M</w:t>
      </w:r>
      <w:r w:rsidR="001916A4" w:rsidRPr="00874E4E">
        <w:rPr>
          <w:color w:val="auto"/>
          <w:sz w:val="18"/>
          <w:szCs w:val="18"/>
        </w:rPr>
        <w:t xml:space="preserve">itigación </w:t>
      </w:r>
      <w:r w:rsidRPr="00874E4E">
        <w:rPr>
          <w:color w:val="auto"/>
          <w:sz w:val="18"/>
          <w:szCs w:val="18"/>
        </w:rPr>
        <w:t>de impactos</w:t>
      </w:r>
      <w:bookmarkEnd w:id="62"/>
    </w:p>
    <w:p w14:paraId="6556234D" w14:textId="77777777" w:rsidR="001916A4" w:rsidRPr="00874E4E" w:rsidRDefault="001916A4" w:rsidP="00581303">
      <w:pPr>
        <w:jc w:val="both"/>
        <w:rPr>
          <w:rFonts w:ascii="Verdana" w:hAnsi="Verdana"/>
          <w:sz w:val="18"/>
          <w:szCs w:val="18"/>
        </w:rPr>
      </w:pPr>
    </w:p>
    <w:p w14:paraId="34952C59" w14:textId="33194281" w:rsidR="00581303" w:rsidRPr="00874E4E" w:rsidRDefault="00331995" w:rsidP="00581303">
      <w:pPr>
        <w:jc w:val="both"/>
        <w:rPr>
          <w:rFonts w:ascii="Verdana" w:hAnsi="Verdana"/>
          <w:sz w:val="18"/>
          <w:szCs w:val="18"/>
          <w:lang w:val="es-ES"/>
        </w:rPr>
      </w:pPr>
      <w:r w:rsidRPr="00874E4E">
        <w:rPr>
          <w:rFonts w:ascii="Verdana" w:hAnsi="Verdana"/>
          <w:sz w:val="18"/>
          <w:szCs w:val="18"/>
        </w:rPr>
        <w:t>En función de los impactos detectados conforme al artículo precedente, se deberá generar una propuesta para resolverlos</w:t>
      </w:r>
      <w:r w:rsidRPr="00874E4E">
        <w:rPr>
          <w:rFonts w:ascii="Verdana" w:hAnsi="Verdana"/>
          <w:sz w:val="18"/>
          <w:szCs w:val="18"/>
          <w:lang w:val="es-ES"/>
        </w:rPr>
        <w:t xml:space="preserve">. </w:t>
      </w:r>
      <w:r w:rsidR="00581303" w:rsidRPr="00874E4E">
        <w:rPr>
          <w:rFonts w:ascii="Verdana" w:hAnsi="Verdana"/>
          <w:sz w:val="18"/>
          <w:szCs w:val="18"/>
          <w:lang w:val="es-ES"/>
        </w:rPr>
        <w:t xml:space="preserve">La propuesta de mitigación de los impactos deberá dar cumplimiento a la normativa aplicable a los cruces peatonales, </w:t>
      </w:r>
      <w:r w:rsidRPr="00874E4E">
        <w:rPr>
          <w:rFonts w:ascii="Verdana" w:hAnsi="Verdana"/>
          <w:sz w:val="18"/>
          <w:szCs w:val="18"/>
          <w:lang w:val="es-ES"/>
        </w:rPr>
        <w:t xml:space="preserve">a </w:t>
      </w:r>
      <w:r w:rsidR="00581303" w:rsidRPr="00874E4E">
        <w:rPr>
          <w:rFonts w:ascii="Verdana" w:hAnsi="Verdana"/>
          <w:sz w:val="18"/>
          <w:szCs w:val="18"/>
          <w:lang w:val="es-ES"/>
        </w:rPr>
        <w:t xml:space="preserve">los requerimientos de accesibilidad universal y </w:t>
      </w:r>
      <w:r w:rsidRPr="00874E4E">
        <w:rPr>
          <w:rFonts w:ascii="Verdana" w:hAnsi="Verdana"/>
          <w:sz w:val="18"/>
          <w:szCs w:val="18"/>
          <w:lang w:val="es-ES"/>
        </w:rPr>
        <w:t xml:space="preserve">a </w:t>
      </w:r>
      <w:r w:rsidR="00581303" w:rsidRPr="00874E4E">
        <w:rPr>
          <w:rFonts w:ascii="Verdana" w:hAnsi="Verdana"/>
          <w:sz w:val="18"/>
          <w:szCs w:val="18"/>
          <w:lang w:val="es-ES"/>
        </w:rPr>
        <w:t xml:space="preserve">las recomendaciones sobre densidad peatonal señaladas en </w:t>
      </w:r>
      <w:r w:rsidR="00536BA0" w:rsidRPr="00874E4E">
        <w:rPr>
          <w:rFonts w:ascii="Verdana" w:hAnsi="Verdana"/>
          <w:sz w:val="18"/>
          <w:szCs w:val="18"/>
          <w:lang w:val="es-ES"/>
        </w:rPr>
        <w:t xml:space="preserve">el cuadro </w:t>
      </w:r>
      <w:r w:rsidR="00536BA0" w:rsidRPr="00874E4E">
        <w:rPr>
          <w:rFonts w:ascii="Verdana" w:hAnsi="Verdana"/>
          <w:sz w:val="18"/>
          <w:szCs w:val="18"/>
        </w:rPr>
        <w:t>sobre nivel de servicio de franjas de circulación de peatones referido en la letra b) del artículo precedente</w:t>
      </w:r>
      <w:r w:rsidR="00581303" w:rsidRPr="00874E4E">
        <w:rPr>
          <w:rFonts w:ascii="Verdana" w:hAnsi="Verdana"/>
          <w:sz w:val="18"/>
          <w:szCs w:val="18"/>
          <w:lang w:val="es-ES"/>
        </w:rPr>
        <w:t>, a lo largo de las rutas identificadas y en los accesos peatonales al proyecto.</w:t>
      </w:r>
    </w:p>
    <w:p w14:paraId="59D310F9" w14:textId="77777777" w:rsidR="00581303" w:rsidRPr="00874E4E" w:rsidRDefault="00581303" w:rsidP="00581303">
      <w:pPr>
        <w:jc w:val="both"/>
        <w:rPr>
          <w:rFonts w:ascii="Verdana" w:hAnsi="Verdana"/>
          <w:sz w:val="18"/>
          <w:szCs w:val="18"/>
          <w:lang w:val="es-ES"/>
        </w:rPr>
      </w:pPr>
    </w:p>
    <w:p w14:paraId="113EF49B" w14:textId="6CB25847" w:rsidR="00581303" w:rsidRPr="00874E4E" w:rsidRDefault="00581303" w:rsidP="00581303">
      <w:pPr>
        <w:jc w:val="both"/>
        <w:rPr>
          <w:rFonts w:ascii="Verdana" w:hAnsi="Verdana"/>
          <w:sz w:val="18"/>
          <w:szCs w:val="18"/>
          <w:lang w:val="es-ES"/>
        </w:rPr>
      </w:pPr>
      <w:r w:rsidRPr="00874E4E">
        <w:rPr>
          <w:rFonts w:ascii="Verdana" w:hAnsi="Verdana"/>
          <w:sz w:val="18"/>
          <w:szCs w:val="18"/>
          <w:lang w:val="es-ES"/>
        </w:rPr>
        <w:t>En los casos que se requiera, los estudios de justificación de cruces peatonales o semáforos peatonales se realizar</w:t>
      </w:r>
      <w:r w:rsidR="0004635E" w:rsidRPr="00874E4E">
        <w:rPr>
          <w:rFonts w:ascii="Verdana" w:hAnsi="Verdana"/>
          <w:sz w:val="18"/>
          <w:szCs w:val="18"/>
          <w:lang w:val="es-ES"/>
        </w:rPr>
        <w:t>án</w:t>
      </w:r>
      <w:r w:rsidRPr="00874E4E">
        <w:rPr>
          <w:rFonts w:ascii="Verdana" w:hAnsi="Verdana"/>
          <w:sz w:val="18"/>
          <w:szCs w:val="18"/>
          <w:lang w:val="es-ES"/>
        </w:rPr>
        <w:t xml:space="preserve"> </w:t>
      </w:r>
      <w:r w:rsidR="0004635E" w:rsidRPr="00874E4E">
        <w:rPr>
          <w:rFonts w:ascii="Verdana" w:hAnsi="Verdana"/>
          <w:sz w:val="18"/>
          <w:szCs w:val="18"/>
          <w:lang w:val="es-ES"/>
        </w:rPr>
        <w:t>conforme a flujos proyectados</w:t>
      </w:r>
      <w:r w:rsidR="00536BA0" w:rsidRPr="00874E4E">
        <w:rPr>
          <w:rFonts w:ascii="Verdana" w:hAnsi="Verdana"/>
          <w:sz w:val="18"/>
          <w:szCs w:val="18"/>
          <w:lang w:val="es-ES"/>
        </w:rPr>
        <w:t>.</w:t>
      </w:r>
      <w:r w:rsidR="00C9599B" w:rsidRPr="00874E4E">
        <w:rPr>
          <w:rFonts w:ascii="Verdana" w:hAnsi="Verdana"/>
          <w:sz w:val="18"/>
          <w:szCs w:val="18"/>
          <w:lang w:val="es-ES"/>
        </w:rPr>
        <w:t xml:space="preserve"> </w:t>
      </w:r>
    </w:p>
    <w:p w14:paraId="373A911C" w14:textId="77777777" w:rsidR="00581303" w:rsidRPr="00874E4E" w:rsidRDefault="00581303" w:rsidP="00581303">
      <w:pPr>
        <w:jc w:val="both"/>
        <w:rPr>
          <w:rFonts w:ascii="Verdana" w:hAnsi="Verdana"/>
          <w:sz w:val="18"/>
          <w:szCs w:val="18"/>
          <w:lang w:val="es-ES"/>
        </w:rPr>
      </w:pPr>
    </w:p>
    <w:p w14:paraId="5CDDBEDB" w14:textId="5A51E6C2" w:rsidR="00581303" w:rsidRPr="00874E4E" w:rsidRDefault="00581303" w:rsidP="00581303">
      <w:pPr>
        <w:jc w:val="both"/>
        <w:rPr>
          <w:rFonts w:ascii="Verdana" w:hAnsi="Verdana"/>
          <w:sz w:val="18"/>
          <w:szCs w:val="18"/>
        </w:rPr>
      </w:pPr>
      <w:r w:rsidRPr="00874E4E">
        <w:rPr>
          <w:rFonts w:ascii="Verdana" w:hAnsi="Verdana"/>
          <w:sz w:val="18"/>
          <w:szCs w:val="18"/>
          <w:lang w:val="es-ES"/>
        </w:rPr>
        <w:t>Las modificaciones se deberán proponer en los puntos o tramos de vía donde se haya</w:t>
      </w:r>
      <w:r w:rsidR="00536BA0" w:rsidRPr="00874E4E">
        <w:rPr>
          <w:rFonts w:ascii="Verdana" w:hAnsi="Verdana"/>
          <w:sz w:val="18"/>
          <w:szCs w:val="18"/>
          <w:lang w:val="es-ES"/>
        </w:rPr>
        <w:t>n</w:t>
      </w:r>
      <w:r w:rsidRPr="00874E4E">
        <w:rPr>
          <w:rFonts w:ascii="Verdana" w:hAnsi="Verdana"/>
          <w:sz w:val="18"/>
          <w:szCs w:val="18"/>
          <w:lang w:val="es-ES"/>
        </w:rPr>
        <w:t xml:space="preserve"> detectado impacto</w:t>
      </w:r>
      <w:r w:rsidR="00536BA0" w:rsidRPr="00874E4E">
        <w:rPr>
          <w:rFonts w:ascii="Verdana" w:hAnsi="Verdana"/>
          <w:sz w:val="18"/>
          <w:szCs w:val="18"/>
          <w:lang w:val="es-ES"/>
        </w:rPr>
        <w:t>s,</w:t>
      </w:r>
      <w:r w:rsidRPr="00874E4E">
        <w:rPr>
          <w:rFonts w:ascii="Verdana" w:hAnsi="Verdana"/>
          <w:sz w:val="18"/>
          <w:szCs w:val="18"/>
          <w:lang w:val="es-ES"/>
        </w:rPr>
        <w:t xml:space="preserve"> según lo indicado en el</w:t>
      </w:r>
      <w:r w:rsidR="00536BA0" w:rsidRPr="00874E4E">
        <w:rPr>
          <w:rFonts w:ascii="Verdana" w:hAnsi="Verdana"/>
          <w:sz w:val="18"/>
          <w:szCs w:val="18"/>
          <w:lang w:val="es-ES"/>
        </w:rPr>
        <w:t xml:space="preserve"> análisis de impactos referido en el artículo precedente</w:t>
      </w:r>
      <w:r w:rsidRPr="00874E4E">
        <w:rPr>
          <w:rFonts w:ascii="Verdana" w:hAnsi="Verdana"/>
          <w:sz w:val="18"/>
          <w:szCs w:val="18"/>
          <w:lang w:val="es-ES"/>
        </w:rPr>
        <w:t>.</w:t>
      </w:r>
    </w:p>
    <w:p w14:paraId="10A51D60" w14:textId="77777777" w:rsidR="00892E82" w:rsidRPr="00874E4E" w:rsidRDefault="00892E82" w:rsidP="00581303">
      <w:pPr>
        <w:jc w:val="both"/>
        <w:rPr>
          <w:rFonts w:ascii="Verdana" w:hAnsi="Verdana"/>
          <w:sz w:val="18"/>
          <w:szCs w:val="18"/>
        </w:rPr>
      </w:pPr>
    </w:p>
    <w:p w14:paraId="2162F472" w14:textId="77777777" w:rsidR="00935C89" w:rsidRPr="00874E4E" w:rsidRDefault="00935C89" w:rsidP="00581303">
      <w:pPr>
        <w:jc w:val="both"/>
        <w:rPr>
          <w:rFonts w:ascii="Verdana" w:hAnsi="Verdana"/>
          <w:sz w:val="18"/>
          <w:szCs w:val="18"/>
        </w:rPr>
      </w:pPr>
    </w:p>
    <w:p w14:paraId="498E01C6" w14:textId="388167AC" w:rsidR="00892E82" w:rsidRPr="00874E4E" w:rsidRDefault="00892E82" w:rsidP="00F04218">
      <w:pPr>
        <w:pStyle w:val="Ttulo3"/>
        <w:numPr>
          <w:ilvl w:val="0"/>
          <w:numId w:val="40"/>
        </w:numPr>
        <w:spacing w:before="0"/>
        <w:ind w:left="1701" w:hanging="1701"/>
        <w:jc w:val="center"/>
        <w:rPr>
          <w:color w:val="auto"/>
          <w:sz w:val="18"/>
          <w:szCs w:val="18"/>
        </w:rPr>
      </w:pPr>
      <w:bookmarkStart w:id="63" w:name="_Toc471726825"/>
      <w:r w:rsidRPr="00874E4E">
        <w:rPr>
          <w:color w:val="auto"/>
          <w:sz w:val="18"/>
          <w:szCs w:val="18"/>
        </w:rPr>
        <w:t>Circulación de ciclistas</w:t>
      </w:r>
      <w:bookmarkEnd w:id="63"/>
    </w:p>
    <w:p w14:paraId="29649FE0" w14:textId="77777777" w:rsidR="00892E82" w:rsidRPr="00874E4E" w:rsidRDefault="00892E82" w:rsidP="00581303">
      <w:pPr>
        <w:jc w:val="both"/>
        <w:rPr>
          <w:rFonts w:ascii="Verdana" w:hAnsi="Verdana"/>
          <w:sz w:val="18"/>
          <w:szCs w:val="18"/>
        </w:rPr>
      </w:pPr>
    </w:p>
    <w:p w14:paraId="14563077" w14:textId="77777777" w:rsidR="00892E82" w:rsidRPr="00874E4E" w:rsidRDefault="00892E82" w:rsidP="00581303">
      <w:pPr>
        <w:jc w:val="both"/>
        <w:rPr>
          <w:rFonts w:ascii="Verdana" w:hAnsi="Verdana"/>
          <w:sz w:val="18"/>
          <w:szCs w:val="18"/>
        </w:rPr>
      </w:pPr>
    </w:p>
    <w:p w14:paraId="23334AB4" w14:textId="3C8A2FB8" w:rsidR="00581303" w:rsidRPr="00874E4E" w:rsidRDefault="00581303" w:rsidP="00980DBC">
      <w:pPr>
        <w:pStyle w:val="Ttulo3"/>
        <w:numPr>
          <w:ilvl w:val="0"/>
          <w:numId w:val="17"/>
        </w:numPr>
        <w:spacing w:before="0"/>
        <w:ind w:left="1985" w:hanging="1985"/>
        <w:jc w:val="both"/>
        <w:rPr>
          <w:color w:val="auto"/>
          <w:sz w:val="18"/>
          <w:szCs w:val="18"/>
        </w:rPr>
      </w:pPr>
      <w:bookmarkStart w:id="64" w:name="_Toc471726826"/>
      <w:r w:rsidRPr="00874E4E">
        <w:rPr>
          <w:color w:val="auto"/>
          <w:sz w:val="18"/>
          <w:szCs w:val="18"/>
        </w:rPr>
        <w:t>Análisis de impactos</w:t>
      </w:r>
      <w:bookmarkEnd w:id="64"/>
    </w:p>
    <w:p w14:paraId="01C5A07B" w14:textId="77777777" w:rsidR="00581303" w:rsidRPr="00874E4E" w:rsidRDefault="00581303" w:rsidP="00E478DD">
      <w:pPr>
        <w:jc w:val="both"/>
        <w:rPr>
          <w:rFonts w:ascii="Verdana" w:hAnsi="Verdana"/>
          <w:sz w:val="18"/>
          <w:szCs w:val="18"/>
        </w:rPr>
      </w:pPr>
    </w:p>
    <w:p w14:paraId="15AA2DEE" w14:textId="77777777" w:rsidR="00E478DD" w:rsidRPr="000E1076" w:rsidRDefault="00E478DD" w:rsidP="00E478DD">
      <w:pPr>
        <w:jc w:val="both"/>
        <w:rPr>
          <w:rFonts w:ascii="Verdana" w:hAnsi="Verdana"/>
          <w:spacing w:val="-4"/>
          <w:sz w:val="18"/>
          <w:szCs w:val="18"/>
        </w:rPr>
      </w:pPr>
      <w:r w:rsidRPr="000E1076">
        <w:rPr>
          <w:rFonts w:ascii="Verdana" w:hAnsi="Verdana"/>
          <w:spacing w:val="-4"/>
          <w:sz w:val="18"/>
          <w:szCs w:val="18"/>
        </w:rPr>
        <w:t>El análisis de los impactos producidos por los ciclistas asociados al proyecto deberá enfocarse en revisar si estos usuarios pueden acceder al proyecto en condiciones operativas y de seguridad de tránsito adecuadas. Para esto se deberá analizar las rutas existentes de ciclistas y las que se generen o sean necesarias para los usuarios del proyecto en el área de influencia que usan ese modo de transporte.</w:t>
      </w:r>
    </w:p>
    <w:p w14:paraId="3CB0D37D" w14:textId="77777777" w:rsidR="00E478DD" w:rsidRPr="00874E4E" w:rsidRDefault="00E478DD" w:rsidP="00E478DD">
      <w:pPr>
        <w:jc w:val="both"/>
        <w:rPr>
          <w:rFonts w:ascii="Verdana" w:hAnsi="Verdana"/>
          <w:sz w:val="18"/>
          <w:szCs w:val="18"/>
        </w:rPr>
      </w:pPr>
    </w:p>
    <w:p w14:paraId="66AE2C96" w14:textId="77B3769D" w:rsidR="00E478DD" w:rsidRPr="00874E4E" w:rsidRDefault="00E478DD" w:rsidP="00E478DD">
      <w:pPr>
        <w:jc w:val="both"/>
        <w:rPr>
          <w:rFonts w:ascii="Verdana" w:hAnsi="Verdana"/>
          <w:sz w:val="18"/>
          <w:szCs w:val="18"/>
        </w:rPr>
      </w:pPr>
      <w:r w:rsidRPr="00874E4E">
        <w:rPr>
          <w:rFonts w:ascii="Verdana" w:hAnsi="Verdana"/>
          <w:sz w:val="18"/>
          <w:szCs w:val="18"/>
        </w:rPr>
        <w:t>En función de estas rutas se deberá incluir la siguiente información</w:t>
      </w:r>
      <w:r w:rsidR="00926A46" w:rsidRPr="00874E4E">
        <w:rPr>
          <w:rFonts w:ascii="Verdana" w:hAnsi="Verdana"/>
          <w:sz w:val="18"/>
          <w:szCs w:val="18"/>
        </w:rPr>
        <w:t>,</w:t>
      </w:r>
      <w:r w:rsidRPr="00874E4E">
        <w:rPr>
          <w:rFonts w:ascii="Verdana" w:hAnsi="Verdana"/>
          <w:sz w:val="18"/>
          <w:szCs w:val="18"/>
        </w:rPr>
        <w:t xml:space="preserve"> considerando la </w:t>
      </w:r>
      <w:r w:rsidR="00926A46" w:rsidRPr="00874E4E">
        <w:rPr>
          <w:rFonts w:ascii="Verdana" w:hAnsi="Verdana"/>
          <w:sz w:val="18"/>
          <w:szCs w:val="18"/>
        </w:rPr>
        <w:t>s</w:t>
      </w:r>
      <w:r w:rsidRPr="00874E4E">
        <w:rPr>
          <w:rFonts w:ascii="Verdana" w:hAnsi="Verdana"/>
          <w:sz w:val="18"/>
          <w:szCs w:val="18"/>
        </w:rPr>
        <w:t xml:space="preserve">ituación con </w:t>
      </w:r>
      <w:r w:rsidR="00926A46" w:rsidRPr="00874E4E">
        <w:rPr>
          <w:rFonts w:ascii="Verdana" w:hAnsi="Verdana"/>
          <w:sz w:val="18"/>
          <w:szCs w:val="18"/>
        </w:rPr>
        <w:t>p</w:t>
      </w:r>
      <w:r w:rsidRPr="00874E4E">
        <w:rPr>
          <w:rFonts w:ascii="Verdana" w:hAnsi="Verdana"/>
          <w:sz w:val="18"/>
          <w:szCs w:val="18"/>
        </w:rPr>
        <w:t>royecto:</w:t>
      </w:r>
    </w:p>
    <w:p w14:paraId="42F16FF3" w14:textId="77777777" w:rsidR="00E478DD" w:rsidRPr="00874E4E" w:rsidRDefault="00E478DD" w:rsidP="00E478DD">
      <w:pPr>
        <w:jc w:val="both"/>
        <w:rPr>
          <w:rFonts w:ascii="Verdana" w:hAnsi="Verdana"/>
          <w:sz w:val="18"/>
          <w:szCs w:val="18"/>
        </w:rPr>
      </w:pPr>
    </w:p>
    <w:p w14:paraId="4360A7FA" w14:textId="77777777" w:rsidR="00E478DD" w:rsidRPr="00874E4E" w:rsidRDefault="00E478DD" w:rsidP="00A44E68">
      <w:pPr>
        <w:pStyle w:val="Prrafodelista"/>
        <w:numPr>
          <w:ilvl w:val="0"/>
          <w:numId w:val="27"/>
        </w:numPr>
        <w:jc w:val="both"/>
        <w:rPr>
          <w:rFonts w:ascii="Verdana" w:hAnsi="Verdana"/>
          <w:sz w:val="18"/>
          <w:szCs w:val="18"/>
          <w:lang w:val="es-CL"/>
        </w:rPr>
      </w:pPr>
      <w:r w:rsidRPr="00874E4E">
        <w:rPr>
          <w:rFonts w:ascii="Verdana" w:hAnsi="Verdana"/>
          <w:sz w:val="18"/>
          <w:szCs w:val="18"/>
          <w:lang w:val="es-CL"/>
        </w:rPr>
        <w:t>Identificar los conflictos en la interacción con vehículos y peatones.</w:t>
      </w:r>
    </w:p>
    <w:p w14:paraId="6E18EE78" w14:textId="77777777" w:rsidR="00E478DD" w:rsidRPr="00874E4E" w:rsidRDefault="00E478DD" w:rsidP="00E478DD">
      <w:pPr>
        <w:pStyle w:val="Prrafodelista"/>
        <w:ind w:left="720"/>
        <w:jc w:val="both"/>
        <w:rPr>
          <w:rFonts w:ascii="Verdana" w:hAnsi="Verdana"/>
          <w:sz w:val="18"/>
          <w:szCs w:val="18"/>
          <w:lang w:val="es-CL"/>
        </w:rPr>
      </w:pPr>
    </w:p>
    <w:p w14:paraId="4D816AD4" w14:textId="0FFD2D8C" w:rsidR="00E478DD" w:rsidRPr="00874E4E" w:rsidRDefault="00E478DD" w:rsidP="00A44E68">
      <w:pPr>
        <w:pStyle w:val="Prrafodelista"/>
        <w:numPr>
          <w:ilvl w:val="0"/>
          <w:numId w:val="27"/>
        </w:numPr>
        <w:jc w:val="both"/>
        <w:rPr>
          <w:rFonts w:ascii="Verdana" w:hAnsi="Verdana"/>
          <w:sz w:val="18"/>
          <w:szCs w:val="18"/>
          <w:lang w:val="es-CL"/>
        </w:rPr>
      </w:pPr>
      <w:r w:rsidRPr="00874E4E">
        <w:rPr>
          <w:rFonts w:ascii="Verdana" w:hAnsi="Verdana"/>
          <w:sz w:val="18"/>
          <w:szCs w:val="18"/>
          <w:lang w:val="es-CL"/>
        </w:rPr>
        <w:t xml:space="preserve">Estudiar la forma de integrarse a las facilidades explícitas que existan, tales como ciclovías y estacionamientos </w:t>
      </w:r>
      <w:r w:rsidR="00926A46" w:rsidRPr="00874E4E">
        <w:rPr>
          <w:rFonts w:ascii="Verdana" w:hAnsi="Verdana"/>
          <w:sz w:val="18"/>
          <w:szCs w:val="18"/>
          <w:lang w:val="es-CL"/>
        </w:rPr>
        <w:t>para</w:t>
      </w:r>
      <w:r w:rsidRPr="00874E4E">
        <w:rPr>
          <w:rFonts w:ascii="Verdana" w:hAnsi="Verdana"/>
          <w:sz w:val="18"/>
          <w:szCs w:val="18"/>
          <w:lang w:val="es-CL"/>
        </w:rPr>
        <w:t xml:space="preserve"> bicicletas. </w:t>
      </w:r>
    </w:p>
    <w:p w14:paraId="78EC1CF5" w14:textId="77777777" w:rsidR="00E478DD" w:rsidRPr="00874E4E" w:rsidRDefault="00E478DD" w:rsidP="00E478DD">
      <w:pPr>
        <w:jc w:val="both"/>
        <w:rPr>
          <w:rFonts w:ascii="Verdana" w:hAnsi="Verdana"/>
          <w:sz w:val="18"/>
          <w:szCs w:val="18"/>
        </w:rPr>
      </w:pPr>
    </w:p>
    <w:p w14:paraId="151FC9F5" w14:textId="377370E2" w:rsidR="00E478DD" w:rsidRPr="00874E4E" w:rsidRDefault="00E478DD" w:rsidP="00E478DD">
      <w:pPr>
        <w:jc w:val="both"/>
        <w:rPr>
          <w:rFonts w:ascii="Verdana" w:hAnsi="Verdana"/>
          <w:sz w:val="18"/>
          <w:szCs w:val="18"/>
        </w:rPr>
      </w:pPr>
      <w:r w:rsidRPr="00874E4E">
        <w:rPr>
          <w:rFonts w:ascii="Verdana" w:hAnsi="Verdana"/>
          <w:sz w:val="18"/>
          <w:szCs w:val="18"/>
        </w:rPr>
        <w:t xml:space="preserve">Los resultados del análisis de impactos </w:t>
      </w:r>
      <w:r w:rsidR="00926A46" w:rsidRPr="00874E4E">
        <w:rPr>
          <w:rFonts w:ascii="Verdana" w:hAnsi="Verdana"/>
          <w:sz w:val="18"/>
          <w:szCs w:val="18"/>
        </w:rPr>
        <w:t xml:space="preserve">en la circulación de ciclistas </w:t>
      </w:r>
      <w:r w:rsidRPr="00874E4E">
        <w:rPr>
          <w:rFonts w:ascii="Verdana" w:hAnsi="Verdana"/>
          <w:sz w:val="18"/>
          <w:szCs w:val="18"/>
        </w:rPr>
        <w:t xml:space="preserve">deberán </w:t>
      </w:r>
      <w:r w:rsidR="00926A46" w:rsidRPr="00874E4E">
        <w:rPr>
          <w:rFonts w:ascii="Verdana" w:hAnsi="Verdana"/>
          <w:sz w:val="18"/>
          <w:szCs w:val="18"/>
        </w:rPr>
        <w:t>presentarse mediante un cuadro</w:t>
      </w:r>
      <w:r w:rsidR="00B52BC1" w:rsidRPr="00874E4E">
        <w:rPr>
          <w:rFonts w:ascii="Verdana" w:hAnsi="Verdana"/>
          <w:sz w:val="18"/>
          <w:szCs w:val="18"/>
        </w:rPr>
        <w:t>.</w:t>
      </w:r>
    </w:p>
    <w:p w14:paraId="7A803E3B" w14:textId="77777777" w:rsidR="00E478DD" w:rsidRPr="00874E4E" w:rsidRDefault="00E478DD" w:rsidP="00E478DD">
      <w:pPr>
        <w:jc w:val="both"/>
        <w:rPr>
          <w:rFonts w:ascii="Verdana" w:hAnsi="Verdana"/>
          <w:sz w:val="18"/>
          <w:szCs w:val="18"/>
        </w:rPr>
      </w:pPr>
    </w:p>
    <w:p w14:paraId="24E05B64" w14:textId="1C556F80" w:rsidR="001916A4" w:rsidRPr="00874E4E" w:rsidRDefault="00581303" w:rsidP="00980DBC">
      <w:pPr>
        <w:pStyle w:val="Ttulo3"/>
        <w:numPr>
          <w:ilvl w:val="0"/>
          <w:numId w:val="17"/>
        </w:numPr>
        <w:spacing w:before="0"/>
        <w:ind w:left="1985" w:hanging="1985"/>
        <w:jc w:val="both"/>
        <w:rPr>
          <w:color w:val="auto"/>
          <w:sz w:val="18"/>
          <w:szCs w:val="18"/>
        </w:rPr>
      </w:pPr>
      <w:bookmarkStart w:id="65" w:name="_Toc471726827"/>
      <w:r w:rsidRPr="00874E4E">
        <w:rPr>
          <w:color w:val="auto"/>
          <w:sz w:val="18"/>
          <w:szCs w:val="18"/>
        </w:rPr>
        <w:t>M</w:t>
      </w:r>
      <w:r w:rsidR="001916A4" w:rsidRPr="00874E4E">
        <w:rPr>
          <w:color w:val="auto"/>
          <w:sz w:val="18"/>
          <w:szCs w:val="18"/>
        </w:rPr>
        <w:t xml:space="preserve">itigación </w:t>
      </w:r>
      <w:r w:rsidRPr="00874E4E">
        <w:rPr>
          <w:color w:val="auto"/>
          <w:sz w:val="18"/>
          <w:szCs w:val="18"/>
        </w:rPr>
        <w:t>de impactos</w:t>
      </w:r>
      <w:bookmarkEnd w:id="65"/>
    </w:p>
    <w:p w14:paraId="4E1ECBD7" w14:textId="77777777" w:rsidR="001916A4" w:rsidRPr="00874E4E" w:rsidRDefault="001916A4" w:rsidP="00E478DD">
      <w:pPr>
        <w:jc w:val="both"/>
        <w:rPr>
          <w:rFonts w:ascii="Verdana" w:hAnsi="Verdana"/>
          <w:sz w:val="18"/>
          <w:szCs w:val="18"/>
        </w:rPr>
      </w:pPr>
    </w:p>
    <w:p w14:paraId="0E7EE002" w14:textId="6EDF32B5" w:rsidR="00E478DD" w:rsidRPr="00874E4E" w:rsidRDefault="00926A46" w:rsidP="00E478DD">
      <w:pPr>
        <w:jc w:val="both"/>
        <w:rPr>
          <w:rFonts w:ascii="Verdana" w:hAnsi="Verdana"/>
          <w:sz w:val="18"/>
          <w:szCs w:val="18"/>
        </w:rPr>
      </w:pPr>
      <w:r w:rsidRPr="00874E4E">
        <w:rPr>
          <w:rFonts w:ascii="Verdana" w:hAnsi="Verdana"/>
          <w:sz w:val="18"/>
          <w:szCs w:val="18"/>
        </w:rPr>
        <w:t>En función de los impactos detectados conforme al artículo precedente, se deberá generar una propuesta para resolverlos</w:t>
      </w:r>
      <w:r w:rsidRPr="00874E4E">
        <w:rPr>
          <w:rFonts w:ascii="Verdana" w:hAnsi="Verdana"/>
          <w:sz w:val="18"/>
          <w:szCs w:val="18"/>
          <w:lang w:val="es-ES"/>
        </w:rPr>
        <w:t xml:space="preserve">. </w:t>
      </w:r>
      <w:r w:rsidR="00E478DD" w:rsidRPr="00874E4E">
        <w:rPr>
          <w:rFonts w:ascii="Verdana" w:hAnsi="Verdana"/>
          <w:sz w:val="18"/>
          <w:szCs w:val="18"/>
          <w:lang w:val="es-ES"/>
        </w:rPr>
        <w:t>El IMIV deberá incluir una  propuesta de mitigación de los impactos que generen</w:t>
      </w:r>
      <w:r w:rsidR="00E478DD" w:rsidRPr="00874E4E">
        <w:rPr>
          <w:rFonts w:ascii="Verdana" w:hAnsi="Verdana"/>
          <w:sz w:val="18"/>
          <w:szCs w:val="18"/>
        </w:rPr>
        <w:t xml:space="preserve"> las condiciones para que los ciclistas puedan entrar y salir del proyecto en condiciones operativas y de seguridad vial adecuadas, la provisión de una cantidad suficiente de estacionamientos para bicicletas, y un letrero informativo dirigido a los residentes o usuarios del proyecto que indique las rutas seguras y medidas de autocuidado.</w:t>
      </w:r>
    </w:p>
    <w:p w14:paraId="34646B98" w14:textId="77777777" w:rsidR="00E478DD" w:rsidRPr="00874E4E" w:rsidRDefault="00E478DD" w:rsidP="00E478DD">
      <w:pPr>
        <w:jc w:val="both"/>
        <w:rPr>
          <w:rFonts w:ascii="Verdana" w:hAnsi="Verdana"/>
          <w:sz w:val="18"/>
          <w:szCs w:val="18"/>
          <w:lang w:val="es-ES"/>
        </w:rPr>
      </w:pPr>
    </w:p>
    <w:p w14:paraId="0B8068E9" w14:textId="50B1EBD4" w:rsidR="00E478DD" w:rsidRPr="00874E4E" w:rsidRDefault="00E478DD" w:rsidP="00E478DD">
      <w:pPr>
        <w:jc w:val="both"/>
        <w:rPr>
          <w:rFonts w:ascii="Verdana" w:hAnsi="Verdana"/>
          <w:sz w:val="18"/>
          <w:szCs w:val="18"/>
        </w:rPr>
      </w:pPr>
      <w:r w:rsidRPr="00874E4E">
        <w:rPr>
          <w:rFonts w:ascii="Verdana" w:hAnsi="Verdana"/>
          <w:sz w:val="18"/>
          <w:szCs w:val="18"/>
          <w:lang w:val="es-ES"/>
        </w:rPr>
        <w:t>Las modificaciones se deberán proponer en los puntos o tramos de vía donde se haya</w:t>
      </w:r>
      <w:r w:rsidR="00E63FC8" w:rsidRPr="00874E4E">
        <w:rPr>
          <w:rFonts w:ascii="Verdana" w:hAnsi="Verdana"/>
          <w:sz w:val="18"/>
          <w:szCs w:val="18"/>
          <w:lang w:val="es-ES"/>
        </w:rPr>
        <w:t>n</w:t>
      </w:r>
      <w:r w:rsidRPr="00874E4E">
        <w:rPr>
          <w:rFonts w:ascii="Verdana" w:hAnsi="Verdana"/>
          <w:sz w:val="18"/>
          <w:szCs w:val="18"/>
          <w:lang w:val="es-ES"/>
        </w:rPr>
        <w:t xml:space="preserve"> detectado impacto</w:t>
      </w:r>
      <w:r w:rsidR="00E63FC8" w:rsidRPr="00874E4E">
        <w:rPr>
          <w:rFonts w:ascii="Verdana" w:hAnsi="Verdana"/>
          <w:sz w:val="18"/>
          <w:szCs w:val="18"/>
          <w:lang w:val="es-ES"/>
        </w:rPr>
        <w:t>s</w:t>
      </w:r>
      <w:r w:rsidRPr="00874E4E">
        <w:rPr>
          <w:rFonts w:ascii="Verdana" w:hAnsi="Verdana"/>
          <w:sz w:val="18"/>
          <w:szCs w:val="18"/>
          <w:lang w:val="es-ES"/>
        </w:rPr>
        <w:t xml:space="preserve"> según</w:t>
      </w:r>
      <w:r w:rsidR="00E63FC8" w:rsidRPr="00874E4E">
        <w:rPr>
          <w:rFonts w:ascii="Verdana" w:hAnsi="Verdana"/>
          <w:sz w:val="18"/>
          <w:szCs w:val="18"/>
          <w:lang w:val="es-ES"/>
        </w:rPr>
        <w:t xml:space="preserve"> lo indicado en el análisis de impactos referido en el artículo precedente</w:t>
      </w:r>
      <w:r w:rsidRPr="00874E4E">
        <w:rPr>
          <w:rFonts w:ascii="Verdana" w:hAnsi="Verdana"/>
          <w:sz w:val="18"/>
          <w:szCs w:val="18"/>
          <w:lang w:val="es-ES"/>
        </w:rPr>
        <w:t>.</w:t>
      </w:r>
    </w:p>
    <w:p w14:paraId="58455915" w14:textId="77777777" w:rsidR="00E478DD" w:rsidRPr="00874E4E" w:rsidRDefault="00E478DD" w:rsidP="00E478DD">
      <w:pPr>
        <w:jc w:val="both"/>
        <w:rPr>
          <w:rFonts w:ascii="Verdana" w:hAnsi="Verdana"/>
          <w:sz w:val="18"/>
          <w:szCs w:val="18"/>
        </w:rPr>
      </w:pPr>
    </w:p>
    <w:p w14:paraId="158DDEBF" w14:textId="77777777" w:rsidR="007011BC" w:rsidRPr="00874E4E" w:rsidRDefault="007011BC" w:rsidP="00E478DD">
      <w:pPr>
        <w:jc w:val="both"/>
        <w:rPr>
          <w:rFonts w:ascii="Verdana" w:hAnsi="Verdana"/>
          <w:sz w:val="18"/>
          <w:szCs w:val="18"/>
        </w:rPr>
      </w:pPr>
    </w:p>
    <w:p w14:paraId="4D283746" w14:textId="0B331464" w:rsidR="007011BC" w:rsidRPr="00874E4E" w:rsidRDefault="007011BC" w:rsidP="00F04218">
      <w:pPr>
        <w:pStyle w:val="Ttulo3"/>
        <w:numPr>
          <w:ilvl w:val="0"/>
          <w:numId w:val="40"/>
        </w:numPr>
        <w:spacing w:before="0"/>
        <w:ind w:left="1701" w:hanging="1701"/>
        <w:jc w:val="center"/>
        <w:rPr>
          <w:color w:val="auto"/>
          <w:sz w:val="18"/>
          <w:szCs w:val="18"/>
        </w:rPr>
      </w:pPr>
      <w:bookmarkStart w:id="66" w:name="_Toc471726828"/>
      <w:r w:rsidRPr="00874E4E">
        <w:rPr>
          <w:color w:val="auto"/>
          <w:sz w:val="18"/>
          <w:szCs w:val="18"/>
        </w:rPr>
        <w:t>Operación del transporte público</w:t>
      </w:r>
      <w:bookmarkEnd w:id="66"/>
    </w:p>
    <w:p w14:paraId="7EA706A5" w14:textId="77777777" w:rsidR="007011BC" w:rsidRPr="00874E4E" w:rsidRDefault="007011BC" w:rsidP="00E478DD">
      <w:pPr>
        <w:jc w:val="both"/>
        <w:rPr>
          <w:rFonts w:ascii="Verdana" w:hAnsi="Verdana"/>
          <w:sz w:val="18"/>
          <w:szCs w:val="18"/>
        </w:rPr>
      </w:pPr>
    </w:p>
    <w:p w14:paraId="68B6F029" w14:textId="77777777" w:rsidR="007011BC" w:rsidRPr="00874E4E" w:rsidRDefault="007011BC" w:rsidP="00E478DD">
      <w:pPr>
        <w:jc w:val="both"/>
        <w:rPr>
          <w:rFonts w:ascii="Verdana" w:hAnsi="Verdana"/>
          <w:sz w:val="18"/>
          <w:szCs w:val="18"/>
        </w:rPr>
      </w:pPr>
    </w:p>
    <w:p w14:paraId="77775B6F" w14:textId="14A34A2F" w:rsidR="00E478DD" w:rsidRPr="00874E4E" w:rsidRDefault="00E478DD" w:rsidP="00980DBC">
      <w:pPr>
        <w:pStyle w:val="Ttulo3"/>
        <w:numPr>
          <w:ilvl w:val="0"/>
          <w:numId w:val="17"/>
        </w:numPr>
        <w:spacing w:before="0"/>
        <w:ind w:left="1985" w:hanging="1985"/>
        <w:jc w:val="both"/>
        <w:rPr>
          <w:color w:val="auto"/>
          <w:sz w:val="18"/>
          <w:szCs w:val="18"/>
        </w:rPr>
      </w:pPr>
      <w:bookmarkStart w:id="67" w:name="_Toc471726829"/>
      <w:r w:rsidRPr="00874E4E">
        <w:rPr>
          <w:color w:val="auto"/>
          <w:sz w:val="18"/>
          <w:szCs w:val="18"/>
        </w:rPr>
        <w:t>Análisis de impactos</w:t>
      </w:r>
      <w:bookmarkEnd w:id="67"/>
    </w:p>
    <w:p w14:paraId="38FBA53D" w14:textId="77777777" w:rsidR="00E478DD" w:rsidRPr="00874E4E" w:rsidRDefault="00E478DD" w:rsidP="00E478DD">
      <w:pPr>
        <w:jc w:val="both"/>
        <w:rPr>
          <w:rFonts w:ascii="Verdana" w:hAnsi="Verdana"/>
          <w:sz w:val="18"/>
          <w:szCs w:val="18"/>
        </w:rPr>
      </w:pPr>
    </w:p>
    <w:p w14:paraId="28FEEF00" w14:textId="3B6D33D4" w:rsidR="00E478DD" w:rsidRPr="00874E4E" w:rsidRDefault="00E478DD" w:rsidP="00E478DD">
      <w:pPr>
        <w:jc w:val="both"/>
        <w:rPr>
          <w:rFonts w:ascii="Verdana" w:hAnsi="Verdana"/>
          <w:sz w:val="18"/>
          <w:szCs w:val="18"/>
        </w:rPr>
      </w:pPr>
      <w:r w:rsidRPr="00FC46AD">
        <w:rPr>
          <w:rFonts w:ascii="Verdana" w:hAnsi="Verdana"/>
          <w:spacing w:val="-4"/>
          <w:sz w:val="18"/>
          <w:szCs w:val="18"/>
        </w:rPr>
        <w:t xml:space="preserve">La identificación de los impactos en la operación del transporte público se deberá realizar considerando la </w:t>
      </w:r>
      <w:r w:rsidR="00926A46" w:rsidRPr="00FC46AD">
        <w:rPr>
          <w:rFonts w:ascii="Verdana" w:hAnsi="Verdana"/>
          <w:spacing w:val="-4"/>
          <w:sz w:val="18"/>
          <w:szCs w:val="18"/>
        </w:rPr>
        <w:t>s</w:t>
      </w:r>
      <w:r w:rsidRPr="00FC46AD">
        <w:rPr>
          <w:rFonts w:ascii="Verdana" w:hAnsi="Verdana"/>
          <w:spacing w:val="-4"/>
          <w:sz w:val="18"/>
          <w:szCs w:val="18"/>
        </w:rPr>
        <w:t xml:space="preserve">ituación con </w:t>
      </w:r>
      <w:r w:rsidR="00926A46" w:rsidRPr="00FC46AD">
        <w:rPr>
          <w:rFonts w:ascii="Verdana" w:hAnsi="Verdana"/>
          <w:spacing w:val="-4"/>
          <w:sz w:val="18"/>
          <w:szCs w:val="18"/>
        </w:rPr>
        <w:t>p</w:t>
      </w:r>
      <w:r w:rsidRPr="00FC46AD">
        <w:rPr>
          <w:rFonts w:ascii="Verdana" w:hAnsi="Verdana"/>
          <w:spacing w:val="-4"/>
          <w:sz w:val="18"/>
          <w:szCs w:val="18"/>
        </w:rPr>
        <w:t>royecto</w:t>
      </w:r>
      <w:r w:rsidR="00926A46" w:rsidRPr="00FC46AD">
        <w:rPr>
          <w:rFonts w:ascii="Verdana" w:hAnsi="Verdana"/>
          <w:spacing w:val="-4"/>
          <w:sz w:val="18"/>
          <w:szCs w:val="18"/>
        </w:rPr>
        <w:t>,</w:t>
      </w:r>
      <w:r w:rsidRPr="00FC46AD">
        <w:rPr>
          <w:rFonts w:ascii="Verdana" w:hAnsi="Verdana"/>
          <w:spacing w:val="-4"/>
          <w:sz w:val="18"/>
          <w:szCs w:val="18"/>
        </w:rPr>
        <w:t xml:space="preserve"> verificando si se cumplen los estándares de equipamiento y operación de las paradas de transporte público, teniendo como referencia aquellos indicados en el</w:t>
      </w:r>
      <w:r w:rsidR="00892187" w:rsidRPr="00FC46AD">
        <w:rPr>
          <w:rFonts w:ascii="Verdana" w:hAnsi="Verdana"/>
          <w:spacing w:val="-4"/>
          <w:sz w:val="18"/>
          <w:szCs w:val="18"/>
        </w:rPr>
        <w:t xml:space="preserve"> REDEVU vigente</w:t>
      </w:r>
      <w:r w:rsidRPr="00874E4E">
        <w:rPr>
          <w:rFonts w:ascii="Verdana" w:hAnsi="Verdana"/>
          <w:sz w:val="18"/>
          <w:szCs w:val="18"/>
        </w:rPr>
        <w:t>.</w:t>
      </w:r>
    </w:p>
    <w:p w14:paraId="5723A4AC" w14:textId="77777777" w:rsidR="00E478DD" w:rsidRPr="00874E4E" w:rsidRDefault="00E478DD" w:rsidP="00E478DD">
      <w:pPr>
        <w:jc w:val="both"/>
        <w:rPr>
          <w:rFonts w:ascii="Verdana" w:hAnsi="Verdana"/>
          <w:sz w:val="18"/>
          <w:szCs w:val="18"/>
        </w:rPr>
      </w:pPr>
    </w:p>
    <w:p w14:paraId="0D7133E1" w14:textId="418F9E4A" w:rsidR="00E478DD" w:rsidRPr="00874E4E" w:rsidRDefault="00E478DD" w:rsidP="00E478DD">
      <w:pPr>
        <w:jc w:val="both"/>
        <w:rPr>
          <w:rFonts w:ascii="Verdana" w:hAnsi="Verdana"/>
          <w:sz w:val="18"/>
          <w:szCs w:val="18"/>
        </w:rPr>
      </w:pPr>
      <w:r w:rsidRPr="00874E4E">
        <w:rPr>
          <w:rFonts w:ascii="Verdana" w:hAnsi="Verdana"/>
          <w:sz w:val="18"/>
          <w:szCs w:val="18"/>
        </w:rPr>
        <w:t xml:space="preserve">El análisis se deberá realizar en las paradas o estaciones que los usuarios del proyecto </w:t>
      </w:r>
      <w:r w:rsidR="00926A46" w:rsidRPr="00874E4E">
        <w:rPr>
          <w:rFonts w:ascii="Verdana" w:hAnsi="Verdana"/>
          <w:sz w:val="18"/>
          <w:szCs w:val="18"/>
        </w:rPr>
        <w:t xml:space="preserve">utilizarán </w:t>
      </w:r>
      <w:r w:rsidRPr="00874E4E">
        <w:rPr>
          <w:rFonts w:ascii="Verdana" w:hAnsi="Verdana"/>
          <w:sz w:val="18"/>
          <w:szCs w:val="18"/>
        </w:rPr>
        <w:t xml:space="preserve">para llegar o salir del mismo, según las rutas peatonales identificadas en el área de influencia, estableciendo las diferencias en comparación con los estándares señalados. </w:t>
      </w:r>
    </w:p>
    <w:p w14:paraId="4ADFE69A" w14:textId="77777777" w:rsidR="00E478DD" w:rsidRPr="00874E4E" w:rsidRDefault="00E478DD" w:rsidP="00E478DD">
      <w:pPr>
        <w:jc w:val="both"/>
        <w:rPr>
          <w:rFonts w:ascii="Verdana" w:hAnsi="Verdana"/>
          <w:sz w:val="18"/>
          <w:szCs w:val="18"/>
        </w:rPr>
      </w:pPr>
    </w:p>
    <w:p w14:paraId="0790BC82" w14:textId="3DB866C2" w:rsidR="00852E76" w:rsidRPr="00874E4E" w:rsidRDefault="00852E76" w:rsidP="00852E76">
      <w:pPr>
        <w:jc w:val="both"/>
        <w:rPr>
          <w:rFonts w:ascii="Verdana" w:hAnsi="Verdana"/>
          <w:sz w:val="18"/>
          <w:szCs w:val="18"/>
        </w:rPr>
      </w:pPr>
      <w:r w:rsidRPr="00874E4E">
        <w:rPr>
          <w:rFonts w:ascii="Verdana" w:hAnsi="Verdana"/>
          <w:sz w:val="18"/>
          <w:szCs w:val="18"/>
        </w:rPr>
        <w:t>En el caso de un IMIV Mayor, si un proyecto tiene una demanda de usuarios de transporte público mayor a 600 viajes/h, será necesario complementar el análisis de impactos con estimaciones de la capacidad de los paraderos de buses, para verificar si pueden acoger la demanda prevista. Si no existen servicios de transporte público, se deberá proponer medidas que hagan factible el funcionamiento de esos servicios.</w:t>
      </w:r>
    </w:p>
    <w:p w14:paraId="569C8797" w14:textId="77777777" w:rsidR="00852E76" w:rsidRPr="00874E4E" w:rsidRDefault="00852E76" w:rsidP="00852E76">
      <w:pPr>
        <w:jc w:val="both"/>
        <w:rPr>
          <w:rFonts w:ascii="Verdana" w:hAnsi="Verdana"/>
          <w:sz w:val="18"/>
          <w:szCs w:val="18"/>
        </w:rPr>
      </w:pPr>
    </w:p>
    <w:p w14:paraId="1CE6ACED" w14:textId="637ABDBA" w:rsidR="00852E76" w:rsidRPr="00874E4E" w:rsidRDefault="00852E76" w:rsidP="00852E76">
      <w:pPr>
        <w:jc w:val="both"/>
        <w:rPr>
          <w:rFonts w:ascii="Verdana" w:hAnsi="Verdana"/>
          <w:sz w:val="18"/>
          <w:szCs w:val="18"/>
        </w:rPr>
      </w:pPr>
      <w:r w:rsidRPr="00874E4E">
        <w:rPr>
          <w:rFonts w:ascii="Verdana" w:hAnsi="Verdana"/>
          <w:sz w:val="18"/>
          <w:szCs w:val="18"/>
        </w:rPr>
        <w:t xml:space="preserve">La capacidad de los paraderos </w:t>
      </w:r>
      <w:r w:rsidR="00B52BC1" w:rsidRPr="00874E4E">
        <w:rPr>
          <w:rFonts w:ascii="Verdana" w:hAnsi="Verdana"/>
          <w:sz w:val="18"/>
          <w:szCs w:val="18"/>
        </w:rPr>
        <w:t xml:space="preserve">de buses </w:t>
      </w:r>
      <w:r w:rsidRPr="00874E4E">
        <w:rPr>
          <w:rFonts w:ascii="Verdana" w:hAnsi="Verdana"/>
          <w:sz w:val="18"/>
          <w:szCs w:val="18"/>
        </w:rPr>
        <w:t>será la indicada en el siguiente cuadro:</w:t>
      </w:r>
    </w:p>
    <w:p w14:paraId="24E0DC59" w14:textId="77777777" w:rsidR="00852E76" w:rsidRPr="00874E4E" w:rsidRDefault="00852E76" w:rsidP="00852E76">
      <w:pPr>
        <w:jc w:val="center"/>
        <w:rPr>
          <w:rFonts w:ascii="Verdana" w:hAnsi="Verdana"/>
          <w:b/>
          <w:bCs/>
          <w:sz w:val="18"/>
          <w:szCs w:val="18"/>
          <w:lang w:val="es-ES"/>
        </w:rPr>
      </w:pPr>
    </w:p>
    <w:tbl>
      <w:tblPr>
        <w:tblW w:w="4630" w:type="pct"/>
        <w:tblInd w:w="392" w:type="dxa"/>
        <w:tblBorders>
          <w:insideH w:val="single" w:sz="8" w:space="0" w:color="auto"/>
        </w:tblBorders>
        <w:tblLook w:val="01E0" w:firstRow="1" w:lastRow="1" w:firstColumn="1" w:lastColumn="1" w:noHBand="0" w:noVBand="0"/>
      </w:tblPr>
      <w:tblGrid>
        <w:gridCol w:w="2124"/>
        <w:gridCol w:w="1558"/>
        <w:gridCol w:w="1702"/>
        <w:gridCol w:w="1702"/>
        <w:gridCol w:w="1560"/>
      </w:tblGrid>
      <w:tr w:rsidR="00852E76" w:rsidRPr="00B65C68" w14:paraId="0CDFC0ED" w14:textId="77777777" w:rsidTr="000E1076">
        <w:trPr>
          <w:trHeight w:val="225"/>
        </w:trPr>
        <w:tc>
          <w:tcPr>
            <w:tcW w:w="1229" w:type="pct"/>
            <w:tcBorders>
              <w:top w:val="single" w:sz="12" w:space="0" w:color="auto"/>
              <w:bottom w:val="single" w:sz="4" w:space="0" w:color="auto"/>
              <w:right w:val="single" w:sz="4" w:space="0" w:color="auto"/>
            </w:tcBorders>
            <w:shd w:val="clear" w:color="auto" w:fill="C0C0C0"/>
            <w:vAlign w:val="center"/>
          </w:tcPr>
          <w:p w14:paraId="6171F595"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Tasa subida [pax/bus]</w:t>
            </w:r>
          </w:p>
        </w:tc>
        <w:tc>
          <w:tcPr>
            <w:tcW w:w="901" w:type="pct"/>
            <w:tcBorders>
              <w:top w:val="single" w:sz="12" w:space="0" w:color="auto"/>
              <w:left w:val="single" w:sz="4" w:space="0" w:color="auto"/>
              <w:bottom w:val="single" w:sz="4" w:space="0" w:color="auto"/>
            </w:tcBorders>
            <w:shd w:val="clear" w:color="auto" w:fill="C0C0C0"/>
            <w:vAlign w:val="center"/>
          </w:tcPr>
          <w:p w14:paraId="6BE73842"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12</w:t>
            </w:r>
          </w:p>
        </w:tc>
        <w:tc>
          <w:tcPr>
            <w:tcW w:w="984" w:type="pct"/>
            <w:tcBorders>
              <w:top w:val="single" w:sz="12" w:space="0" w:color="auto"/>
              <w:bottom w:val="single" w:sz="4" w:space="0" w:color="auto"/>
            </w:tcBorders>
            <w:shd w:val="clear" w:color="auto" w:fill="C0C0C0"/>
            <w:vAlign w:val="center"/>
          </w:tcPr>
          <w:p w14:paraId="206621BB"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8</w:t>
            </w:r>
          </w:p>
        </w:tc>
        <w:tc>
          <w:tcPr>
            <w:tcW w:w="984" w:type="pct"/>
            <w:tcBorders>
              <w:top w:val="single" w:sz="12" w:space="0" w:color="auto"/>
              <w:bottom w:val="single" w:sz="4" w:space="0" w:color="auto"/>
            </w:tcBorders>
            <w:shd w:val="clear" w:color="auto" w:fill="C0C0C0"/>
            <w:vAlign w:val="center"/>
          </w:tcPr>
          <w:p w14:paraId="0928D00A"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4</w:t>
            </w:r>
          </w:p>
        </w:tc>
        <w:tc>
          <w:tcPr>
            <w:tcW w:w="901" w:type="pct"/>
            <w:tcBorders>
              <w:top w:val="single" w:sz="12" w:space="0" w:color="auto"/>
              <w:bottom w:val="single" w:sz="4" w:space="0" w:color="auto"/>
            </w:tcBorders>
            <w:shd w:val="clear" w:color="auto" w:fill="C0C0C0"/>
            <w:vAlign w:val="center"/>
          </w:tcPr>
          <w:p w14:paraId="7DC1BF95"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2</w:t>
            </w:r>
          </w:p>
        </w:tc>
      </w:tr>
      <w:tr w:rsidR="00852E76" w:rsidRPr="00B65C68" w14:paraId="0090563A" w14:textId="77777777" w:rsidTr="000E1076">
        <w:trPr>
          <w:trHeight w:val="277"/>
        </w:trPr>
        <w:tc>
          <w:tcPr>
            <w:tcW w:w="1229" w:type="pct"/>
            <w:tcBorders>
              <w:top w:val="single" w:sz="4" w:space="0" w:color="auto"/>
              <w:bottom w:val="single" w:sz="4" w:space="0" w:color="auto"/>
              <w:right w:val="single" w:sz="4" w:space="0" w:color="auto"/>
            </w:tcBorders>
            <w:shd w:val="clear" w:color="auto" w:fill="C0C0C0"/>
            <w:vAlign w:val="center"/>
          </w:tcPr>
          <w:p w14:paraId="7EF8F912"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Tasa bajada [pax/bus]</w:t>
            </w:r>
          </w:p>
        </w:tc>
        <w:tc>
          <w:tcPr>
            <w:tcW w:w="901" w:type="pct"/>
            <w:tcBorders>
              <w:top w:val="single" w:sz="4" w:space="0" w:color="auto"/>
              <w:left w:val="single" w:sz="4" w:space="0" w:color="auto"/>
              <w:bottom w:val="single" w:sz="4" w:space="0" w:color="auto"/>
            </w:tcBorders>
            <w:shd w:val="clear" w:color="auto" w:fill="C0C0C0"/>
            <w:vAlign w:val="center"/>
          </w:tcPr>
          <w:p w14:paraId="3078117D"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6</w:t>
            </w:r>
          </w:p>
        </w:tc>
        <w:tc>
          <w:tcPr>
            <w:tcW w:w="984" w:type="pct"/>
            <w:tcBorders>
              <w:top w:val="single" w:sz="4" w:space="0" w:color="auto"/>
              <w:bottom w:val="single" w:sz="4" w:space="0" w:color="auto"/>
            </w:tcBorders>
            <w:shd w:val="clear" w:color="auto" w:fill="C0C0C0"/>
            <w:vAlign w:val="center"/>
          </w:tcPr>
          <w:p w14:paraId="0943BC1C"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4</w:t>
            </w:r>
          </w:p>
        </w:tc>
        <w:tc>
          <w:tcPr>
            <w:tcW w:w="984" w:type="pct"/>
            <w:tcBorders>
              <w:top w:val="single" w:sz="4" w:space="0" w:color="auto"/>
              <w:bottom w:val="single" w:sz="4" w:space="0" w:color="auto"/>
            </w:tcBorders>
            <w:shd w:val="clear" w:color="auto" w:fill="C0C0C0"/>
            <w:vAlign w:val="center"/>
          </w:tcPr>
          <w:p w14:paraId="06942D88"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2</w:t>
            </w:r>
          </w:p>
        </w:tc>
        <w:tc>
          <w:tcPr>
            <w:tcW w:w="901" w:type="pct"/>
            <w:tcBorders>
              <w:top w:val="single" w:sz="4" w:space="0" w:color="auto"/>
              <w:bottom w:val="single" w:sz="4" w:space="0" w:color="auto"/>
            </w:tcBorders>
            <w:shd w:val="clear" w:color="auto" w:fill="C0C0C0"/>
            <w:vAlign w:val="center"/>
          </w:tcPr>
          <w:p w14:paraId="7DA36616"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1</w:t>
            </w:r>
          </w:p>
        </w:tc>
      </w:tr>
      <w:tr w:rsidR="00852E76" w:rsidRPr="00B65C68" w14:paraId="1FDF7F4C" w14:textId="77777777" w:rsidTr="000E1076">
        <w:trPr>
          <w:trHeight w:val="139"/>
        </w:trPr>
        <w:tc>
          <w:tcPr>
            <w:tcW w:w="1229" w:type="pct"/>
            <w:tcBorders>
              <w:top w:val="single" w:sz="4" w:space="0" w:color="auto"/>
              <w:bottom w:val="single" w:sz="8" w:space="0" w:color="auto"/>
              <w:right w:val="single" w:sz="4" w:space="0" w:color="auto"/>
            </w:tcBorders>
            <w:vAlign w:val="center"/>
          </w:tcPr>
          <w:p w14:paraId="3C48A8B1"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Número de sitios</w:t>
            </w:r>
          </w:p>
        </w:tc>
        <w:tc>
          <w:tcPr>
            <w:tcW w:w="3771" w:type="pct"/>
            <w:gridSpan w:val="4"/>
            <w:tcBorders>
              <w:top w:val="single" w:sz="4" w:space="0" w:color="auto"/>
              <w:left w:val="single" w:sz="4" w:space="0" w:color="auto"/>
              <w:bottom w:val="single" w:sz="8" w:space="0" w:color="auto"/>
            </w:tcBorders>
            <w:vAlign w:val="center"/>
          </w:tcPr>
          <w:p w14:paraId="4A7C5BED"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rPr>
              <w:t>Capacidad práctica [bus/h]</w:t>
            </w:r>
          </w:p>
        </w:tc>
      </w:tr>
      <w:tr w:rsidR="00852E76" w:rsidRPr="00B65C68" w14:paraId="74B39199" w14:textId="77777777" w:rsidTr="000E1076">
        <w:trPr>
          <w:trHeight w:val="119"/>
        </w:trPr>
        <w:tc>
          <w:tcPr>
            <w:tcW w:w="1229" w:type="pct"/>
            <w:tcBorders>
              <w:top w:val="single" w:sz="8" w:space="0" w:color="auto"/>
              <w:bottom w:val="single" w:sz="4" w:space="0" w:color="auto"/>
              <w:right w:val="single" w:sz="4" w:space="0" w:color="auto"/>
            </w:tcBorders>
            <w:vAlign w:val="center"/>
          </w:tcPr>
          <w:p w14:paraId="5C23452C"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1</w:t>
            </w:r>
          </w:p>
        </w:tc>
        <w:tc>
          <w:tcPr>
            <w:tcW w:w="901" w:type="pct"/>
            <w:tcBorders>
              <w:top w:val="single" w:sz="8" w:space="0" w:color="auto"/>
              <w:left w:val="single" w:sz="4" w:space="0" w:color="auto"/>
              <w:bottom w:val="single" w:sz="4" w:space="0" w:color="auto"/>
            </w:tcBorders>
            <w:vAlign w:val="center"/>
          </w:tcPr>
          <w:p w14:paraId="50219C86"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30</w:t>
            </w:r>
          </w:p>
        </w:tc>
        <w:tc>
          <w:tcPr>
            <w:tcW w:w="984" w:type="pct"/>
            <w:tcBorders>
              <w:top w:val="single" w:sz="8" w:space="0" w:color="auto"/>
              <w:bottom w:val="single" w:sz="4" w:space="0" w:color="auto"/>
            </w:tcBorders>
            <w:vAlign w:val="center"/>
          </w:tcPr>
          <w:p w14:paraId="347E9DF7" w14:textId="77777777" w:rsidR="00852E76" w:rsidRPr="00B65C68" w:rsidRDefault="00852E76" w:rsidP="00BF7125">
            <w:pPr>
              <w:spacing w:line="240" w:lineRule="auto"/>
              <w:jc w:val="center"/>
              <w:rPr>
                <w:rFonts w:ascii="Verdana" w:hAnsi="Verdana"/>
                <w:sz w:val="16"/>
                <w:szCs w:val="16"/>
                <w:lang w:val="es-ES"/>
              </w:rPr>
            </w:pPr>
            <w:r w:rsidRPr="00B65C68">
              <w:rPr>
                <w:rFonts w:ascii="Verdana" w:hAnsi="Verdana"/>
                <w:sz w:val="16"/>
                <w:szCs w:val="16"/>
                <w:lang w:val="es-ES"/>
              </w:rPr>
              <w:t>40</w:t>
            </w:r>
          </w:p>
        </w:tc>
        <w:tc>
          <w:tcPr>
            <w:tcW w:w="984" w:type="pct"/>
            <w:tcBorders>
              <w:top w:val="single" w:sz="8" w:space="0" w:color="auto"/>
              <w:bottom w:val="single" w:sz="4" w:space="0" w:color="auto"/>
            </w:tcBorders>
            <w:vAlign w:val="center"/>
          </w:tcPr>
          <w:p w14:paraId="787EEC09"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50</w:t>
            </w:r>
          </w:p>
        </w:tc>
        <w:tc>
          <w:tcPr>
            <w:tcW w:w="901" w:type="pct"/>
            <w:tcBorders>
              <w:top w:val="single" w:sz="8" w:space="0" w:color="auto"/>
              <w:bottom w:val="single" w:sz="4" w:space="0" w:color="auto"/>
            </w:tcBorders>
            <w:vAlign w:val="center"/>
          </w:tcPr>
          <w:p w14:paraId="38321745"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65</w:t>
            </w:r>
          </w:p>
        </w:tc>
      </w:tr>
      <w:tr w:rsidR="00852E76" w:rsidRPr="00B65C68" w14:paraId="0CB93DA5" w14:textId="77777777" w:rsidTr="000E1076">
        <w:trPr>
          <w:trHeight w:val="46"/>
        </w:trPr>
        <w:tc>
          <w:tcPr>
            <w:tcW w:w="1229" w:type="pct"/>
            <w:tcBorders>
              <w:top w:val="single" w:sz="8" w:space="0" w:color="auto"/>
              <w:bottom w:val="single" w:sz="4" w:space="0" w:color="auto"/>
              <w:right w:val="single" w:sz="4" w:space="0" w:color="auto"/>
            </w:tcBorders>
            <w:vAlign w:val="center"/>
          </w:tcPr>
          <w:p w14:paraId="27E58B20"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2</w:t>
            </w:r>
          </w:p>
        </w:tc>
        <w:tc>
          <w:tcPr>
            <w:tcW w:w="901" w:type="pct"/>
            <w:tcBorders>
              <w:top w:val="single" w:sz="8" w:space="0" w:color="auto"/>
              <w:left w:val="single" w:sz="4" w:space="0" w:color="auto"/>
              <w:bottom w:val="single" w:sz="4" w:space="0" w:color="auto"/>
            </w:tcBorders>
            <w:vAlign w:val="center"/>
          </w:tcPr>
          <w:p w14:paraId="2C171DB9"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60</w:t>
            </w:r>
          </w:p>
        </w:tc>
        <w:tc>
          <w:tcPr>
            <w:tcW w:w="984" w:type="pct"/>
            <w:tcBorders>
              <w:top w:val="single" w:sz="8" w:space="0" w:color="auto"/>
              <w:bottom w:val="single" w:sz="4" w:space="0" w:color="auto"/>
            </w:tcBorders>
            <w:vAlign w:val="center"/>
          </w:tcPr>
          <w:p w14:paraId="0DDC068C" w14:textId="77777777" w:rsidR="00852E76" w:rsidRPr="00B65C68" w:rsidRDefault="00852E76" w:rsidP="00BF7125">
            <w:pPr>
              <w:spacing w:line="240" w:lineRule="auto"/>
              <w:jc w:val="center"/>
              <w:rPr>
                <w:rFonts w:ascii="Verdana" w:hAnsi="Verdana"/>
                <w:sz w:val="16"/>
                <w:szCs w:val="16"/>
                <w:lang w:val="es-ES"/>
              </w:rPr>
            </w:pPr>
            <w:r w:rsidRPr="00B65C68">
              <w:rPr>
                <w:rFonts w:ascii="Verdana" w:hAnsi="Verdana"/>
                <w:sz w:val="16"/>
                <w:szCs w:val="16"/>
                <w:lang w:val="es-ES"/>
              </w:rPr>
              <w:t>80</w:t>
            </w:r>
          </w:p>
        </w:tc>
        <w:tc>
          <w:tcPr>
            <w:tcW w:w="984" w:type="pct"/>
            <w:tcBorders>
              <w:top w:val="single" w:sz="8" w:space="0" w:color="auto"/>
              <w:bottom w:val="single" w:sz="4" w:space="0" w:color="auto"/>
            </w:tcBorders>
            <w:vAlign w:val="center"/>
          </w:tcPr>
          <w:p w14:paraId="4CF3CF26"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100</w:t>
            </w:r>
          </w:p>
        </w:tc>
        <w:tc>
          <w:tcPr>
            <w:tcW w:w="901" w:type="pct"/>
            <w:tcBorders>
              <w:top w:val="single" w:sz="8" w:space="0" w:color="auto"/>
              <w:bottom w:val="single" w:sz="4" w:space="0" w:color="auto"/>
            </w:tcBorders>
            <w:vAlign w:val="center"/>
          </w:tcPr>
          <w:p w14:paraId="405EB7AD"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130</w:t>
            </w:r>
          </w:p>
        </w:tc>
      </w:tr>
      <w:tr w:rsidR="00852E76" w:rsidRPr="00B65C68" w14:paraId="59590118" w14:textId="77777777" w:rsidTr="000E1076">
        <w:trPr>
          <w:trHeight w:val="195"/>
        </w:trPr>
        <w:tc>
          <w:tcPr>
            <w:tcW w:w="1229" w:type="pct"/>
            <w:tcBorders>
              <w:top w:val="single" w:sz="8" w:space="0" w:color="auto"/>
              <w:bottom w:val="single" w:sz="12" w:space="0" w:color="auto"/>
              <w:right w:val="single" w:sz="4" w:space="0" w:color="auto"/>
            </w:tcBorders>
            <w:vAlign w:val="center"/>
          </w:tcPr>
          <w:p w14:paraId="397E9598"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3</w:t>
            </w:r>
          </w:p>
        </w:tc>
        <w:tc>
          <w:tcPr>
            <w:tcW w:w="901" w:type="pct"/>
            <w:tcBorders>
              <w:top w:val="single" w:sz="8" w:space="0" w:color="auto"/>
              <w:left w:val="single" w:sz="4" w:space="0" w:color="auto"/>
              <w:bottom w:val="single" w:sz="12" w:space="0" w:color="auto"/>
            </w:tcBorders>
            <w:vAlign w:val="center"/>
          </w:tcPr>
          <w:p w14:paraId="483DB9F7" w14:textId="77777777" w:rsidR="00852E76" w:rsidRPr="00B65C68" w:rsidRDefault="00852E76" w:rsidP="00BF7125">
            <w:pPr>
              <w:spacing w:line="240" w:lineRule="auto"/>
              <w:jc w:val="center"/>
              <w:rPr>
                <w:rFonts w:ascii="Verdana" w:hAnsi="Verdana"/>
                <w:sz w:val="16"/>
                <w:szCs w:val="16"/>
              </w:rPr>
            </w:pPr>
            <w:r w:rsidRPr="00B65C68">
              <w:rPr>
                <w:rFonts w:ascii="Verdana" w:hAnsi="Verdana"/>
                <w:sz w:val="16"/>
                <w:szCs w:val="16"/>
              </w:rPr>
              <w:t>80</w:t>
            </w:r>
          </w:p>
        </w:tc>
        <w:tc>
          <w:tcPr>
            <w:tcW w:w="984" w:type="pct"/>
            <w:tcBorders>
              <w:top w:val="single" w:sz="8" w:space="0" w:color="auto"/>
              <w:bottom w:val="single" w:sz="12" w:space="0" w:color="auto"/>
            </w:tcBorders>
            <w:vAlign w:val="center"/>
          </w:tcPr>
          <w:p w14:paraId="03141918" w14:textId="77777777" w:rsidR="00852E76" w:rsidRPr="00B65C68" w:rsidRDefault="00852E76" w:rsidP="00BF7125">
            <w:pPr>
              <w:spacing w:line="240" w:lineRule="auto"/>
              <w:jc w:val="center"/>
              <w:rPr>
                <w:rFonts w:ascii="Verdana" w:hAnsi="Verdana"/>
                <w:sz w:val="16"/>
                <w:szCs w:val="16"/>
                <w:lang w:val="es-ES"/>
              </w:rPr>
            </w:pPr>
            <w:r w:rsidRPr="00B65C68">
              <w:rPr>
                <w:rFonts w:ascii="Verdana" w:hAnsi="Verdana"/>
                <w:sz w:val="16"/>
                <w:szCs w:val="16"/>
                <w:lang w:val="es-ES"/>
              </w:rPr>
              <w:t>105</w:t>
            </w:r>
          </w:p>
        </w:tc>
        <w:tc>
          <w:tcPr>
            <w:tcW w:w="984" w:type="pct"/>
            <w:tcBorders>
              <w:top w:val="single" w:sz="8" w:space="0" w:color="auto"/>
              <w:bottom w:val="single" w:sz="12" w:space="0" w:color="auto"/>
            </w:tcBorders>
            <w:vAlign w:val="center"/>
          </w:tcPr>
          <w:p w14:paraId="35135176"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125</w:t>
            </w:r>
          </w:p>
        </w:tc>
        <w:tc>
          <w:tcPr>
            <w:tcW w:w="901" w:type="pct"/>
            <w:tcBorders>
              <w:top w:val="single" w:sz="8" w:space="0" w:color="auto"/>
              <w:bottom w:val="single" w:sz="12" w:space="0" w:color="auto"/>
            </w:tcBorders>
            <w:vAlign w:val="center"/>
          </w:tcPr>
          <w:p w14:paraId="4128E7FF" w14:textId="77777777" w:rsidR="00852E76" w:rsidRPr="00B65C68" w:rsidRDefault="00852E76" w:rsidP="00BF7125">
            <w:pPr>
              <w:spacing w:line="240" w:lineRule="auto"/>
              <w:jc w:val="center"/>
              <w:rPr>
                <w:rFonts w:ascii="Verdana" w:hAnsi="Verdana"/>
                <w:bCs/>
                <w:sz w:val="16"/>
                <w:szCs w:val="16"/>
                <w:lang w:val="es-ES"/>
              </w:rPr>
            </w:pPr>
            <w:r w:rsidRPr="00B65C68">
              <w:rPr>
                <w:rFonts w:ascii="Verdana" w:hAnsi="Verdana"/>
                <w:bCs/>
                <w:sz w:val="16"/>
                <w:szCs w:val="16"/>
                <w:lang w:val="es-ES"/>
              </w:rPr>
              <w:t>160</w:t>
            </w:r>
          </w:p>
        </w:tc>
      </w:tr>
    </w:tbl>
    <w:p w14:paraId="468BDF4B" w14:textId="77777777" w:rsidR="00852E76" w:rsidRPr="00892187" w:rsidRDefault="00852E76" w:rsidP="00892187">
      <w:pPr>
        <w:jc w:val="center"/>
        <w:rPr>
          <w:rFonts w:ascii="Verdana" w:hAnsi="Verdana"/>
          <w:sz w:val="16"/>
          <w:szCs w:val="16"/>
        </w:rPr>
      </w:pPr>
      <w:r w:rsidRPr="00892187">
        <w:rPr>
          <w:rFonts w:ascii="Verdana" w:hAnsi="Verdana"/>
          <w:sz w:val="16"/>
          <w:szCs w:val="16"/>
        </w:rPr>
        <w:t>Fuente: Fernández R. (1999) “Apuntes Teoría de tráfico”, Departamento de Ingeniería Civil, U. de Chile.</w:t>
      </w:r>
    </w:p>
    <w:p w14:paraId="07B517E3" w14:textId="77777777" w:rsidR="00852E76" w:rsidRPr="00874E4E" w:rsidRDefault="00852E76" w:rsidP="00852E76">
      <w:pPr>
        <w:jc w:val="both"/>
        <w:rPr>
          <w:rFonts w:ascii="Verdana" w:hAnsi="Verdana"/>
          <w:sz w:val="18"/>
          <w:szCs w:val="18"/>
        </w:rPr>
      </w:pPr>
    </w:p>
    <w:p w14:paraId="4E0A86D1" w14:textId="77B35903" w:rsidR="00852E76" w:rsidRPr="00874E4E" w:rsidRDefault="00852E76" w:rsidP="00852E76">
      <w:pPr>
        <w:jc w:val="both"/>
        <w:rPr>
          <w:rFonts w:ascii="Verdana" w:hAnsi="Verdana"/>
          <w:sz w:val="18"/>
          <w:szCs w:val="18"/>
        </w:rPr>
      </w:pPr>
      <w:r w:rsidRPr="00874E4E">
        <w:rPr>
          <w:rFonts w:ascii="Verdana" w:hAnsi="Verdana"/>
          <w:sz w:val="18"/>
          <w:szCs w:val="18"/>
        </w:rPr>
        <w:t>La capacidad de los paraderos corresponderá a la de un paradero con uno, dos o tres sitios por área de parada y distintas combinaciones de demanda de subida y bajada de pasajeros. Para combinaciones de tasas de subida y bajada que no aparezcan señaladas en el cuadro del párrafo precedente, se deberá interpolar o extrapolar valores de capacidad, teniendo en cuenta que la tasa de subida de pasajeros es la que determina en mayor grado la capacidad del paradero, al ser una maniobra más lenta que la bajada.</w:t>
      </w:r>
    </w:p>
    <w:p w14:paraId="04E2ED66" w14:textId="77777777" w:rsidR="00852E76" w:rsidRPr="00874E4E" w:rsidRDefault="00852E76" w:rsidP="00852E76">
      <w:pPr>
        <w:jc w:val="both"/>
        <w:rPr>
          <w:rFonts w:ascii="Verdana" w:hAnsi="Verdana"/>
          <w:sz w:val="18"/>
          <w:szCs w:val="18"/>
        </w:rPr>
      </w:pPr>
    </w:p>
    <w:p w14:paraId="10BA23FF" w14:textId="0BCE103D" w:rsidR="00852E76" w:rsidRPr="00874E4E" w:rsidRDefault="00852E76" w:rsidP="00852E76">
      <w:pPr>
        <w:jc w:val="both"/>
        <w:rPr>
          <w:rFonts w:ascii="Verdana" w:hAnsi="Verdana"/>
          <w:sz w:val="18"/>
          <w:szCs w:val="18"/>
        </w:rPr>
      </w:pPr>
      <w:r w:rsidRPr="00874E4E">
        <w:rPr>
          <w:rFonts w:ascii="Verdana" w:hAnsi="Verdana"/>
          <w:sz w:val="18"/>
          <w:szCs w:val="18"/>
        </w:rPr>
        <w:t xml:space="preserve">En casos particulares de alta demanda de buses y pasajeros, podrá utilizarse un software de simulación de paraderos, </w:t>
      </w:r>
      <w:r w:rsidR="00C335C0" w:rsidRPr="00874E4E">
        <w:rPr>
          <w:rFonts w:ascii="Verdana" w:hAnsi="Verdana"/>
          <w:sz w:val="18"/>
          <w:szCs w:val="18"/>
        </w:rPr>
        <w:t xml:space="preserve">tales </w:t>
      </w:r>
      <w:r w:rsidRPr="00874E4E">
        <w:rPr>
          <w:rFonts w:ascii="Verdana" w:hAnsi="Verdana"/>
          <w:sz w:val="18"/>
          <w:szCs w:val="18"/>
        </w:rPr>
        <w:t>como IRENE</w:t>
      </w:r>
      <w:r w:rsidR="00C335C0" w:rsidRPr="00874E4E">
        <w:rPr>
          <w:rFonts w:ascii="Verdana" w:hAnsi="Verdana"/>
          <w:sz w:val="18"/>
          <w:szCs w:val="18"/>
        </w:rPr>
        <w:t xml:space="preserve"> o PASSION</w:t>
      </w:r>
      <w:r w:rsidRPr="00874E4E">
        <w:rPr>
          <w:rFonts w:ascii="Verdana" w:hAnsi="Verdana"/>
          <w:sz w:val="18"/>
          <w:szCs w:val="18"/>
        </w:rPr>
        <w:t>, para estimar la capacidad.</w:t>
      </w:r>
    </w:p>
    <w:p w14:paraId="6BCF7515" w14:textId="77777777" w:rsidR="00374AD8" w:rsidRPr="00874E4E" w:rsidRDefault="00374AD8" w:rsidP="00E478DD">
      <w:pPr>
        <w:jc w:val="both"/>
        <w:rPr>
          <w:rFonts w:ascii="Verdana" w:hAnsi="Verdana"/>
          <w:sz w:val="18"/>
          <w:szCs w:val="18"/>
        </w:rPr>
      </w:pPr>
    </w:p>
    <w:p w14:paraId="0A9E6DB4" w14:textId="5F0A4011" w:rsidR="00E478DD" w:rsidRPr="00874E4E" w:rsidRDefault="00E478DD" w:rsidP="00E478DD">
      <w:pPr>
        <w:jc w:val="both"/>
        <w:rPr>
          <w:rFonts w:ascii="Verdana" w:hAnsi="Verdana"/>
          <w:sz w:val="18"/>
          <w:szCs w:val="18"/>
        </w:rPr>
      </w:pPr>
      <w:r w:rsidRPr="00874E4E">
        <w:rPr>
          <w:rFonts w:ascii="Verdana" w:hAnsi="Verdana"/>
          <w:sz w:val="18"/>
          <w:szCs w:val="18"/>
        </w:rPr>
        <w:t xml:space="preserve">Los resultados del análisis </w:t>
      </w:r>
      <w:r w:rsidR="00B52BC1" w:rsidRPr="00874E4E">
        <w:rPr>
          <w:rFonts w:ascii="Verdana" w:hAnsi="Verdana"/>
          <w:sz w:val="18"/>
          <w:szCs w:val="18"/>
        </w:rPr>
        <w:t xml:space="preserve">de impactos en la operación del transporte público, </w:t>
      </w:r>
      <w:r w:rsidRPr="00874E4E">
        <w:rPr>
          <w:rFonts w:ascii="Verdana" w:hAnsi="Verdana"/>
          <w:sz w:val="18"/>
          <w:szCs w:val="18"/>
        </w:rPr>
        <w:t xml:space="preserve">deberán </w:t>
      </w:r>
      <w:r w:rsidR="00B52BC1" w:rsidRPr="00874E4E">
        <w:rPr>
          <w:rFonts w:ascii="Verdana" w:hAnsi="Verdana"/>
          <w:sz w:val="18"/>
          <w:szCs w:val="18"/>
        </w:rPr>
        <w:t>presentarse mediante un cuadro.</w:t>
      </w:r>
      <w:r w:rsidRPr="00874E4E">
        <w:rPr>
          <w:rFonts w:ascii="Verdana" w:hAnsi="Verdana"/>
          <w:sz w:val="18"/>
          <w:szCs w:val="18"/>
        </w:rPr>
        <w:t xml:space="preserve"> </w:t>
      </w:r>
    </w:p>
    <w:p w14:paraId="743B3F89" w14:textId="77777777" w:rsidR="00E478DD" w:rsidRPr="00874E4E" w:rsidRDefault="00E478DD" w:rsidP="00E478DD">
      <w:pPr>
        <w:jc w:val="both"/>
        <w:rPr>
          <w:rFonts w:ascii="Verdana" w:hAnsi="Verdana"/>
          <w:sz w:val="18"/>
          <w:szCs w:val="18"/>
        </w:rPr>
      </w:pPr>
    </w:p>
    <w:p w14:paraId="20015505" w14:textId="5761A7E4" w:rsidR="001916A4" w:rsidRPr="00874E4E" w:rsidRDefault="00E478DD" w:rsidP="00980DBC">
      <w:pPr>
        <w:pStyle w:val="Ttulo3"/>
        <w:numPr>
          <w:ilvl w:val="0"/>
          <w:numId w:val="17"/>
        </w:numPr>
        <w:spacing w:before="0"/>
        <w:ind w:left="1985" w:hanging="1985"/>
        <w:jc w:val="both"/>
        <w:rPr>
          <w:color w:val="auto"/>
          <w:spacing w:val="-4"/>
          <w:sz w:val="18"/>
          <w:szCs w:val="18"/>
        </w:rPr>
      </w:pPr>
      <w:bookmarkStart w:id="68" w:name="_Toc471726830"/>
      <w:r w:rsidRPr="00874E4E">
        <w:rPr>
          <w:color w:val="auto"/>
          <w:spacing w:val="-4"/>
          <w:sz w:val="18"/>
          <w:szCs w:val="18"/>
        </w:rPr>
        <w:t>M</w:t>
      </w:r>
      <w:r w:rsidR="001916A4" w:rsidRPr="00874E4E">
        <w:rPr>
          <w:color w:val="auto"/>
          <w:spacing w:val="-4"/>
          <w:sz w:val="18"/>
          <w:szCs w:val="18"/>
        </w:rPr>
        <w:t xml:space="preserve">itigación </w:t>
      </w:r>
      <w:r w:rsidRPr="00874E4E">
        <w:rPr>
          <w:color w:val="auto"/>
          <w:spacing w:val="-4"/>
          <w:sz w:val="18"/>
          <w:szCs w:val="18"/>
        </w:rPr>
        <w:t>de impactos</w:t>
      </w:r>
      <w:bookmarkEnd w:id="68"/>
    </w:p>
    <w:p w14:paraId="6E276A2B" w14:textId="77777777" w:rsidR="001916A4" w:rsidRPr="00874E4E" w:rsidRDefault="001916A4" w:rsidP="00581303">
      <w:pPr>
        <w:jc w:val="both"/>
        <w:rPr>
          <w:rFonts w:ascii="Verdana" w:hAnsi="Verdana"/>
          <w:sz w:val="18"/>
          <w:szCs w:val="18"/>
        </w:rPr>
      </w:pPr>
    </w:p>
    <w:p w14:paraId="7920ED27" w14:textId="0FB910EE" w:rsidR="00E478DD" w:rsidRPr="00874E4E" w:rsidRDefault="00B52BC1" w:rsidP="00E478DD">
      <w:pPr>
        <w:jc w:val="both"/>
        <w:rPr>
          <w:rFonts w:ascii="Verdana" w:hAnsi="Verdana"/>
          <w:sz w:val="18"/>
          <w:szCs w:val="18"/>
          <w:lang w:val="es-ES"/>
        </w:rPr>
      </w:pPr>
      <w:r w:rsidRPr="00874E4E">
        <w:rPr>
          <w:rFonts w:ascii="Verdana" w:hAnsi="Verdana"/>
          <w:sz w:val="18"/>
          <w:szCs w:val="18"/>
        </w:rPr>
        <w:t>En función de los impactos detectados conforme al artículo precedente, se deberá generar una propuesta para resolverlos.</w:t>
      </w:r>
      <w:r w:rsidRPr="00874E4E">
        <w:rPr>
          <w:rFonts w:ascii="Verdana" w:hAnsi="Verdana"/>
          <w:sz w:val="18"/>
          <w:szCs w:val="18"/>
          <w:lang w:val="es-ES"/>
        </w:rPr>
        <w:t xml:space="preserve"> </w:t>
      </w:r>
      <w:r w:rsidR="00E478DD" w:rsidRPr="00874E4E">
        <w:rPr>
          <w:rFonts w:ascii="Verdana" w:hAnsi="Verdana"/>
          <w:sz w:val="18"/>
          <w:szCs w:val="18"/>
          <w:lang w:val="es-ES"/>
        </w:rPr>
        <w:t xml:space="preserve">La propuesta de mitigación de los impactos en la operación del transporte público, corresponderá al conjunto de acciones que aseguren el cumplimiento del estándar mínimo de operación de los paraderos de transporte público, según el </w:t>
      </w:r>
      <w:r w:rsidR="007D6265" w:rsidRPr="00874E4E">
        <w:rPr>
          <w:rFonts w:ascii="Verdana" w:hAnsi="Verdana"/>
          <w:sz w:val="18"/>
          <w:szCs w:val="18"/>
          <w:lang w:val="es-ES"/>
        </w:rPr>
        <w:t>sistema de transporte público vigente en la ciudad donde se emplaza el proyecto.</w:t>
      </w:r>
    </w:p>
    <w:p w14:paraId="7F36E2FB" w14:textId="77777777" w:rsidR="00E478DD" w:rsidRPr="00874E4E" w:rsidRDefault="00E478DD" w:rsidP="00E478DD">
      <w:pPr>
        <w:jc w:val="both"/>
        <w:rPr>
          <w:rFonts w:ascii="Verdana" w:hAnsi="Verdana"/>
          <w:sz w:val="18"/>
          <w:szCs w:val="18"/>
          <w:lang w:val="es-ES"/>
        </w:rPr>
      </w:pPr>
    </w:p>
    <w:p w14:paraId="0599184F" w14:textId="2CB90F3A" w:rsidR="00B52BC1" w:rsidRPr="00874E4E" w:rsidRDefault="00B52BC1" w:rsidP="00B52BC1">
      <w:pPr>
        <w:jc w:val="both"/>
        <w:rPr>
          <w:rFonts w:ascii="Verdana" w:hAnsi="Verdana"/>
          <w:sz w:val="18"/>
          <w:szCs w:val="18"/>
        </w:rPr>
      </w:pPr>
      <w:r w:rsidRPr="00874E4E">
        <w:rPr>
          <w:rFonts w:ascii="Verdana" w:hAnsi="Verdana"/>
          <w:sz w:val="18"/>
          <w:szCs w:val="18"/>
        </w:rPr>
        <w:t>En el caso de proyectos que requieran presentar un IMIV Mayor y que produzcan una alta demanda de usuarios de transporte público, la mitigación de impactos deberá realizarse diseñando las áreas de parada, de modo que el flujo de buses en cada período sea menor o igual que la capacidad de la parada, de conformidad al cuadro sobre capacidad de paraderos de buses referido en el artículo precedente. Esto incluye la proposición de mejoras a la gestión de los paraderos en función de su demanda, siguiendo las recomendaciones del</w:t>
      </w:r>
      <w:r w:rsidR="00892187">
        <w:rPr>
          <w:rFonts w:ascii="Verdana" w:hAnsi="Verdana"/>
          <w:sz w:val="18"/>
          <w:szCs w:val="18"/>
        </w:rPr>
        <w:t xml:space="preserve"> REDEVU vigente</w:t>
      </w:r>
      <w:r w:rsidRPr="00874E4E">
        <w:rPr>
          <w:rFonts w:ascii="Verdana" w:hAnsi="Verdana"/>
          <w:sz w:val="18"/>
          <w:szCs w:val="18"/>
        </w:rPr>
        <w:t>, o, incluso, la implementación de terminales externos o de estaciones intermodales.</w:t>
      </w:r>
    </w:p>
    <w:p w14:paraId="5D464CD0" w14:textId="77777777" w:rsidR="00B52BC1" w:rsidRPr="00874E4E" w:rsidRDefault="00B52BC1" w:rsidP="00E478DD">
      <w:pPr>
        <w:jc w:val="both"/>
        <w:rPr>
          <w:rFonts w:ascii="Verdana" w:hAnsi="Verdana"/>
          <w:sz w:val="18"/>
          <w:szCs w:val="18"/>
          <w:lang w:val="es-ES"/>
        </w:rPr>
      </w:pPr>
    </w:p>
    <w:p w14:paraId="092C18D0" w14:textId="7CB26788" w:rsidR="008859B2" w:rsidRPr="00874E4E" w:rsidRDefault="008859B2" w:rsidP="008859B2">
      <w:pPr>
        <w:jc w:val="both"/>
        <w:rPr>
          <w:rFonts w:ascii="Verdana" w:hAnsi="Verdana"/>
          <w:sz w:val="18"/>
          <w:szCs w:val="18"/>
          <w:lang w:val="es-ES"/>
        </w:rPr>
      </w:pPr>
      <w:r w:rsidRPr="00874E4E">
        <w:rPr>
          <w:rFonts w:ascii="Verdana" w:hAnsi="Verdana"/>
          <w:sz w:val="18"/>
          <w:szCs w:val="18"/>
          <w:lang w:val="es-ES"/>
        </w:rPr>
        <w:t>Si respecto de un proyecto que deba presentar un IMIV Mayor por el número de viajes en transporte público que induciría, no existen servicios de transporte público que satisfagan dicha demanda, se deberán proponer medidas tales como reservar terrenos para habilitar terminales o depósitos de buses o prever una estructura vial que genere una adecuada cobertura, una vez que estén en funcionamiento los servicios.</w:t>
      </w:r>
    </w:p>
    <w:p w14:paraId="36323CA9" w14:textId="77777777" w:rsidR="00E63FC8" w:rsidRPr="00874E4E" w:rsidRDefault="00E63FC8" w:rsidP="00E478DD">
      <w:pPr>
        <w:jc w:val="both"/>
        <w:rPr>
          <w:rFonts w:ascii="Verdana" w:hAnsi="Verdana"/>
          <w:sz w:val="18"/>
          <w:szCs w:val="18"/>
          <w:lang w:val="es-ES"/>
        </w:rPr>
      </w:pPr>
    </w:p>
    <w:p w14:paraId="77AEB416" w14:textId="5FCF9A6D" w:rsidR="00E478DD" w:rsidRPr="00874E4E" w:rsidRDefault="00E478DD" w:rsidP="00E478DD">
      <w:pPr>
        <w:jc w:val="both"/>
        <w:rPr>
          <w:rFonts w:ascii="Verdana" w:hAnsi="Verdana"/>
          <w:sz w:val="18"/>
          <w:szCs w:val="18"/>
          <w:lang w:val="es-ES"/>
        </w:rPr>
      </w:pPr>
      <w:r w:rsidRPr="00874E4E">
        <w:rPr>
          <w:rFonts w:ascii="Verdana" w:hAnsi="Verdana"/>
          <w:sz w:val="18"/>
          <w:szCs w:val="18"/>
          <w:lang w:val="es-ES"/>
        </w:rPr>
        <w:t xml:space="preserve">Las modificaciones se deberán proponer en los puntos </w:t>
      </w:r>
      <w:r w:rsidR="00B52BC1" w:rsidRPr="00874E4E">
        <w:rPr>
          <w:rFonts w:ascii="Verdana" w:hAnsi="Verdana"/>
          <w:sz w:val="18"/>
          <w:szCs w:val="18"/>
          <w:lang w:val="es-ES"/>
        </w:rPr>
        <w:t xml:space="preserve">o tramos de vía </w:t>
      </w:r>
      <w:r w:rsidRPr="00874E4E">
        <w:rPr>
          <w:rFonts w:ascii="Verdana" w:hAnsi="Verdana"/>
          <w:sz w:val="18"/>
          <w:szCs w:val="18"/>
          <w:lang w:val="es-ES"/>
        </w:rPr>
        <w:t>donde se haya</w:t>
      </w:r>
      <w:r w:rsidR="00E63FC8" w:rsidRPr="00874E4E">
        <w:rPr>
          <w:rFonts w:ascii="Verdana" w:hAnsi="Verdana"/>
          <w:sz w:val="18"/>
          <w:szCs w:val="18"/>
          <w:lang w:val="es-ES"/>
        </w:rPr>
        <w:t>n</w:t>
      </w:r>
      <w:r w:rsidRPr="00874E4E">
        <w:rPr>
          <w:rFonts w:ascii="Verdana" w:hAnsi="Verdana"/>
          <w:sz w:val="18"/>
          <w:szCs w:val="18"/>
          <w:lang w:val="es-ES"/>
        </w:rPr>
        <w:t xml:space="preserve"> detectado impacto</w:t>
      </w:r>
      <w:r w:rsidR="00E63FC8" w:rsidRPr="00874E4E">
        <w:rPr>
          <w:rFonts w:ascii="Verdana" w:hAnsi="Verdana"/>
          <w:sz w:val="18"/>
          <w:szCs w:val="18"/>
          <w:lang w:val="es-ES"/>
        </w:rPr>
        <w:t>s,</w:t>
      </w:r>
      <w:r w:rsidRPr="00874E4E">
        <w:rPr>
          <w:rFonts w:ascii="Verdana" w:hAnsi="Verdana"/>
          <w:sz w:val="18"/>
          <w:szCs w:val="18"/>
          <w:lang w:val="es-ES"/>
        </w:rPr>
        <w:t xml:space="preserve"> según</w:t>
      </w:r>
      <w:r w:rsidR="00E63FC8" w:rsidRPr="00874E4E">
        <w:rPr>
          <w:rFonts w:ascii="Verdana" w:hAnsi="Verdana"/>
          <w:sz w:val="18"/>
          <w:szCs w:val="18"/>
          <w:lang w:val="es-ES"/>
        </w:rPr>
        <w:t xml:space="preserve"> lo indicado en el análisis de impactos referido en el artículo precedente</w:t>
      </w:r>
      <w:r w:rsidRPr="00874E4E">
        <w:rPr>
          <w:rFonts w:ascii="Verdana" w:hAnsi="Verdana"/>
          <w:sz w:val="18"/>
          <w:szCs w:val="18"/>
          <w:lang w:val="es-ES"/>
        </w:rPr>
        <w:t>.</w:t>
      </w:r>
    </w:p>
    <w:p w14:paraId="4375309D" w14:textId="77777777" w:rsidR="00E63FC8" w:rsidRPr="00874E4E" w:rsidRDefault="00E63FC8" w:rsidP="00581303">
      <w:pPr>
        <w:jc w:val="both"/>
        <w:rPr>
          <w:rFonts w:ascii="Verdana" w:hAnsi="Verdana"/>
          <w:sz w:val="18"/>
          <w:szCs w:val="18"/>
        </w:rPr>
      </w:pPr>
    </w:p>
    <w:p w14:paraId="6B5B7CCB" w14:textId="77777777" w:rsidR="007011BC" w:rsidRPr="00874E4E" w:rsidRDefault="007011BC" w:rsidP="00581303">
      <w:pPr>
        <w:jc w:val="both"/>
        <w:rPr>
          <w:rFonts w:ascii="Verdana" w:hAnsi="Verdana"/>
          <w:sz w:val="18"/>
          <w:szCs w:val="18"/>
        </w:rPr>
      </w:pPr>
    </w:p>
    <w:p w14:paraId="05FBE5A9" w14:textId="33CF358E" w:rsidR="007011BC" w:rsidRPr="00874E4E" w:rsidRDefault="007011BC" w:rsidP="00F04218">
      <w:pPr>
        <w:pStyle w:val="Ttulo3"/>
        <w:numPr>
          <w:ilvl w:val="0"/>
          <w:numId w:val="40"/>
        </w:numPr>
        <w:spacing w:before="0"/>
        <w:ind w:left="1701" w:hanging="1701"/>
        <w:jc w:val="center"/>
        <w:rPr>
          <w:color w:val="auto"/>
          <w:sz w:val="18"/>
          <w:szCs w:val="18"/>
        </w:rPr>
      </w:pPr>
      <w:bookmarkStart w:id="69" w:name="_Toc471726831"/>
      <w:r w:rsidRPr="00874E4E">
        <w:rPr>
          <w:color w:val="auto"/>
          <w:sz w:val="18"/>
          <w:szCs w:val="18"/>
        </w:rPr>
        <w:t>Incremento del flujo vehicular</w:t>
      </w:r>
      <w:bookmarkEnd w:id="69"/>
    </w:p>
    <w:p w14:paraId="2FCF6A2A" w14:textId="77777777" w:rsidR="007011BC" w:rsidRPr="00874E4E" w:rsidRDefault="007011BC" w:rsidP="00581303">
      <w:pPr>
        <w:jc w:val="both"/>
        <w:rPr>
          <w:rFonts w:ascii="Verdana" w:hAnsi="Verdana"/>
          <w:sz w:val="18"/>
          <w:szCs w:val="18"/>
        </w:rPr>
      </w:pPr>
    </w:p>
    <w:p w14:paraId="43288ED2" w14:textId="77777777" w:rsidR="007011BC" w:rsidRPr="00874E4E" w:rsidRDefault="007011BC" w:rsidP="00581303">
      <w:pPr>
        <w:jc w:val="both"/>
        <w:rPr>
          <w:rFonts w:ascii="Verdana" w:hAnsi="Verdana"/>
          <w:sz w:val="18"/>
          <w:szCs w:val="18"/>
        </w:rPr>
      </w:pPr>
    </w:p>
    <w:p w14:paraId="192C4D5D" w14:textId="5872C638" w:rsidR="00E478DD" w:rsidRPr="00874E4E" w:rsidRDefault="00E478DD" w:rsidP="00980DBC">
      <w:pPr>
        <w:pStyle w:val="Ttulo3"/>
        <w:numPr>
          <w:ilvl w:val="0"/>
          <w:numId w:val="17"/>
        </w:numPr>
        <w:spacing w:before="0"/>
        <w:ind w:left="1985" w:hanging="1985"/>
        <w:jc w:val="both"/>
        <w:rPr>
          <w:color w:val="auto"/>
          <w:sz w:val="18"/>
          <w:szCs w:val="18"/>
        </w:rPr>
      </w:pPr>
      <w:bookmarkStart w:id="70" w:name="_Toc471726832"/>
      <w:r w:rsidRPr="00874E4E">
        <w:rPr>
          <w:color w:val="auto"/>
          <w:sz w:val="18"/>
          <w:szCs w:val="18"/>
        </w:rPr>
        <w:t>Análisis de impactos</w:t>
      </w:r>
      <w:bookmarkEnd w:id="70"/>
    </w:p>
    <w:p w14:paraId="53A0A95F" w14:textId="77777777" w:rsidR="00E478DD" w:rsidRPr="00874E4E" w:rsidRDefault="00E478DD" w:rsidP="00E478DD">
      <w:pPr>
        <w:jc w:val="both"/>
        <w:rPr>
          <w:rFonts w:ascii="Verdana" w:hAnsi="Verdana"/>
          <w:sz w:val="18"/>
          <w:szCs w:val="18"/>
        </w:rPr>
      </w:pPr>
    </w:p>
    <w:p w14:paraId="558E9161" w14:textId="6419DD78" w:rsidR="00E478DD" w:rsidRPr="00874E4E" w:rsidRDefault="00E478DD" w:rsidP="00E478DD">
      <w:pPr>
        <w:jc w:val="both"/>
        <w:rPr>
          <w:rFonts w:ascii="Verdana" w:hAnsi="Verdana"/>
          <w:sz w:val="18"/>
          <w:szCs w:val="18"/>
          <w:lang w:val="es-ES"/>
        </w:rPr>
      </w:pPr>
      <w:r w:rsidRPr="00874E4E">
        <w:rPr>
          <w:rFonts w:ascii="Verdana" w:hAnsi="Verdana"/>
          <w:sz w:val="18"/>
          <w:szCs w:val="18"/>
          <w:lang w:val="es-ES"/>
        </w:rPr>
        <w:t>Utilizando el modelo de simulación del IMIV</w:t>
      </w:r>
      <w:r w:rsidR="00B53CE6" w:rsidRPr="00874E4E">
        <w:rPr>
          <w:rFonts w:ascii="Verdana" w:hAnsi="Verdana"/>
          <w:sz w:val="18"/>
          <w:szCs w:val="18"/>
          <w:lang w:val="es-ES"/>
        </w:rPr>
        <w:t>,</w:t>
      </w:r>
      <w:r w:rsidRPr="00874E4E">
        <w:rPr>
          <w:rFonts w:ascii="Verdana" w:hAnsi="Verdana"/>
          <w:sz w:val="18"/>
          <w:szCs w:val="18"/>
          <w:lang w:val="es-ES"/>
        </w:rPr>
        <w:t xml:space="preserve"> se deberá cuantificar el </w:t>
      </w:r>
      <w:r w:rsidR="00B53CE6" w:rsidRPr="00874E4E">
        <w:rPr>
          <w:rFonts w:ascii="Verdana" w:hAnsi="Verdana"/>
          <w:sz w:val="18"/>
          <w:szCs w:val="18"/>
          <w:lang w:val="es-ES"/>
        </w:rPr>
        <w:t xml:space="preserve">impacto </w:t>
      </w:r>
      <w:r w:rsidRPr="00874E4E">
        <w:rPr>
          <w:rFonts w:ascii="Verdana" w:hAnsi="Verdana"/>
          <w:sz w:val="18"/>
          <w:szCs w:val="18"/>
          <w:lang w:val="es-ES"/>
        </w:rPr>
        <w:t>del funcionamiento del proyecto en la circulación de los vehículos. Para estos efectos</w:t>
      </w:r>
      <w:r w:rsidR="00B53CE6" w:rsidRPr="00874E4E">
        <w:rPr>
          <w:rFonts w:ascii="Verdana" w:hAnsi="Verdana"/>
          <w:sz w:val="18"/>
          <w:szCs w:val="18"/>
          <w:lang w:val="es-ES"/>
        </w:rPr>
        <w:t>,</w:t>
      </w:r>
      <w:r w:rsidRPr="00874E4E">
        <w:rPr>
          <w:rFonts w:ascii="Verdana" w:hAnsi="Verdana"/>
          <w:sz w:val="18"/>
          <w:szCs w:val="18"/>
          <w:lang w:val="es-ES"/>
        </w:rPr>
        <w:t xml:space="preserve"> el informe considerará dos ámbitos de impacto, el primero corresponderá al impacto global en</w:t>
      </w:r>
      <w:r w:rsidR="00B53CE6" w:rsidRPr="00874E4E">
        <w:rPr>
          <w:rFonts w:ascii="Verdana" w:hAnsi="Verdana"/>
          <w:sz w:val="18"/>
          <w:szCs w:val="18"/>
          <w:lang w:val="es-ES"/>
        </w:rPr>
        <w:t xml:space="preserve"> la respectiva área de influencia</w:t>
      </w:r>
      <w:r w:rsidRPr="00874E4E">
        <w:rPr>
          <w:rFonts w:ascii="Verdana" w:hAnsi="Verdana"/>
          <w:sz w:val="18"/>
          <w:szCs w:val="18"/>
          <w:lang w:val="es-ES"/>
        </w:rPr>
        <w:t>, denominado impacto agregado, y el segundo corresponderá a los efectos puntuales de magnitud relevante, denominado impacto desagregado o puntual. Para establecer estos impactos se deberán seguir los siguientes procedimientos:</w:t>
      </w:r>
    </w:p>
    <w:p w14:paraId="596C1758" w14:textId="77777777" w:rsidR="00E478DD" w:rsidRPr="00874E4E" w:rsidRDefault="00E478DD" w:rsidP="00E478DD">
      <w:pPr>
        <w:jc w:val="both"/>
        <w:rPr>
          <w:rFonts w:ascii="Verdana" w:hAnsi="Verdana"/>
          <w:sz w:val="18"/>
          <w:szCs w:val="18"/>
          <w:lang w:val="es-ES"/>
        </w:rPr>
      </w:pPr>
      <w:r w:rsidRPr="00874E4E">
        <w:rPr>
          <w:rFonts w:ascii="Verdana" w:hAnsi="Verdana"/>
          <w:sz w:val="18"/>
          <w:szCs w:val="18"/>
          <w:lang w:val="es-ES"/>
        </w:rPr>
        <w:t xml:space="preserve"> </w:t>
      </w:r>
    </w:p>
    <w:p w14:paraId="22C87465" w14:textId="77777777" w:rsidR="00E478DD" w:rsidRPr="00874E4E" w:rsidRDefault="00E478DD" w:rsidP="00A44E68">
      <w:pPr>
        <w:pStyle w:val="Prrafodelista"/>
        <w:numPr>
          <w:ilvl w:val="0"/>
          <w:numId w:val="28"/>
        </w:numPr>
        <w:jc w:val="both"/>
        <w:rPr>
          <w:rFonts w:ascii="Verdana" w:hAnsi="Verdana"/>
          <w:sz w:val="18"/>
          <w:szCs w:val="18"/>
          <w:lang w:val="es-ES"/>
        </w:rPr>
      </w:pPr>
      <w:bookmarkStart w:id="71" w:name="_Ref438894980"/>
      <w:r w:rsidRPr="00874E4E">
        <w:rPr>
          <w:rFonts w:ascii="Verdana" w:hAnsi="Verdana"/>
          <w:sz w:val="18"/>
          <w:szCs w:val="18"/>
          <w:u w:val="single"/>
          <w:lang w:val="es-ES"/>
        </w:rPr>
        <w:t>Estimación del impacto agregado</w:t>
      </w:r>
      <w:bookmarkEnd w:id="71"/>
      <w:r w:rsidRPr="00874E4E">
        <w:rPr>
          <w:rFonts w:ascii="Verdana" w:hAnsi="Verdana"/>
          <w:sz w:val="18"/>
          <w:szCs w:val="18"/>
          <w:lang w:val="es-ES"/>
        </w:rPr>
        <w:t>.</w:t>
      </w:r>
    </w:p>
    <w:p w14:paraId="7F260FF8" w14:textId="77777777" w:rsidR="00E478DD" w:rsidRPr="00874E4E" w:rsidRDefault="00E478DD" w:rsidP="00E478DD">
      <w:pPr>
        <w:pStyle w:val="Prrafodelista"/>
        <w:ind w:left="720"/>
        <w:jc w:val="both"/>
        <w:rPr>
          <w:rFonts w:ascii="Verdana" w:hAnsi="Verdana"/>
          <w:sz w:val="18"/>
          <w:szCs w:val="18"/>
          <w:u w:val="single"/>
          <w:lang w:val="es-ES"/>
        </w:rPr>
      </w:pPr>
    </w:p>
    <w:p w14:paraId="723F8FA8" w14:textId="67D43F7A" w:rsidR="00E478DD" w:rsidRPr="00874E4E" w:rsidRDefault="00E478DD" w:rsidP="00E478DD">
      <w:pPr>
        <w:pStyle w:val="Prrafodelista"/>
        <w:ind w:left="720"/>
        <w:jc w:val="both"/>
        <w:rPr>
          <w:rFonts w:ascii="Verdana" w:hAnsi="Verdana"/>
          <w:sz w:val="18"/>
          <w:szCs w:val="18"/>
          <w:lang w:val="es-ES"/>
        </w:rPr>
      </w:pPr>
      <w:r w:rsidRPr="00892187">
        <w:rPr>
          <w:rFonts w:ascii="Verdana" w:hAnsi="Verdana"/>
          <w:spacing w:val="-4"/>
          <w:sz w:val="18"/>
          <w:szCs w:val="18"/>
          <w:lang w:val="es-ES"/>
        </w:rPr>
        <w:t xml:space="preserve">Para determinar el impacto agregado se deberá estimar el costo social de operación en la red vial modelada, considerando los consumos de tiempo de viaje y combustible. Las estimaciones se deberán realizar tanto para la </w:t>
      </w:r>
      <w:r w:rsidR="00B53CE6" w:rsidRPr="00892187">
        <w:rPr>
          <w:rFonts w:ascii="Verdana" w:hAnsi="Verdana"/>
          <w:spacing w:val="-4"/>
          <w:sz w:val="18"/>
          <w:szCs w:val="18"/>
          <w:lang w:val="es-ES"/>
        </w:rPr>
        <w:t>s</w:t>
      </w:r>
      <w:r w:rsidRPr="00892187">
        <w:rPr>
          <w:rFonts w:ascii="Verdana" w:hAnsi="Verdana"/>
          <w:spacing w:val="-4"/>
          <w:sz w:val="18"/>
          <w:szCs w:val="18"/>
          <w:lang w:val="es-ES"/>
        </w:rPr>
        <w:t xml:space="preserve">ituación </w:t>
      </w:r>
      <w:r w:rsidR="00B53CE6" w:rsidRPr="00892187">
        <w:rPr>
          <w:rFonts w:ascii="Verdana" w:hAnsi="Verdana"/>
          <w:spacing w:val="-4"/>
          <w:sz w:val="18"/>
          <w:szCs w:val="18"/>
          <w:lang w:val="es-ES"/>
        </w:rPr>
        <w:t>b</w:t>
      </w:r>
      <w:r w:rsidRPr="00892187">
        <w:rPr>
          <w:rFonts w:ascii="Verdana" w:hAnsi="Verdana"/>
          <w:spacing w:val="-4"/>
          <w:sz w:val="18"/>
          <w:szCs w:val="18"/>
          <w:lang w:val="es-ES"/>
        </w:rPr>
        <w:t xml:space="preserve">ase como para la </w:t>
      </w:r>
      <w:r w:rsidR="00B53CE6" w:rsidRPr="00892187">
        <w:rPr>
          <w:rFonts w:ascii="Verdana" w:hAnsi="Verdana"/>
          <w:spacing w:val="-4"/>
          <w:sz w:val="18"/>
          <w:szCs w:val="18"/>
          <w:lang w:val="es-ES"/>
        </w:rPr>
        <w:t>s</w:t>
      </w:r>
      <w:r w:rsidRPr="00892187">
        <w:rPr>
          <w:rFonts w:ascii="Verdana" w:hAnsi="Verdana"/>
          <w:spacing w:val="-4"/>
          <w:sz w:val="18"/>
          <w:szCs w:val="18"/>
          <w:lang w:val="es-ES"/>
        </w:rPr>
        <w:t xml:space="preserve">ituación con </w:t>
      </w:r>
      <w:r w:rsidR="00B53CE6" w:rsidRPr="00892187">
        <w:rPr>
          <w:rFonts w:ascii="Verdana" w:hAnsi="Verdana"/>
          <w:spacing w:val="-4"/>
          <w:sz w:val="18"/>
          <w:szCs w:val="18"/>
          <w:lang w:val="es-ES"/>
        </w:rPr>
        <w:t>p</w:t>
      </w:r>
      <w:r w:rsidRPr="00892187">
        <w:rPr>
          <w:rFonts w:ascii="Verdana" w:hAnsi="Verdana"/>
          <w:spacing w:val="-4"/>
          <w:sz w:val="18"/>
          <w:szCs w:val="18"/>
          <w:lang w:val="es-ES"/>
        </w:rPr>
        <w:t xml:space="preserve">royecto </w:t>
      </w:r>
      <w:r w:rsidR="00B53CE6" w:rsidRPr="00892187">
        <w:rPr>
          <w:rFonts w:ascii="Verdana" w:hAnsi="Verdana"/>
          <w:spacing w:val="-4"/>
          <w:sz w:val="18"/>
          <w:szCs w:val="18"/>
          <w:lang w:val="es-ES"/>
        </w:rPr>
        <w:t>y respecto de</w:t>
      </w:r>
      <w:r w:rsidRPr="00892187">
        <w:rPr>
          <w:rFonts w:ascii="Verdana" w:hAnsi="Verdana"/>
          <w:spacing w:val="-4"/>
          <w:sz w:val="18"/>
          <w:szCs w:val="18"/>
          <w:lang w:val="es-ES"/>
        </w:rPr>
        <w:t xml:space="preserve"> cada período. La variación del costo social, calculada como se indica a continuación, representará la magnitud del impacto agregado por incremento del flujo vehicular</w:t>
      </w:r>
      <w:r w:rsidRPr="00874E4E">
        <w:rPr>
          <w:rFonts w:ascii="Verdana" w:hAnsi="Verdana"/>
          <w:sz w:val="18"/>
          <w:szCs w:val="18"/>
          <w:lang w:val="es-ES"/>
        </w:rPr>
        <w:t>.</w:t>
      </w:r>
    </w:p>
    <w:p w14:paraId="0B7715E6" w14:textId="77777777" w:rsidR="00E478DD" w:rsidRPr="00874E4E" w:rsidRDefault="00E478DD" w:rsidP="00E478DD">
      <w:pPr>
        <w:pStyle w:val="Prrafodelista"/>
        <w:ind w:left="720"/>
        <w:jc w:val="both"/>
        <w:rPr>
          <w:rFonts w:ascii="Verdana" w:hAnsi="Verdana"/>
          <w:sz w:val="18"/>
          <w:szCs w:val="18"/>
          <w:lang w:val="es-ES"/>
        </w:rPr>
      </w:pPr>
    </w:p>
    <w:p w14:paraId="728FC163" w14:textId="341FD44D" w:rsidR="00E478DD" w:rsidRPr="00874E4E" w:rsidRDefault="00E478DD" w:rsidP="00E478DD">
      <w:pPr>
        <w:pStyle w:val="Prrafodelista"/>
        <w:ind w:left="720"/>
        <w:jc w:val="both"/>
        <w:rPr>
          <w:rFonts w:ascii="Verdana" w:hAnsi="Verdana"/>
          <w:sz w:val="18"/>
          <w:szCs w:val="18"/>
          <w:lang w:val="es-ES"/>
        </w:rPr>
      </w:pPr>
      <w:r w:rsidRPr="00874E4E">
        <w:rPr>
          <w:rFonts w:ascii="Verdana" w:hAnsi="Verdana"/>
          <w:sz w:val="18"/>
          <w:szCs w:val="18"/>
          <w:lang w:val="es-ES"/>
        </w:rPr>
        <w:t xml:space="preserve">En este proceso las programaciones de los semáforos de las </w:t>
      </w:r>
      <w:r w:rsidR="00BF19A5" w:rsidRPr="00874E4E">
        <w:rPr>
          <w:rFonts w:ascii="Verdana" w:hAnsi="Verdana"/>
          <w:sz w:val="18"/>
          <w:szCs w:val="18"/>
          <w:lang w:val="es-ES"/>
        </w:rPr>
        <w:t>s</w:t>
      </w:r>
      <w:r w:rsidRPr="00874E4E">
        <w:rPr>
          <w:rFonts w:ascii="Verdana" w:hAnsi="Verdana"/>
          <w:sz w:val="18"/>
          <w:szCs w:val="18"/>
          <w:lang w:val="es-ES"/>
        </w:rPr>
        <w:t xml:space="preserve">ituaciones </w:t>
      </w:r>
      <w:r w:rsidR="00BF19A5" w:rsidRPr="00874E4E">
        <w:rPr>
          <w:rFonts w:ascii="Verdana" w:hAnsi="Verdana"/>
          <w:sz w:val="18"/>
          <w:szCs w:val="18"/>
          <w:lang w:val="es-ES"/>
        </w:rPr>
        <w:t>b</w:t>
      </w:r>
      <w:r w:rsidRPr="00874E4E">
        <w:rPr>
          <w:rFonts w:ascii="Verdana" w:hAnsi="Verdana"/>
          <w:sz w:val="18"/>
          <w:szCs w:val="18"/>
          <w:lang w:val="es-ES"/>
        </w:rPr>
        <w:t xml:space="preserve">ase y con </w:t>
      </w:r>
      <w:r w:rsidR="00BF19A5" w:rsidRPr="00874E4E">
        <w:rPr>
          <w:rFonts w:ascii="Verdana" w:hAnsi="Verdana"/>
          <w:sz w:val="18"/>
          <w:szCs w:val="18"/>
          <w:lang w:val="es-ES"/>
        </w:rPr>
        <w:t>p</w:t>
      </w:r>
      <w:r w:rsidRPr="00874E4E">
        <w:rPr>
          <w:rFonts w:ascii="Verdana" w:hAnsi="Verdana"/>
          <w:sz w:val="18"/>
          <w:szCs w:val="18"/>
          <w:lang w:val="es-ES"/>
        </w:rPr>
        <w:t xml:space="preserve">royecto deberán ser las mismas que las de la </w:t>
      </w:r>
      <w:r w:rsidR="00BF19A5" w:rsidRPr="00874E4E">
        <w:rPr>
          <w:rFonts w:ascii="Verdana" w:hAnsi="Verdana"/>
          <w:sz w:val="18"/>
          <w:szCs w:val="18"/>
          <w:lang w:val="es-ES"/>
        </w:rPr>
        <w:t>s</w:t>
      </w:r>
      <w:r w:rsidRPr="00874E4E">
        <w:rPr>
          <w:rFonts w:ascii="Verdana" w:hAnsi="Verdana"/>
          <w:sz w:val="18"/>
          <w:szCs w:val="18"/>
          <w:lang w:val="es-ES"/>
        </w:rPr>
        <w:t xml:space="preserve">ituación </w:t>
      </w:r>
      <w:r w:rsidR="00BF19A5" w:rsidRPr="00874E4E">
        <w:rPr>
          <w:rFonts w:ascii="Verdana" w:hAnsi="Verdana"/>
          <w:sz w:val="18"/>
          <w:szCs w:val="18"/>
          <w:lang w:val="es-ES"/>
        </w:rPr>
        <w:t>a</w:t>
      </w:r>
      <w:r w:rsidRPr="00874E4E">
        <w:rPr>
          <w:rFonts w:ascii="Verdana" w:hAnsi="Verdana"/>
          <w:sz w:val="18"/>
          <w:szCs w:val="18"/>
          <w:lang w:val="es-ES"/>
        </w:rPr>
        <w:t xml:space="preserve">ctual, a excepción de los </w:t>
      </w:r>
      <w:r w:rsidRPr="00874E4E">
        <w:rPr>
          <w:rFonts w:ascii="Verdana" w:hAnsi="Verdana"/>
          <w:sz w:val="18"/>
          <w:szCs w:val="18"/>
          <w:lang w:val="es-ES"/>
        </w:rPr>
        <w:lastRenderedPageBreak/>
        <w:t>semáforos con programaciones adaptativas, las cuales deberán ser optimizadas en sus repartos y desfases sin cambiar el tiempo de ciclo.</w:t>
      </w:r>
    </w:p>
    <w:p w14:paraId="0FFAF2F2" w14:textId="77777777" w:rsidR="00E478DD" w:rsidRPr="00874E4E" w:rsidRDefault="00E478DD" w:rsidP="00E478DD">
      <w:pPr>
        <w:pStyle w:val="Prrafodelista"/>
        <w:ind w:left="720"/>
        <w:jc w:val="both"/>
        <w:rPr>
          <w:rFonts w:ascii="Verdana" w:hAnsi="Verdana"/>
          <w:sz w:val="18"/>
          <w:szCs w:val="18"/>
          <w:lang w:val="es-ES"/>
        </w:rPr>
      </w:pPr>
    </w:p>
    <w:p w14:paraId="2946EAAF" w14:textId="77777777" w:rsidR="00E478DD" w:rsidRPr="00874E4E" w:rsidRDefault="00E478DD" w:rsidP="00E478DD">
      <w:pPr>
        <w:pStyle w:val="Prrafodelista"/>
        <w:ind w:left="720"/>
        <w:jc w:val="both"/>
        <w:rPr>
          <w:rFonts w:ascii="Verdana" w:hAnsi="Verdana"/>
          <w:sz w:val="18"/>
          <w:szCs w:val="18"/>
          <w:lang w:val="es-ES"/>
        </w:rPr>
      </w:pPr>
      <w:r w:rsidRPr="00874E4E">
        <w:rPr>
          <w:rFonts w:ascii="Verdana" w:hAnsi="Verdana"/>
          <w:sz w:val="18"/>
          <w:szCs w:val="18"/>
          <w:lang w:val="es-ES"/>
        </w:rPr>
        <w:t>La estimación de los costos sociales se deberá realizar mediante el siguiente procedimiento para vehículos livianos, buses y camiones:</w:t>
      </w:r>
    </w:p>
    <w:p w14:paraId="20A5FAF7" w14:textId="77777777" w:rsidR="00E478DD" w:rsidRPr="00874E4E" w:rsidRDefault="00E478DD" w:rsidP="00E478DD">
      <w:pPr>
        <w:pStyle w:val="Prrafodelista"/>
        <w:ind w:left="720"/>
        <w:jc w:val="both"/>
        <w:rPr>
          <w:rFonts w:ascii="Verdana" w:hAnsi="Verdana"/>
          <w:sz w:val="18"/>
          <w:szCs w:val="18"/>
          <w:lang w:val="es-ES"/>
        </w:rPr>
      </w:pPr>
    </w:p>
    <w:p w14:paraId="1A99A2D6" w14:textId="2B40FC78" w:rsidR="00E478DD" w:rsidRPr="00874E4E" w:rsidRDefault="00E478DD" w:rsidP="00A44E68">
      <w:pPr>
        <w:pStyle w:val="Prrafodelista"/>
        <w:numPr>
          <w:ilvl w:val="0"/>
          <w:numId w:val="29"/>
        </w:numPr>
        <w:ind w:left="1701" w:hanging="567"/>
        <w:jc w:val="both"/>
        <w:rPr>
          <w:rFonts w:ascii="Verdana" w:hAnsi="Verdana"/>
          <w:i/>
          <w:sz w:val="18"/>
          <w:szCs w:val="18"/>
          <w:lang w:val="es-ES"/>
        </w:rPr>
      </w:pPr>
      <w:r w:rsidRPr="00874E4E">
        <w:rPr>
          <w:rFonts w:ascii="Verdana" w:hAnsi="Verdana"/>
          <w:i/>
          <w:sz w:val="18"/>
          <w:szCs w:val="18"/>
          <w:lang w:val="es-ES"/>
        </w:rPr>
        <w:t xml:space="preserve">Modelación </w:t>
      </w:r>
      <w:r w:rsidR="008214C8" w:rsidRPr="00874E4E">
        <w:rPr>
          <w:rFonts w:ascii="Verdana" w:hAnsi="Verdana"/>
          <w:i/>
          <w:sz w:val="18"/>
          <w:szCs w:val="18"/>
          <w:lang w:val="es-ES"/>
        </w:rPr>
        <w:t>s</w:t>
      </w:r>
      <w:r w:rsidRPr="00874E4E">
        <w:rPr>
          <w:rFonts w:ascii="Verdana" w:hAnsi="Verdana"/>
          <w:i/>
          <w:sz w:val="18"/>
          <w:szCs w:val="18"/>
          <w:lang w:val="es-ES"/>
        </w:rPr>
        <w:t xml:space="preserve">ituación </w:t>
      </w:r>
      <w:r w:rsidR="008214C8" w:rsidRPr="00874E4E">
        <w:rPr>
          <w:rFonts w:ascii="Verdana" w:hAnsi="Verdana"/>
          <w:i/>
          <w:sz w:val="18"/>
          <w:szCs w:val="18"/>
          <w:lang w:val="es-ES"/>
        </w:rPr>
        <w:t>b</w:t>
      </w:r>
      <w:r w:rsidRPr="00874E4E">
        <w:rPr>
          <w:rFonts w:ascii="Verdana" w:hAnsi="Verdana"/>
          <w:i/>
          <w:sz w:val="18"/>
          <w:szCs w:val="18"/>
          <w:lang w:val="es-ES"/>
        </w:rPr>
        <w:t>ase</w:t>
      </w:r>
      <w:r w:rsidR="00000071" w:rsidRPr="00874E4E">
        <w:rPr>
          <w:rFonts w:ascii="Verdana" w:hAnsi="Verdana"/>
          <w:i/>
          <w:sz w:val="18"/>
          <w:szCs w:val="18"/>
          <w:lang w:val="es-ES"/>
        </w:rPr>
        <w:t>.</w:t>
      </w:r>
    </w:p>
    <w:p w14:paraId="13089BB3" w14:textId="77777777" w:rsidR="00E478DD" w:rsidRPr="00874E4E" w:rsidRDefault="00E478DD" w:rsidP="00E478DD">
      <w:pPr>
        <w:pStyle w:val="Prrafodelista"/>
        <w:ind w:left="1701"/>
        <w:jc w:val="both"/>
        <w:rPr>
          <w:rFonts w:ascii="Verdana" w:hAnsi="Verdana"/>
          <w:sz w:val="18"/>
          <w:szCs w:val="18"/>
          <w:lang w:val="es-ES"/>
        </w:rPr>
      </w:pPr>
    </w:p>
    <w:p w14:paraId="4C49DF18" w14:textId="05BA4E2B" w:rsidR="00E478DD" w:rsidRPr="00874E4E" w:rsidRDefault="00E478DD" w:rsidP="00E478DD">
      <w:pPr>
        <w:pStyle w:val="Prrafodelista"/>
        <w:ind w:left="1701"/>
        <w:jc w:val="both"/>
        <w:rPr>
          <w:rFonts w:ascii="Verdana" w:hAnsi="Verdana"/>
          <w:sz w:val="18"/>
          <w:szCs w:val="18"/>
          <w:lang w:val="es-ES"/>
        </w:rPr>
      </w:pPr>
      <w:r w:rsidRPr="00874E4E">
        <w:rPr>
          <w:rFonts w:ascii="Verdana" w:hAnsi="Verdana"/>
          <w:sz w:val="18"/>
          <w:szCs w:val="18"/>
          <w:lang w:val="es-ES"/>
        </w:rPr>
        <w:t xml:space="preserve">Se modelará el corte temporal para cada período considerado la red de la </w:t>
      </w:r>
      <w:r w:rsidR="00BF19A5" w:rsidRPr="00874E4E">
        <w:rPr>
          <w:rFonts w:ascii="Verdana" w:hAnsi="Verdana"/>
          <w:sz w:val="18"/>
          <w:szCs w:val="18"/>
          <w:lang w:val="es-ES"/>
        </w:rPr>
        <w:t>s</w:t>
      </w:r>
      <w:r w:rsidRPr="00874E4E">
        <w:rPr>
          <w:rFonts w:ascii="Verdana" w:hAnsi="Verdana"/>
          <w:sz w:val="18"/>
          <w:szCs w:val="18"/>
          <w:lang w:val="es-ES"/>
        </w:rPr>
        <w:t xml:space="preserve">ituación </w:t>
      </w:r>
      <w:r w:rsidR="00BF19A5" w:rsidRPr="00874E4E">
        <w:rPr>
          <w:rFonts w:ascii="Verdana" w:hAnsi="Verdana"/>
          <w:sz w:val="18"/>
          <w:szCs w:val="18"/>
          <w:lang w:val="es-ES"/>
        </w:rPr>
        <w:t>b</w:t>
      </w:r>
      <w:r w:rsidRPr="00874E4E">
        <w:rPr>
          <w:rFonts w:ascii="Verdana" w:hAnsi="Verdana"/>
          <w:sz w:val="18"/>
          <w:szCs w:val="18"/>
          <w:lang w:val="es-ES"/>
        </w:rPr>
        <w:t>ase y la demanda de transporte proyectada para esa situación.</w:t>
      </w:r>
    </w:p>
    <w:p w14:paraId="490076FB" w14:textId="77777777" w:rsidR="00E478DD" w:rsidRPr="00874E4E" w:rsidRDefault="00E478DD" w:rsidP="00E478DD">
      <w:pPr>
        <w:pStyle w:val="Prrafodelista"/>
        <w:rPr>
          <w:rFonts w:ascii="Verdana" w:hAnsi="Verdana"/>
          <w:sz w:val="18"/>
          <w:szCs w:val="18"/>
          <w:lang w:val="es-ES"/>
        </w:rPr>
      </w:pPr>
    </w:p>
    <w:p w14:paraId="31E15E2A" w14:textId="050FC361" w:rsidR="00000071" w:rsidRPr="00874E4E" w:rsidRDefault="00E478DD" w:rsidP="00A44E68">
      <w:pPr>
        <w:pStyle w:val="Prrafodelista"/>
        <w:numPr>
          <w:ilvl w:val="0"/>
          <w:numId w:val="29"/>
        </w:numPr>
        <w:ind w:left="1701" w:hanging="567"/>
        <w:jc w:val="both"/>
        <w:rPr>
          <w:rFonts w:ascii="Verdana" w:hAnsi="Verdana"/>
          <w:i/>
          <w:sz w:val="18"/>
          <w:szCs w:val="18"/>
          <w:lang w:val="es-ES"/>
        </w:rPr>
      </w:pPr>
      <w:r w:rsidRPr="00874E4E">
        <w:rPr>
          <w:rFonts w:ascii="Verdana" w:hAnsi="Verdana"/>
          <w:i/>
          <w:sz w:val="18"/>
          <w:szCs w:val="18"/>
          <w:lang w:val="es-ES"/>
        </w:rPr>
        <w:t xml:space="preserve">Determinación de costos sociales globales </w:t>
      </w:r>
      <w:r w:rsidR="008214C8" w:rsidRPr="00874E4E">
        <w:rPr>
          <w:rFonts w:ascii="Verdana" w:hAnsi="Verdana"/>
          <w:i/>
          <w:sz w:val="18"/>
          <w:szCs w:val="18"/>
          <w:lang w:val="es-ES"/>
        </w:rPr>
        <w:t>s</w:t>
      </w:r>
      <w:r w:rsidRPr="00874E4E">
        <w:rPr>
          <w:rFonts w:ascii="Verdana" w:hAnsi="Verdana"/>
          <w:i/>
          <w:sz w:val="18"/>
          <w:szCs w:val="18"/>
          <w:lang w:val="es-ES"/>
        </w:rPr>
        <w:t xml:space="preserve">ituación </w:t>
      </w:r>
      <w:r w:rsidR="008214C8" w:rsidRPr="00874E4E">
        <w:rPr>
          <w:rFonts w:ascii="Verdana" w:hAnsi="Verdana"/>
          <w:i/>
          <w:sz w:val="18"/>
          <w:szCs w:val="18"/>
          <w:lang w:val="es-ES"/>
        </w:rPr>
        <w:t>b</w:t>
      </w:r>
      <w:r w:rsidRPr="00874E4E">
        <w:rPr>
          <w:rFonts w:ascii="Verdana" w:hAnsi="Verdana"/>
          <w:i/>
          <w:sz w:val="18"/>
          <w:szCs w:val="18"/>
          <w:lang w:val="es-ES"/>
        </w:rPr>
        <w:t>ase</w:t>
      </w:r>
      <w:r w:rsidR="00000071" w:rsidRPr="00874E4E">
        <w:rPr>
          <w:rFonts w:ascii="Verdana" w:hAnsi="Verdana"/>
          <w:i/>
          <w:sz w:val="18"/>
          <w:szCs w:val="18"/>
          <w:lang w:val="es-ES"/>
        </w:rPr>
        <w:t>.</w:t>
      </w:r>
    </w:p>
    <w:p w14:paraId="2DE64913" w14:textId="77777777" w:rsidR="00000071" w:rsidRPr="00874E4E" w:rsidRDefault="00000071" w:rsidP="00000071">
      <w:pPr>
        <w:pStyle w:val="Prrafodelista"/>
        <w:ind w:left="1701"/>
        <w:jc w:val="both"/>
        <w:rPr>
          <w:rFonts w:ascii="Verdana" w:hAnsi="Verdana"/>
          <w:sz w:val="18"/>
          <w:szCs w:val="18"/>
          <w:lang w:val="es-ES"/>
        </w:rPr>
      </w:pPr>
    </w:p>
    <w:p w14:paraId="768E333E" w14:textId="77777777" w:rsidR="00000071" w:rsidRPr="00874E4E" w:rsidRDefault="00000071" w:rsidP="00000071">
      <w:pPr>
        <w:pStyle w:val="Prrafodelista"/>
        <w:ind w:left="1701"/>
        <w:jc w:val="both"/>
        <w:rPr>
          <w:rFonts w:ascii="Verdana" w:hAnsi="Verdana"/>
          <w:sz w:val="18"/>
          <w:szCs w:val="18"/>
          <w:lang w:val="es-ES"/>
        </w:rPr>
      </w:pPr>
      <w:r w:rsidRPr="00874E4E">
        <w:rPr>
          <w:rFonts w:ascii="Verdana" w:hAnsi="Verdana"/>
          <w:sz w:val="18"/>
          <w:szCs w:val="18"/>
          <w:lang w:val="es-ES"/>
        </w:rPr>
        <w:t>Se calculará para cada período los costos sociales de la red asociados a tiempo de viaje y combustible según lo siguiente:</w:t>
      </w:r>
    </w:p>
    <w:p w14:paraId="4850CD74" w14:textId="77777777" w:rsidR="00000071" w:rsidRPr="00874E4E" w:rsidRDefault="00000071" w:rsidP="00000071">
      <w:pPr>
        <w:ind w:left="2268"/>
        <w:jc w:val="both"/>
        <w:rPr>
          <w:rFonts w:ascii="Verdana" w:hAnsi="Verdana"/>
          <w:sz w:val="18"/>
          <w:szCs w:val="18"/>
          <w:u w:val="single"/>
          <w:lang w:val="es-ES"/>
        </w:rPr>
      </w:pPr>
    </w:p>
    <w:p w14:paraId="5EE6C5C3"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u w:val="single"/>
          <w:lang w:val="es-ES"/>
        </w:rPr>
        <w:t>Tiempo de Viaje</w:t>
      </w:r>
      <w:r w:rsidRPr="00874E4E">
        <w:rPr>
          <w:rFonts w:ascii="Verdana" w:hAnsi="Verdana"/>
          <w:sz w:val="18"/>
          <w:szCs w:val="18"/>
          <w:lang w:val="es-ES"/>
        </w:rPr>
        <w:t>.</w:t>
      </w:r>
    </w:p>
    <w:p w14:paraId="563DB5E3" w14:textId="77777777" w:rsidR="00000071" w:rsidRPr="00874E4E" w:rsidRDefault="00000071" w:rsidP="00000071">
      <w:pPr>
        <w:ind w:left="2268"/>
        <w:jc w:val="both"/>
        <w:rPr>
          <w:rFonts w:ascii="Verdana" w:hAnsi="Verdana"/>
          <w:sz w:val="18"/>
          <w:szCs w:val="18"/>
          <w:u w:val="single"/>
          <w:lang w:val="es-ES"/>
        </w:rPr>
      </w:pPr>
    </w:p>
    <w:p w14:paraId="18779C76"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140" w:dyaOrig="499" w14:anchorId="0F61C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5pt" o:ole="">
            <v:imagedata r:id="rId11" o:title=""/>
          </v:shape>
          <o:OLEObject Type="Embed" ProgID="Equation.3" ShapeID="_x0000_i1025" DrawAspect="Content" ObjectID="_1546672131" r:id="rId12"/>
        </w:object>
      </w:r>
    </w:p>
    <w:p w14:paraId="3FBA09EC"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donde:</w:t>
      </w:r>
    </w:p>
    <w:p w14:paraId="5F1B7F45" w14:textId="77777777" w:rsidR="00000071" w:rsidRPr="00874E4E" w:rsidRDefault="00000071" w:rsidP="00000071">
      <w:pPr>
        <w:ind w:left="2268"/>
        <w:jc w:val="both"/>
        <w:rPr>
          <w:rFonts w:ascii="Verdana" w:hAnsi="Verdana"/>
          <w:sz w:val="18"/>
          <w:szCs w:val="18"/>
          <w:lang w:val="es-ES"/>
        </w:rPr>
      </w:pPr>
    </w:p>
    <w:p w14:paraId="3CEE606B"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20" w:dyaOrig="360" w14:anchorId="34B2244A">
          <v:shape id="_x0000_i1026" type="#_x0000_t75" style="width:19pt;height:21.5pt" o:ole="">
            <v:imagedata r:id="rId13" o:title=""/>
          </v:shape>
          <o:OLEObject Type="Embed" ProgID="Equation.3" ShapeID="_x0000_i1026" DrawAspect="Content" ObjectID="_1546672132" r:id="rId14"/>
        </w:object>
      </w:r>
      <w:r w:rsidRPr="00874E4E">
        <w:rPr>
          <w:rFonts w:ascii="Verdana" w:hAnsi="Verdana"/>
          <w:sz w:val="18"/>
          <w:szCs w:val="18"/>
          <w:lang w:val="es-ES"/>
        </w:rPr>
        <w:t>:</w:t>
      </w:r>
      <w:r w:rsidRPr="00874E4E">
        <w:rPr>
          <w:rFonts w:ascii="Verdana" w:hAnsi="Verdana"/>
          <w:sz w:val="18"/>
          <w:szCs w:val="18"/>
          <w:lang w:val="es-ES"/>
        </w:rPr>
        <w:tab/>
        <w:t>Costo social total por tiempo de viaje para el período p del corte temporal c, en $/h.</w:t>
      </w:r>
    </w:p>
    <w:p w14:paraId="1FF5C75C" w14:textId="77777777" w:rsidR="00000071" w:rsidRPr="00874E4E" w:rsidRDefault="00000071" w:rsidP="00000071">
      <w:pPr>
        <w:ind w:left="2268"/>
        <w:jc w:val="both"/>
        <w:rPr>
          <w:rFonts w:ascii="Verdana" w:hAnsi="Verdana"/>
          <w:sz w:val="18"/>
          <w:szCs w:val="18"/>
          <w:lang w:val="es-ES"/>
        </w:rPr>
      </w:pPr>
    </w:p>
    <w:p w14:paraId="32EDC9C6" w14:textId="10E8595E"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40" w:dyaOrig="380" w14:anchorId="3126F357">
          <v:shape id="_x0000_i1027" type="#_x0000_t75" style="width:22pt;height:22pt" o:ole="">
            <v:imagedata r:id="rId15" o:title=""/>
          </v:shape>
          <o:OLEObject Type="Embed" ProgID="Equation.3" ShapeID="_x0000_i1027" DrawAspect="Content" ObjectID="_1546672133" r:id="rId16"/>
        </w:object>
      </w:r>
      <w:r w:rsidRPr="00874E4E">
        <w:rPr>
          <w:rFonts w:ascii="Verdana" w:hAnsi="Verdana"/>
          <w:sz w:val="18"/>
          <w:szCs w:val="18"/>
          <w:lang w:val="es-ES"/>
        </w:rPr>
        <w:t>:</w:t>
      </w:r>
      <w:r w:rsidRPr="00874E4E">
        <w:rPr>
          <w:rFonts w:ascii="Verdana" w:hAnsi="Verdana"/>
          <w:sz w:val="18"/>
          <w:szCs w:val="18"/>
          <w:lang w:val="es-ES"/>
        </w:rPr>
        <w:tab/>
        <w:t xml:space="preserve">Tasa de ocupación del vehículo tipo i en el período p, en pax/veh. La tasa de ocupación </w:t>
      </w:r>
      <w:r w:rsidR="00BF19A5" w:rsidRPr="00874E4E">
        <w:rPr>
          <w:rFonts w:ascii="Verdana" w:hAnsi="Verdana"/>
          <w:sz w:val="18"/>
          <w:szCs w:val="18"/>
          <w:lang w:val="es-ES"/>
        </w:rPr>
        <w:t xml:space="preserve"> podrá ser la indicada por el Ministerio de Transportes y Telecomunicaciones mediante resolución o en estudios que éste ponga a disposición de los interesados a través del SEIM</w:t>
      </w:r>
      <w:r w:rsidRPr="00874E4E">
        <w:rPr>
          <w:rFonts w:ascii="Verdana" w:hAnsi="Verdana"/>
          <w:sz w:val="18"/>
          <w:szCs w:val="18"/>
          <w:lang w:val="es-ES"/>
        </w:rPr>
        <w:t>.</w:t>
      </w:r>
    </w:p>
    <w:p w14:paraId="676270FE" w14:textId="77777777" w:rsidR="00000071" w:rsidRPr="00874E4E" w:rsidRDefault="00000071" w:rsidP="00000071">
      <w:pPr>
        <w:ind w:left="2268"/>
        <w:jc w:val="both"/>
        <w:rPr>
          <w:rFonts w:ascii="Verdana" w:hAnsi="Verdana"/>
          <w:sz w:val="18"/>
          <w:szCs w:val="18"/>
          <w:lang w:val="es-ES"/>
        </w:rPr>
      </w:pPr>
    </w:p>
    <w:p w14:paraId="4695A5BA"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300" w:dyaOrig="380" w14:anchorId="3E521CE2">
          <v:shape id="_x0000_i1028" type="#_x0000_t75" style="width:17pt;height:22pt" o:ole="">
            <v:imagedata r:id="rId17" o:title=""/>
          </v:shape>
          <o:OLEObject Type="Embed" ProgID="Equation.3" ShapeID="_x0000_i1028" DrawAspect="Content" ObjectID="_1546672134" r:id="rId18"/>
        </w:object>
      </w:r>
      <w:r w:rsidRPr="00874E4E">
        <w:rPr>
          <w:rFonts w:ascii="Verdana" w:hAnsi="Verdana"/>
          <w:sz w:val="18"/>
          <w:szCs w:val="18"/>
          <w:lang w:val="es-ES"/>
        </w:rPr>
        <w:t>:</w:t>
      </w:r>
      <w:r w:rsidRPr="00874E4E">
        <w:rPr>
          <w:rFonts w:ascii="Verdana" w:hAnsi="Verdana"/>
          <w:sz w:val="18"/>
          <w:szCs w:val="18"/>
          <w:lang w:val="es-ES"/>
        </w:rPr>
        <w:tab/>
        <w:t>Demora total en la red de los vehículos tipo i en el período p, en veh-h/h.</w:t>
      </w:r>
    </w:p>
    <w:p w14:paraId="7603A829" w14:textId="77777777" w:rsidR="00000071" w:rsidRPr="00874E4E" w:rsidRDefault="00000071" w:rsidP="00000071">
      <w:pPr>
        <w:ind w:left="2268"/>
        <w:jc w:val="both"/>
        <w:rPr>
          <w:rFonts w:ascii="Verdana" w:hAnsi="Verdana"/>
          <w:sz w:val="18"/>
          <w:szCs w:val="18"/>
          <w:lang w:val="es-ES"/>
        </w:rPr>
      </w:pPr>
    </w:p>
    <w:p w14:paraId="055713B3" w14:textId="3CB9139C"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40" w:dyaOrig="260" w14:anchorId="6F2AE07E">
          <v:shape id="_x0000_i1029" type="#_x0000_t75" style="width:22pt;height:14pt" o:ole="">
            <v:imagedata r:id="rId19" o:title=""/>
          </v:shape>
          <o:OLEObject Type="Embed" ProgID="Equation.3" ShapeID="_x0000_i1029" DrawAspect="Content" ObjectID="_1546672135" r:id="rId20"/>
        </w:object>
      </w:r>
      <w:r w:rsidRPr="00874E4E">
        <w:rPr>
          <w:rFonts w:ascii="Verdana" w:hAnsi="Verdana"/>
          <w:sz w:val="18"/>
          <w:szCs w:val="18"/>
          <w:lang w:val="es-ES"/>
        </w:rPr>
        <w:t>:</w:t>
      </w:r>
      <w:r w:rsidRPr="00874E4E">
        <w:rPr>
          <w:rFonts w:ascii="Verdana" w:hAnsi="Verdana"/>
          <w:sz w:val="18"/>
          <w:szCs w:val="18"/>
          <w:lang w:val="es-ES"/>
        </w:rPr>
        <w:tab/>
        <w:t xml:space="preserve">Valor social del tiempo en $/pax vigente, definido por el </w:t>
      </w:r>
      <w:r w:rsidR="00BF19A5" w:rsidRPr="00874E4E">
        <w:rPr>
          <w:rFonts w:ascii="Verdana" w:hAnsi="Verdana"/>
          <w:sz w:val="18"/>
          <w:szCs w:val="18"/>
          <w:lang w:val="es-ES"/>
        </w:rPr>
        <w:t>Ministerio de Desarrollo Social</w:t>
      </w:r>
      <w:r w:rsidRPr="00874E4E">
        <w:rPr>
          <w:rFonts w:ascii="Verdana" w:hAnsi="Verdana"/>
          <w:sz w:val="18"/>
          <w:szCs w:val="18"/>
          <w:lang w:val="es-ES"/>
        </w:rPr>
        <w:t>.</w:t>
      </w:r>
    </w:p>
    <w:p w14:paraId="789B7598" w14:textId="77777777" w:rsidR="00000071" w:rsidRPr="00874E4E" w:rsidRDefault="00000071" w:rsidP="00000071">
      <w:pPr>
        <w:ind w:left="2268"/>
        <w:jc w:val="both"/>
        <w:rPr>
          <w:rFonts w:ascii="Verdana" w:hAnsi="Verdana"/>
          <w:sz w:val="18"/>
          <w:szCs w:val="18"/>
          <w:lang w:val="es-ES"/>
        </w:rPr>
      </w:pPr>
    </w:p>
    <w:p w14:paraId="7EFB3190"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 xml:space="preserve">El valor de </w:t>
      </w:r>
      <w:r w:rsidRPr="00874E4E">
        <w:rPr>
          <w:rFonts w:ascii="Verdana" w:hAnsi="Verdana"/>
          <w:sz w:val="18"/>
          <w:szCs w:val="18"/>
          <w:lang w:val="es-ES"/>
        </w:rPr>
        <w:object w:dxaOrig="300" w:dyaOrig="380" w14:anchorId="5AF32C2C">
          <v:shape id="_x0000_i1030" type="#_x0000_t75" style="width:17pt;height:22pt" o:ole="">
            <v:imagedata r:id="rId21" o:title=""/>
          </v:shape>
          <o:OLEObject Type="Embed" ProgID="Equation.3" ShapeID="_x0000_i1030" DrawAspect="Content" ObjectID="_1546672136" r:id="rId22"/>
        </w:object>
      </w:r>
      <w:r w:rsidRPr="00874E4E">
        <w:rPr>
          <w:rFonts w:ascii="Verdana" w:hAnsi="Verdana"/>
          <w:sz w:val="18"/>
          <w:szCs w:val="18"/>
          <w:lang w:val="es-ES"/>
        </w:rPr>
        <w:t xml:space="preserve"> se determina como:</w:t>
      </w:r>
    </w:p>
    <w:p w14:paraId="05A97081" w14:textId="77777777" w:rsidR="00000071" w:rsidRPr="00874E4E" w:rsidRDefault="00000071" w:rsidP="00000071">
      <w:pPr>
        <w:ind w:left="2268"/>
        <w:jc w:val="both"/>
        <w:rPr>
          <w:rFonts w:ascii="Verdana" w:hAnsi="Verdana"/>
          <w:sz w:val="18"/>
          <w:szCs w:val="18"/>
          <w:lang w:val="es-ES"/>
        </w:rPr>
      </w:pPr>
    </w:p>
    <w:p w14:paraId="504DBCD6"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1620" w:dyaOrig="680" w14:anchorId="3DF26B20">
          <v:shape id="_x0000_i1031" type="#_x0000_t75" style="width:81pt;height:32.5pt" o:ole="">
            <v:imagedata r:id="rId23" o:title=""/>
          </v:shape>
          <o:OLEObject Type="Embed" ProgID="Equation.3" ShapeID="_x0000_i1031" DrawAspect="Content" ObjectID="_1546672137" r:id="rId24"/>
        </w:object>
      </w:r>
    </w:p>
    <w:p w14:paraId="51522B84" w14:textId="77777777" w:rsidR="00000071" w:rsidRPr="00874E4E" w:rsidRDefault="00000071" w:rsidP="00000071">
      <w:pPr>
        <w:ind w:left="2268"/>
        <w:jc w:val="both"/>
        <w:rPr>
          <w:rFonts w:ascii="Verdana" w:hAnsi="Verdana"/>
          <w:sz w:val="18"/>
          <w:szCs w:val="18"/>
          <w:lang w:val="es-ES"/>
        </w:rPr>
      </w:pPr>
    </w:p>
    <w:p w14:paraId="585C559F"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con:</w:t>
      </w:r>
    </w:p>
    <w:p w14:paraId="694D9977" w14:textId="77777777" w:rsidR="00000071" w:rsidRPr="00874E4E" w:rsidRDefault="00000071" w:rsidP="00000071">
      <w:pPr>
        <w:ind w:left="2268"/>
        <w:jc w:val="both"/>
        <w:rPr>
          <w:rFonts w:ascii="Verdana" w:hAnsi="Verdana"/>
          <w:sz w:val="18"/>
          <w:szCs w:val="18"/>
          <w:lang w:val="es-ES"/>
        </w:rPr>
      </w:pPr>
    </w:p>
    <w:p w14:paraId="610548DD"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79" w:dyaOrig="380" w14:anchorId="18048DFC">
          <v:shape id="_x0000_i1032" type="#_x0000_t75" style="width:14.5pt;height:22pt" o:ole="">
            <v:imagedata r:id="rId25" o:title=""/>
          </v:shape>
          <o:OLEObject Type="Embed" ProgID="Equation.3" ShapeID="_x0000_i1032" DrawAspect="Content" ObjectID="_1546672138" r:id="rId26"/>
        </w:object>
      </w:r>
      <w:r w:rsidRPr="00874E4E">
        <w:rPr>
          <w:rFonts w:ascii="Verdana" w:hAnsi="Verdana"/>
          <w:sz w:val="18"/>
          <w:szCs w:val="18"/>
          <w:lang w:val="es-ES"/>
        </w:rPr>
        <w:t>:</w:t>
      </w:r>
      <w:r w:rsidRPr="00874E4E">
        <w:rPr>
          <w:rFonts w:ascii="Verdana" w:hAnsi="Verdana"/>
          <w:sz w:val="18"/>
          <w:szCs w:val="18"/>
          <w:lang w:val="es-ES"/>
        </w:rPr>
        <w:tab/>
        <w:t>Flujo del vehículo tipo i, en el arco a, en el período p, en veq/h.</w:t>
      </w:r>
    </w:p>
    <w:p w14:paraId="22C92FF0" w14:textId="77777777" w:rsidR="00000071" w:rsidRPr="00874E4E" w:rsidRDefault="00000071" w:rsidP="00000071">
      <w:pPr>
        <w:ind w:left="2268"/>
        <w:jc w:val="both"/>
        <w:rPr>
          <w:rFonts w:ascii="Verdana" w:hAnsi="Verdana"/>
          <w:sz w:val="18"/>
          <w:szCs w:val="18"/>
          <w:lang w:val="es-ES"/>
        </w:rPr>
      </w:pPr>
    </w:p>
    <w:p w14:paraId="1B40C203"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79" w:dyaOrig="300" w14:anchorId="01C7AA7B">
          <v:shape id="_x0000_i1033" type="#_x0000_t75" style="width:14.5pt;height:17pt" o:ole="">
            <v:imagedata r:id="rId27" o:title=""/>
          </v:shape>
          <o:OLEObject Type="Embed" ProgID="Equation.3" ShapeID="_x0000_i1033" DrawAspect="Content" ObjectID="_1546672139" r:id="rId28"/>
        </w:object>
      </w:r>
      <w:r w:rsidRPr="00874E4E">
        <w:rPr>
          <w:rFonts w:ascii="Verdana" w:hAnsi="Verdana"/>
          <w:sz w:val="18"/>
          <w:szCs w:val="18"/>
          <w:lang w:val="es-ES"/>
        </w:rPr>
        <w:t>:</w:t>
      </w:r>
      <w:r w:rsidRPr="00874E4E">
        <w:rPr>
          <w:rFonts w:ascii="Verdana" w:hAnsi="Verdana"/>
          <w:sz w:val="18"/>
          <w:szCs w:val="18"/>
          <w:lang w:val="es-ES"/>
        </w:rPr>
        <w:tab/>
        <w:t>Factor de equivalencia del vehículo tipo i, en veq/veh.</w:t>
      </w:r>
    </w:p>
    <w:p w14:paraId="1E5FACEE" w14:textId="77777777" w:rsidR="00000071" w:rsidRPr="00874E4E" w:rsidRDefault="00000071" w:rsidP="00000071">
      <w:pPr>
        <w:ind w:left="2268"/>
        <w:jc w:val="both"/>
        <w:rPr>
          <w:rFonts w:ascii="Verdana" w:hAnsi="Verdana"/>
          <w:sz w:val="18"/>
          <w:szCs w:val="18"/>
          <w:lang w:val="es-ES"/>
        </w:rPr>
      </w:pPr>
    </w:p>
    <w:p w14:paraId="5779F702"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80" w:dyaOrig="380" w14:anchorId="63E3F16B">
          <v:shape id="_x0000_i1034" type="#_x0000_t75" style="width:22.5pt;height:22pt" o:ole="">
            <v:imagedata r:id="rId29" o:title=""/>
          </v:shape>
          <o:OLEObject Type="Embed" ProgID="Equation.3" ShapeID="_x0000_i1034" DrawAspect="Content" ObjectID="_1546672140" r:id="rId30"/>
        </w:object>
      </w:r>
      <w:r w:rsidRPr="00874E4E">
        <w:rPr>
          <w:rFonts w:ascii="Verdana" w:hAnsi="Verdana"/>
          <w:sz w:val="18"/>
          <w:szCs w:val="18"/>
          <w:lang w:val="es-ES"/>
        </w:rPr>
        <w:t>:</w:t>
      </w:r>
      <w:r w:rsidRPr="00874E4E">
        <w:rPr>
          <w:rFonts w:ascii="Verdana" w:hAnsi="Verdana"/>
          <w:sz w:val="18"/>
          <w:szCs w:val="18"/>
          <w:lang w:val="es-ES"/>
        </w:rPr>
        <w:tab/>
      </w:r>
      <w:r w:rsidRPr="00BF7125">
        <w:rPr>
          <w:rFonts w:ascii="Verdana" w:hAnsi="Verdana"/>
          <w:spacing w:val="-4"/>
          <w:sz w:val="18"/>
          <w:szCs w:val="18"/>
          <w:lang w:val="es-ES"/>
        </w:rPr>
        <w:t>Tiempo total (demora en línea de detención o pista + tiempo de recorrido en arco) para el vehículo tipo i en el arco a en el período p, en horas.</w:t>
      </w:r>
    </w:p>
    <w:p w14:paraId="7D05EBAD" w14:textId="77777777" w:rsidR="00000071" w:rsidRPr="00874E4E" w:rsidRDefault="00000071" w:rsidP="00000071">
      <w:pPr>
        <w:ind w:left="2268"/>
        <w:jc w:val="both"/>
        <w:rPr>
          <w:rFonts w:ascii="Verdana" w:hAnsi="Verdana"/>
          <w:sz w:val="18"/>
          <w:szCs w:val="18"/>
          <w:lang w:val="es-ES"/>
        </w:rPr>
      </w:pPr>
    </w:p>
    <w:p w14:paraId="672F57E3"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u w:val="single"/>
          <w:lang w:val="es-ES"/>
        </w:rPr>
        <w:t>Consumo de combustible</w:t>
      </w:r>
      <w:r w:rsidRPr="00874E4E">
        <w:rPr>
          <w:rFonts w:ascii="Verdana" w:hAnsi="Verdana"/>
          <w:sz w:val="18"/>
          <w:szCs w:val="18"/>
          <w:lang w:val="es-ES"/>
        </w:rPr>
        <w:t>.</w:t>
      </w:r>
    </w:p>
    <w:p w14:paraId="1E4B8C0A" w14:textId="77777777" w:rsidR="00000071" w:rsidRPr="00874E4E" w:rsidRDefault="00000071" w:rsidP="00000071">
      <w:pPr>
        <w:ind w:left="2268"/>
        <w:jc w:val="both"/>
        <w:rPr>
          <w:rFonts w:ascii="Verdana" w:hAnsi="Verdana"/>
          <w:sz w:val="18"/>
          <w:szCs w:val="18"/>
          <w:lang w:val="es-ES"/>
        </w:rPr>
      </w:pPr>
    </w:p>
    <w:p w14:paraId="534816AD" w14:textId="233224CF" w:rsidR="00000071" w:rsidRPr="00874E4E" w:rsidRDefault="00BF19A5" w:rsidP="00000071">
      <w:pPr>
        <w:ind w:left="2268"/>
        <w:jc w:val="both"/>
        <w:rPr>
          <w:rFonts w:ascii="Verdana" w:hAnsi="Verdana"/>
          <w:sz w:val="18"/>
          <w:szCs w:val="18"/>
          <w:lang w:val="es-ES"/>
        </w:rPr>
      </w:pPr>
      <w:r w:rsidRPr="00874E4E">
        <w:rPr>
          <w:rFonts w:ascii="Verdana" w:hAnsi="Verdana"/>
          <w:sz w:val="18"/>
          <w:szCs w:val="18"/>
          <w:lang w:val="es-ES"/>
        </w:rPr>
        <w:t>Por simplicidad, s</w:t>
      </w:r>
      <w:r w:rsidR="00000071" w:rsidRPr="00874E4E">
        <w:rPr>
          <w:rFonts w:ascii="Verdana" w:hAnsi="Verdana"/>
          <w:sz w:val="18"/>
          <w:szCs w:val="18"/>
          <w:lang w:val="es-ES"/>
        </w:rPr>
        <w:t>e debe considerar solamente el consumo de combustible en movimiento y ralentí, como se indica a continuación.</w:t>
      </w:r>
    </w:p>
    <w:p w14:paraId="0F9AC9C9" w14:textId="77777777" w:rsidR="00000071" w:rsidRPr="00874E4E" w:rsidRDefault="00000071" w:rsidP="00000071">
      <w:pPr>
        <w:ind w:left="2268"/>
        <w:jc w:val="both"/>
        <w:rPr>
          <w:rFonts w:ascii="Verdana" w:hAnsi="Verdana"/>
          <w:sz w:val="18"/>
          <w:szCs w:val="18"/>
          <w:lang w:val="es-ES"/>
        </w:rPr>
      </w:pPr>
    </w:p>
    <w:p w14:paraId="403BDCD1"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920" w:dyaOrig="780" w14:anchorId="3AB193AE">
          <v:shape id="_x0000_i1035" type="#_x0000_t75" style="width:281pt;height:45pt" o:ole="">
            <v:imagedata r:id="rId31" o:title=""/>
          </v:shape>
          <o:OLEObject Type="Embed" ProgID="Equation.3" ShapeID="_x0000_i1035" DrawAspect="Content" ObjectID="_1546672141" r:id="rId32"/>
        </w:object>
      </w:r>
    </w:p>
    <w:p w14:paraId="53930BA0" w14:textId="77777777" w:rsidR="00000071" w:rsidRPr="00874E4E" w:rsidRDefault="00000071" w:rsidP="00000071">
      <w:pPr>
        <w:ind w:left="2268"/>
        <w:jc w:val="both"/>
        <w:rPr>
          <w:rFonts w:ascii="Verdana" w:hAnsi="Verdana"/>
          <w:sz w:val="18"/>
          <w:szCs w:val="18"/>
          <w:lang w:val="es-ES"/>
        </w:rPr>
      </w:pPr>
    </w:p>
    <w:p w14:paraId="4B31E0D3"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donde:</w:t>
      </w:r>
    </w:p>
    <w:p w14:paraId="538AE77A" w14:textId="77777777" w:rsidR="00000071" w:rsidRPr="00874E4E" w:rsidRDefault="00000071" w:rsidP="00000071">
      <w:pPr>
        <w:ind w:left="2268"/>
        <w:jc w:val="both"/>
        <w:rPr>
          <w:rFonts w:ascii="Verdana" w:hAnsi="Verdana"/>
          <w:sz w:val="18"/>
          <w:szCs w:val="18"/>
          <w:lang w:val="es-ES"/>
        </w:rPr>
      </w:pPr>
    </w:p>
    <w:p w14:paraId="12DF1195"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00" w:dyaOrig="360" w14:anchorId="497B43B7">
          <v:shape id="_x0000_i1036" type="#_x0000_t75" style="width:22pt;height:21.5pt" o:ole="">
            <v:imagedata r:id="rId33" o:title=""/>
          </v:shape>
          <o:OLEObject Type="Embed" ProgID="Equation.3" ShapeID="_x0000_i1036" DrawAspect="Content" ObjectID="_1546672142" r:id="rId34"/>
        </w:object>
      </w:r>
      <w:r w:rsidRPr="00874E4E">
        <w:rPr>
          <w:rFonts w:ascii="Verdana" w:hAnsi="Verdana"/>
          <w:sz w:val="18"/>
          <w:szCs w:val="18"/>
          <w:lang w:val="es-ES"/>
        </w:rPr>
        <w:t>:</w:t>
      </w:r>
      <w:r w:rsidRPr="00874E4E">
        <w:rPr>
          <w:rFonts w:ascii="Verdana" w:hAnsi="Verdana"/>
          <w:sz w:val="18"/>
          <w:szCs w:val="18"/>
          <w:lang w:val="es-ES"/>
        </w:rPr>
        <w:tab/>
        <w:t>costo social total por consumo de combustible (movimiento+ ralentí) en el período p del corte temporal c, en $/h.</w:t>
      </w:r>
    </w:p>
    <w:p w14:paraId="12B247F0" w14:textId="77777777" w:rsidR="00000071" w:rsidRPr="00874E4E" w:rsidRDefault="00000071" w:rsidP="00000071">
      <w:pPr>
        <w:ind w:left="2268"/>
        <w:jc w:val="both"/>
        <w:rPr>
          <w:rFonts w:ascii="Verdana" w:hAnsi="Verdana"/>
          <w:sz w:val="18"/>
          <w:szCs w:val="18"/>
          <w:lang w:val="es-ES"/>
        </w:rPr>
      </w:pPr>
    </w:p>
    <w:p w14:paraId="5C7E8E9D"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60" w:dyaOrig="300" w14:anchorId="18E1A497">
          <v:shape id="_x0000_i1037" type="#_x0000_t75" style="width:22.5pt;height:17pt" o:ole="">
            <v:imagedata r:id="rId35" o:title=""/>
          </v:shape>
          <o:OLEObject Type="Embed" ProgID="Equation.3" ShapeID="_x0000_i1037" DrawAspect="Content" ObjectID="_1546672143" r:id="rId36"/>
        </w:object>
      </w:r>
      <w:r w:rsidRPr="00874E4E">
        <w:rPr>
          <w:rFonts w:ascii="Verdana" w:hAnsi="Verdana"/>
          <w:sz w:val="18"/>
          <w:szCs w:val="18"/>
          <w:lang w:val="es-ES"/>
        </w:rPr>
        <w:t>:</w:t>
      </w:r>
      <w:r w:rsidRPr="00874E4E">
        <w:rPr>
          <w:rFonts w:ascii="Verdana" w:hAnsi="Verdana"/>
          <w:sz w:val="18"/>
          <w:szCs w:val="18"/>
          <w:lang w:val="es-ES"/>
        </w:rPr>
        <w:tab/>
        <w:t>precio social del combustible asociado a los vehículos tipo i, en $/L.</w:t>
      </w:r>
    </w:p>
    <w:p w14:paraId="7E32015C" w14:textId="77777777" w:rsidR="00000071" w:rsidRPr="00874E4E" w:rsidRDefault="00000071" w:rsidP="00000071">
      <w:pPr>
        <w:ind w:left="2268"/>
        <w:jc w:val="both"/>
        <w:rPr>
          <w:rFonts w:ascii="Verdana" w:hAnsi="Verdana"/>
          <w:sz w:val="18"/>
          <w:szCs w:val="18"/>
          <w:lang w:val="es-ES"/>
        </w:rPr>
      </w:pPr>
    </w:p>
    <w:p w14:paraId="5F6B2EF1"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79" w:dyaOrig="380" w14:anchorId="2373F7EB">
          <v:shape id="_x0000_i1038" type="#_x0000_t75" style="width:14.5pt;height:22pt" o:ole="">
            <v:imagedata r:id="rId37" o:title=""/>
          </v:shape>
          <o:OLEObject Type="Embed" ProgID="Equation.3" ShapeID="_x0000_i1038" DrawAspect="Content" ObjectID="_1546672144" r:id="rId38"/>
        </w:object>
      </w:r>
      <w:r w:rsidRPr="00874E4E">
        <w:rPr>
          <w:rFonts w:ascii="Verdana" w:hAnsi="Verdana"/>
          <w:sz w:val="18"/>
          <w:szCs w:val="18"/>
          <w:lang w:val="es-ES"/>
        </w:rPr>
        <w:t>:</w:t>
      </w:r>
      <w:r w:rsidRPr="00874E4E">
        <w:rPr>
          <w:rFonts w:ascii="Verdana" w:hAnsi="Verdana"/>
          <w:sz w:val="18"/>
          <w:szCs w:val="18"/>
          <w:lang w:val="es-ES"/>
        </w:rPr>
        <w:tab/>
        <w:t>flujo en el arco a, del vehículo tipo i, en el período p, en veq/h.</w:t>
      </w:r>
    </w:p>
    <w:p w14:paraId="2DF4AB98" w14:textId="77777777" w:rsidR="00000071" w:rsidRPr="00874E4E" w:rsidRDefault="00000071" w:rsidP="00000071">
      <w:pPr>
        <w:ind w:left="2268"/>
        <w:jc w:val="both"/>
        <w:rPr>
          <w:rFonts w:ascii="Verdana" w:hAnsi="Verdana"/>
          <w:sz w:val="18"/>
          <w:szCs w:val="18"/>
          <w:lang w:val="es-ES"/>
        </w:rPr>
      </w:pPr>
    </w:p>
    <w:p w14:paraId="1E67AA1B"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79" w:dyaOrig="300" w14:anchorId="32FABBA7">
          <v:shape id="_x0000_i1039" type="#_x0000_t75" style="width:14.5pt;height:17pt" o:ole="">
            <v:imagedata r:id="rId39" o:title=""/>
          </v:shape>
          <o:OLEObject Type="Embed" ProgID="Equation.3" ShapeID="_x0000_i1039" DrawAspect="Content" ObjectID="_1546672145" r:id="rId40"/>
        </w:object>
      </w:r>
      <w:r w:rsidRPr="00874E4E">
        <w:rPr>
          <w:rFonts w:ascii="Verdana" w:hAnsi="Verdana"/>
          <w:sz w:val="18"/>
          <w:szCs w:val="18"/>
          <w:lang w:val="es-ES"/>
        </w:rPr>
        <w:t>:</w:t>
      </w:r>
      <w:r w:rsidRPr="00874E4E">
        <w:rPr>
          <w:rFonts w:ascii="Verdana" w:hAnsi="Verdana"/>
          <w:sz w:val="18"/>
          <w:szCs w:val="18"/>
          <w:lang w:val="es-ES"/>
        </w:rPr>
        <w:tab/>
        <w:t>factor de equivalencia del vehículo tipo i, en veq/veh.</w:t>
      </w:r>
    </w:p>
    <w:p w14:paraId="09F59704" w14:textId="77777777" w:rsidR="00000071" w:rsidRPr="00874E4E" w:rsidRDefault="00000071" w:rsidP="00000071">
      <w:pPr>
        <w:ind w:left="2268"/>
        <w:jc w:val="both"/>
        <w:rPr>
          <w:rFonts w:ascii="Verdana" w:hAnsi="Verdana"/>
          <w:sz w:val="18"/>
          <w:szCs w:val="18"/>
          <w:lang w:val="es-ES"/>
        </w:rPr>
      </w:pPr>
    </w:p>
    <w:p w14:paraId="2DAF39B0"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60" w:dyaOrig="300" w14:anchorId="57FDC1DE">
          <v:shape id="_x0000_i1040" type="#_x0000_t75" style="width:14pt;height:17pt" o:ole="">
            <v:imagedata r:id="rId41" o:title=""/>
          </v:shape>
          <o:OLEObject Type="Embed" ProgID="Equation.3" ShapeID="_x0000_i1040" DrawAspect="Content" ObjectID="_1546672146" r:id="rId42"/>
        </w:object>
      </w:r>
      <w:r w:rsidRPr="00874E4E">
        <w:rPr>
          <w:rFonts w:ascii="Verdana" w:hAnsi="Verdana"/>
          <w:sz w:val="18"/>
          <w:szCs w:val="18"/>
          <w:lang w:val="es-ES"/>
        </w:rPr>
        <w:t>:</w:t>
      </w:r>
      <w:r w:rsidRPr="00874E4E">
        <w:rPr>
          <w:rFonts w:ascii="Verdana" w:hAnsi="Verdana"/>
          <w:sz w:val="18"/>
          <w:szCs w:val="18"/>
          <w:lang w:val="es-ES"/>
        </w:rPr>
        <w:tab/>
        <w:t>longitud del arco a, en km.</w:t>
      </w:r>
    </w:p>
    <w:p w14:paraId="3644E87C" w14:textId="77777777" w:rsidR="00000071" w:rsidRPr="00874E4E" w:rsidRDefault="00000071" w:rsidP="00000071">
      <w:pPr>
        <w:ind w:left="2268"/>
        <w:jc w:val="both"/>
        <w:rPr>
          <w:rFonts w:ascii="Verdana" w:hAnsi="Verdana"/>
          <w:sz w:val="18"/>
          <w:szCs w:val="18"/>
          <w:lang w:val="es-ES"/>
        </w:rPr>
      </w:pPr>
    </w:p>
    <w:p w14:paraId="0C97A4D5"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380" w:dyaOrig="300" w14:anchorId="3D035770">
          <v:shape id="_x0000_i1041" type="#_x0000_t75" style="width:22pt;height:17pt" o:ole="">
            <v:imagedata r:id="rId43" o:title=""/>
          </v:shape>
          <o:OLEObject Type="Embed" ProgID="Equation.3" ShapeID="_x0000_i1041" DrawAspect="Content" ObjectID="_1546672147" r:id="rId44"/>
        </w:object>
      </w:r>
      <w:r w:rsidRPr="00874E4E">
        <w:rPr>
          <w:rFonts w:ascii="Verdana" w:hAnsi="Verdana"/>
          <w:sz w:val="18"/>
          <w:szCs w:val="18"/>
          <w:lang w:val="es-ES"/>
        </w:rPr>
        <w:t>:</w:t>
      </w:r>
      <w:r w:rsidRPr="00874E4E">
        <w:rPr>
          <w:rFonts w:ascii="Verdana" w:hAnsi="Verdana"/>
          <w:sz w:val="18"/>
          <w:szCs w:val="18"/>
          <w:lang w:val="es-ES"/>
        </w:rPr>
        <w:tab/>
      </w:r>
      <w:r w:rsidRPr="00BF7125">
        <w:rPr>
          <w:rFonts w:ascii="Verdana" w:hAnsi="Verdana"/>
          <w:spacing w:val="-4"/>
          <w:sz w:val="18"/>
          <w:szCs w:val="18"/>
          <w:lang w:val="es-ES"/>
        </w:rPr>
        <w:t>consumo específico de combustible en movimiento en función de la velocidad de operación en el arco a en el período p, definidos en el MESPIVU.</w:t>
      </w:r>
    </w:p>
    <w:p w14:paraId="309B334E" w14:textId="77777777" w:rsidR="00000071" w:rsidRPr="00874E4E" w:rsidRDefault="00000071" w:rsidP="00000071">
      <w:pPr>
        <w:ind w:left="2268"/>
        <w:jc w:val="both"/>
        <w:rPr>
          <w:rFonts w:ascii="Verdana" w:hAnsi="Verdana"/>
          <w:sz w:val="18"/>
          <w:szCs w:val="18"/>
          <w:lang w:val="es-ES"/>
        </w:rPr>
      </w:pPr>
    </w:p>
    <w:p w14:paraId="4D0C0C74"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79" w:dyaOrig="380" w14:anchorId="443E2BD8">
          <v:shape id="_x0000_i1042" type="#_x0000_t75" style="width:14.5pt;height:22pt" o:ole="">
            <v:imagedata r:id="rId45" o:title=""/>
          </v:shape>
          <o:OLEObject Type="Embed" ProgID="Equation.3" ShapeID="_x0000_i1042" DrawAspect="Content" ObjectID="_1546672148" r:id="rId46"/>
        </w:object>
      </w:r>
      <w:r w:rsidRPr="00874E4E">
        <w:rPr>
          <w:rFonts w:ascii="Verdana" w:hAnsi="Verdana"/>
          <w:sz w:val="18"/>
          <w:szCs w:val="18"/>
          <w:lang w:val="es-ES"/>
        </w:rPr>
        <w:t>:</w:t>
      </w:r>
      <w:r w:rsidRPr="00874E4E">
        <w:rPr>
          <w:rFonts w:ascii="Verdana" w:hAnsi="Verdana"/>
          <w:sz w:val="18"/>
          <w:szCs w:val="18"/>
          <w:lang w:val="es-ES"/>
        </w:rPr>
        <w:tab/>
        <w:t>velocidad de operación en el arco a en el período p, en km/h, sin considerar las detenciones.</w:t>
      </w:r>
    </w:p>
    <w:p w14:paraId="6246A52A" w14:textId="77777777" w:rsidR="00000071" w:rsidRPr="00874E4E" w:rsidRDefault="00000071" w:rsidP="00000071">
      <w:pPr>
        <w:ind w:left="2268"/>
        <w:jc w:val="both"/>
        <w:rPr>
          <w:rFonts w:ascii="Verdana" w:hAnsi="Verdana"/>
          <w:sz w:val="18"/>
          <w:szCs w:val="18"/>
          <w:lang w:val="es-ES"/>
        </w:rPr>
      </w:pPr>
    </w:p>
    <w:p w14:paraId="4B3B3318"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260" w:dyaOrig="380" w14:anchorId="2024D43D">
          <v:shape id="_x0000_i1043" type="#_x0000_t75" style="width:14pt;height:22pt" o:ole="">
            <v:imagedata r:id="rId47" o:title=""/>
          </v:shape>
          <o:OLEObject Type="Embed" ProgID="Equation.3" ShapeID="_x0000_i1043" DrawAspect="Content" ObjectID="_1546672149" r:id="rId48"/>
        </w:object>
      </w:r>
      <w:r w:rsidRPr="00874E4E">
        <w:rPr>
          <w:rFonts w:ascii="Verdana" w:hAnsi="Verdana"/>
          <w:sz w:val="18"/>
          <w:szCs w:val="18"/>
          <w:lang w:val="es-ES"/>
        </w:rPr>
        <w:t>:</w:t>
      </w:r>
      <w:r w:rsidRPr="00874E4E">
        <w:rPr>
          <w:rFonts w:ascii="Verdana" w:hAnsi="Verdana"/>
          <w:sz w:val="18"/>
          <w:szCs w:val="18"/>
          <w:lang w:val="es-ES"/>
        </w:rPr>
        <w:tab/>
        <w:t>demora en el arco a, en el período p, en segundos.</w:t>
      </w:r>
    </w:p>
    <w:p w14:paraId="3923FCB5" w14:textId="77777777" w:rsidR="00000071" w:rsidRPr="00874E4E" w:rsidRDefault="00000071" w:rsidP="00000071">
      <w:pPr>
        <w:ind w:left="2268"/>
        <w:jc w:val="both"/>
        <w:rPr>
          <w:rFonts w:ascii="Verdana" w:hAnsi="Verdana"/>
          <w:sz w:val="18"/>
          <w:szCs w:val="18"/>
          <w:lang w:val="es-ES"/>
        </w:rPr>
      </w:pPr>
    </w:p>
    <w:p w14:paraId="34A26F31"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360" w:dyaOrig="300" w14:anchorId="3FEEE8AC">
          <v:shape id="_x0000_i1044" type="#_x0000_t75" style="width:21.5pt;height:17pt" o:ole="">
            <v:imagedata r:id="rId49" o:title=""/>
          </v:shape>
          <o:OLEObject Type="Embed" ProgID="Equation.3" ShapeID="_x0000_i1044" DrawAspect="Content" ObjectID="_1546672150" r:id="rId50"/>
        </w:object>
      </w:r>
      <w:r w:rsidRPr="00874E4E">
        <w:rPr>
          <w:rFonts w:ascii="Verdana" w:hAnsi="Verdana"/>
          <w:sz w:val="18"/>
          <w:szCs w:val="18"/>
          <w:lang w:val="es-ES"/>
        </w:rPr>
        <w:t>:</w:t>
      </w:r>
      <w:r w:rsidRPr="00874E4E">
        <w:rPr>
          <w:rFonts w:ascii="Verdana" w:hAnsi="Verdana"/>
          <w:sz w:val="18"/>
          <w:szCs w:val="18"/>
          <w:lang w:val="es-ES"/>
        </w:rPr>
        <w:tab/>
        <w:t>consumo específico de combustible en ralentí, estimado a partir de lo indicado en el MESPIVU para vehículos tipo i, en L/h.</w:t>
      </w:r>
    </w:p>
    <w:p w14:paraId="5690708F" w14:textId="77777777" w:rsidR="00345EE1" w:rsidRPr="00874E4E" w:rsidRDefault="00345EE1" w:rsidP="00000071">
      <w:pPr>
        <w:ind w:left="2268"/>
        <w:jc w:val="both"/>
        <w:rPr>
          <w:rFonts w:ascii="Verdana" w:hAnsi="Verdana"/>
          <w:sz w:val="18"/>
          <w:szCs w:val="18"/>
          <w:lang w:val="es-ES"/>
        </w:rPr>
      </w:pPr>
    </w:p>
    <w:p w14:paraId="7E3AFBE8" w14:textId="7EC5C6EA"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 xml:space="preserve">Luego, el costo social total en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ase para el período p y corte temporal c, está dado por:</w:t>
      </w:r>
    </w:p>
    <w:p w14:paraId="37DEEAF1" w14:textId="77777777" w:rsidR="00000071" w:rsidRPr="00874E4E" w:rsidRDefault="00000071" w:rsidP="00000071">
      <w:pPr>
        <w:ind w:left="2268"/>
        <w:jc w:val="both"/>
        <w:rPr>
          <w:rFonts w:ascii="Verdana" w:hAnsi="Verdana"/>
          <w:sz w:val="18"/>
          <w:szCs w:val="18"/>
          <w:lang w:val="es-ES"/>
        </w:rPr>
      </w:pPr>
    </w:p>
    <w:p w14:paraId="7DE7FC89"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1700" w:dyaOrig="360" w14:anchorId="4B60F762">
          <v:shape id="_x0000_i1045" type="#_x0000_t75" style="width:86.5pt;height:21.5pt" o:ole="">
            <v:imagedata r:id="rId51" o:title=""/>
          </v:shape>
          <o:OLEObject Type="Embed" ProgID="Equation.3" ShapeID="_x0000_i1045" DrawAspect="Content" ObjectID="_1546672151" r:id="rId52"/>
        </w:object>
      </w:r>
    </w:p>
    <w:p w14:paraId="47CFFD91" w14:textId="77777777" w:rsidR="00000071" w:rsidRPr="00874E4E" w:rsidRDefault="00000071" w:rsidP="00000071">
      <w:pPr>
        <w:pStyle w:val="Prrafodelista"/>
        <w:ind w:left="1701"/>
        <w:jc w:val="both"/>
        <w:rPr>
          <w:rFonts w:ascii="Verdana" w:hAnsi="Verdana"/>
          <w:sz w:val="18"/>
          <w:szCs w:val="18"/>
          <w:lang w:val="es-ES"/>
        </w:rPr>
      </w:pPr>
    </w:p>
    <w:p w14:paraId="113F8FCD" w14:textId="654263E2" w:rsidR="00000071" w:rsidRPr="00874E4E" w:rsidRDefault="00E478DD" w:rsidP="00A44E68">
      <w:pPr>
        <w:pStyle w:val="Prrafodelista"/>
        <w:numPr>
          <w:ilvl w:val="0"/>
          <w:numId w:val="29"/>
        </w:numPr>
        <w:ind w:left="1701" w:hanging="567"/>
        <w:jc w:val="both"/>
        <w:rPr>
          <w:rFonts w:ascii="Verdana" w:hAnsi="Verdana"/>
          <w:i/>
          <w:sz w:val="18"/>
          <w:szCs w:val="18"/>
          <w:lang w:val="es-ES"/>
        </w:rPr>
      </w:pPr>
      <w:r w:rsidRPr="00874E4E">
        <w:rPr>
          <w:rFonts w:ascii="Verdana" w:hAnsi="Verdana"/>
          <w:i/>
          <w:sz w:val="18"/>
          <w:szCs w:val="18"/>
          <w:lang w:val="es-ES"/>
        </w:rPr>
        <w:t xml:space="preserve">Modelación </w:t>
      </w:r>
      <w:r w:rsidR="008214C8" w:rsidRPr="00874E4E">
        <w:rPr>
          <w:rFonts w:ascii="Verdana" w:hAnsi="Verdana"/>
          <w:i/>
          <w:sz w:val="18"/>
          <w:szCs w:val="18"/>
          <w:lang w:val="es-ES"/>
        </w:rPr>
        <w:t>s</w:t>
      </w:r>
      <w:r w:rsidRPr="00874E4E">
        <w:rPr>
          <w:rFonts w:ascii="Verdana" w:hAnsi="Verdana"/>
          <w:i/>
          <w:sz w:val="18"/>
          <w:szCs w:val="18"/>
          <w:lang w:val="es-ES"/>
        </w:rPr>
        <w:t xml:space="preserve">ituación con </w:t>
      </w:r>
      <w:r w:rsidR="008214C8" w:rsidRPr="00874E4E">
        <w:rPr>
          <w:rFonts w:ascii="Verdana" w:hAnsi="Verdana"/>
          <w:i/>
          <w:sz w:val="18"/>
          <w:szCs w:val="18"/>
          <w:lang w:val="es-ES"/>
        </w:rPr>
        <w:t>p</w:t>
      </w:r>
      <w:r w:rsidRPr="00874E4E">
        <w:rPr>
          <w:rFonts w:ascii="Verdana" w:hAnsi="Verdana"/>
          <w:i/>
          <w:sz w:val="18"/>
          <w:szCs w:val="18"/>
          <w:lang w:val="es-ES"/>
        </w:rPr>
        <w:t>royecto</w:t>
      </w:r>
      <w:r w:rsidR="00000071" w:rsidRPr="00874E4E">
        <w:rPr>
          <w:rFonts w:ascii="Verdana" w:hAnsi="Verdana"/>
          <w:i/>
          <w:sz w:val="18"/>
          <w:szCs w:val="18"/>
          <w:lang w:val="es-ES"/>
        </w:rPr>
        <w:t>.</w:t>
      </w:r>
    </w:p>
    <w:p w14:paraId="4E7C6312" w14:textId="77777777" w:rsidR="00000071" w:rsidRPr="00874E4E" w:rsidRDefault="00000071" w:rsidP="00000071">
      <w:pPr>
        <w:pStyle w:val="Prrafodelista"/>
        <w:ind w:left="1701"/>
        <w:jc w:val="both"/>
        <w:rPr>
          <w:rFonts w:ascii="Verdana" w:hAnsi="Verdana"/>
          <w:i/>
          <w:sz w:val="18"/>
          <w:szCs w:val="18"/>
          <w:lang w:val="es-ES"/>
        </w:rPr>
      </w:pPr>
    </w:p>
    <w:p w14:paraId="14F17AD7" w14:textId="10F18A77" w:rsidR="00000071" w:rsidRPr="00BF7125" w:rsidRDefault="00E478DD" w:rsidP="00000071">
      <w:pPr>
        <w:pStyle w:val="Prrafodelista"/>
        <w:ind w:left="1701"/>
        <w:jc w:val="both"/>
        <w:rPr>
          <w:rFonts w:ascii="Verdana" w:hAnsi="Verdana"/>
          <w:i/>
          <w:spacing w:val="-2"/>
          <w:sz w:val="18"/>
          <w:szCs w:val="18"/>
          <w:lang w:val="es-ES"/>
        </w:rPr>
      </w:pPr>
      <w:r w:rsidRPr="00BF7125">
        <w:rPr>
          <w:rFonts w:ascii="Verdana" w:hAnsi="Verdana"/>
          <w:spacing w:val="-2"/>
          <w:sz w:val="18"/>
          <w:szCs w:val="18"/>
          <w:lang w:val="es-ES"/>
        </w:rPr>
        <w:t>A l</w:t>
      </w:r>
      <w:r w:rsidRPr="00BF7125" w:rsidDel="00A37320">
        <w:rPr>
          <w:rFonts w:ascii="Verdana" w:hAnsi="Verdana"/>
          <w:spacing w:val="-2"/>
          <w:sz w:val="18"/>
          <w:szCs w:val="18"/>
          <w:lang w:val="es-ES"/>
        </w:rPr>
        <w:t xml:space="preserve">a </w:t>
      </w:r>
      <w:r w:rsidR="008214C8" w:rsidRPr="00BF7125">
        <w:rPr>
          <w:rFonts w:ascii="Verdana" w:hAnsi="Verdana"/>
          <w:spacing w:val="-2"/>
          <w:sz w:val="18"/>
          <w:szCs w:val="18"/>
          <w:lang w:val="es-ES"/>
        </w:rPr>
        <w:t>s</w:t>
      </w:r>
      <w:r w:rsidRPr="00BF7125">
        <w:rPr>
          <w:rFonts w:ascii="Verdana" w:hAnsi="Verdana"/>
          <w:spacing w:val="-2"/>
          <w:sz w:val="18"/>
          <w:szCs w:val="18"/>
          <w:lang w:val="es-ES"/>
        </w:rPr>
        <w:t xml:space="preserve">ituación con </w:t>
      </w:r>
      <w:r w:rsidR="008214C8" w:rsidRPr="00BF7125">
        <w:rPr>
          <w:rFonts w:ascii="Verdana" w:hAnsi="Verdana"/>
          <w:spacing w:val="-2"/>
          <w:sz w:val="18"/>
          <w:szCs w:val="18"/>
          <w:lang w:val="es-ES"/>
        </w:rPr>
        <w:t>p</w:t>
      </w:r>
      <w:r w:rsidRPr="00BF7125">
        <w:rPr>
          <w:rFonts w:ascii="Verdana" w:hAnsi="Verdana"/>
          <w:spacing w:val="-2"/>
          <w:sz w:val="18"/>
          <w:szCs w:val="18"/>
          <w:lang w:val="es-ES"/>
        </w:rPr>
        <w:t>royecto le corresponderá</w:t>
      </w:r>
      <w:r w:rsidR="008214C8" w:rsidRPr="00BF7125">
        <w:rPr>
          <w:rFonts w:ascii="Verdana" w:hAnsi="Verdana"/>
          <w:spacing w:val="-2"/>
          <w:sz w:val="18"/>
          <w:szCs w:val="18"/>
          <w:lang w:val="es-ES"/>
        </w:rPr>
        <w:t>,</w:t>
      </w:r>
      <w:r w:rsidRPr="00BF7125">
        <w:rPr>
          <w:rFonts w:ascii="Verdana" w:hAnsi="Verdana"/>
          <w:spacing w:val="-2"/>
          <w:sz w:val="18"/>
          <w:szCs w:val="18"/>
          <w:lang w:val="es-ES"/>
        </w:rPr>
        <w:t xml:space="preserve"> desde el punto de vista de la oferta</w:t>
      </w:r>
      <w:r w:rsidR="008214C8" w:rsidRPr="00BF7125">
        <w:rPr>
          <w:rFonts w:ascii="Verdana" w:hAnsi="Verdana"/>
          <w:spacing w:val="-2"/>
          <w:sz w:val="18"/>
          <w:szCs w:val="18"/>
          <w:lang w:val="es-ES"/>
        </w:rPr>
        <w:t>,</w:t>
      </w:r>
      <w:r w:rsidRPr="00BF7125">
        <w:rPr>
          <w:rFonts w:ascii="Verdana" w:hAnsi="Verdana"/>
          <w:spacing w:val="-2"/>
          <w:sz w:val="18"/>
          <w:szCs w:val="18"/>
          <w:lang w:val="es-ES"/>
        </w:rPr>
        <w:t xml:space="preserve"> la misma red de la </w:t>
      </w:r>
      <w:r w:rsidR="008214C8" w:rsidRPr="00BF7125">
        <w:rPr>
          <w:rFonts w:ascii="Verdana" w:hAnsi="Verdana"/>
          <w:spacing w:val="-2"/>
          <w:sz w:val="18"/>
          <w:szCs w:val="18"/>
          <w:lang w:val="es-ES"/>
        </w:rPr>
        <w:t>s</w:t>
      </w:r>
      <w:r w:rsidRPr="00BF7125">
        <w:rPr>
          <w:rFonts w:ascii="Verdana" w:hAnsi="Verdana"/>
          <w:spacing w:val="-2"/>
          <w:sz w:val="18"/>
          <w:szCs w:val="18"/>
          <w:lang w:val="es-ES"/>
        </w:rPr>
        <w:t xml:space="preserve">ituación </w:t>
      </w:r>
      <w:r w:rsidR="008214C8" w:rsidRPr="00BF7125">
        <w:rPr>
          <w:rFonts w:ascii="Verdana" w:hAnsi="Verdana"/>
          <w:spacing w:val="-2"/>
          <w:sz w:val="18"/>
          <w:szCs w:val="18"/>
          <w:lang w:val="es-ES"/>
        </w:rPr>
        <w:t>b</w:t>
      </w:r>
      <w:r w:rsidRPr="00BF7125">
        <w:rPr>
          <w:rFonts w:ascii="Verdana" w:hAnsi="Verdana"/>
          <w:spacing w:val="-2"/>
          <w:sz w:val="18"/>
          <w:szCs w:val="18"/>
          <w:lang w:val="es-ES"/>
        </w:rPr>
        <w:t>ase, pero desde el punto de vista de la demanda este escenario incorporará los viajes asociados al proyecto</w:t>
      </w:r>
      <w:r w:rsidR="00C335C0" w:rsidRPr="00BF7125">
        <w:rPr>
          <w:rFonts w:ascii="Verdana" w:hAnsi="Verdana"/>
          <w:spacing w:val="-2"/>
          <w:sz w:val="18"/>
          <w:szCs w:val="18"/>
          <w:lang w:val="es-ES"/>
        </w:rPr>
        <w:t>.</w:t>
      </w:r>
      <w:r w:rsidRPr="00BF7125">
        <w:rPr>
          <w:rFonts w:ascii="Verdana" w:hAnsi="Verdana"/>
          <w:spacing w:val="-2"/>
          <w:sz w:val="18"/>
          <w:szCs w:val="18"/>
          <w:lang w:val="es-ES"/>
        </w:rPr>
        <w:t xml:space="preserve"> </w:t>
      </w:r>
      <w:r w:rsidR="00C335C0" w:rsidRPr="00BF7125">
        <w:rPr>
          <w:rFonts w:ascii="Verdana" w:hAnsi="Verdana"/>
          <w:spacing w:val="-2"/>
          <w:sz w:val="18"/>
          <w:szCs w:val="18"/>
          <w:lang w:val="es-ES"/>
        </w:rPr>
        <w:t xml:space="preserve">En un IMIV Intermedio, esos viajes </w:t>
      </w:r>
      <w:r w:rsidRPr="00BF7125">
        <w:rPr>
          <w:rFonts w:ascii="Verdana" w:hAnsi="Verdana"/>
          <w:spacing w:val="-2"/>
          <w:sz w:val="18"/>
          <w:szCs w:val="18"/>
          <w:lang w:val="es-ES"/>
        </w:rPr>
        <w:t>deberán representarse con arcos específicos para facilitar la revisión.</w:t>
      </w:r>
    </w:p>
    <w:p w14:paraId="0F0240A8" w14:textId="77777777" w:rsidR="00000071" w:rsidRPr="00874E4E" w:rsidRDefault="00000071" w:rsidP="00000071">
      <w:pPr>
        <w:pStyle w:val="Prrafodelista"/>
        <w:rPr>
          <w:rFonts w:ascii="Verdana" w:hAnsi="Verdana"/>
          <w:sz w:val="18"/>
          <w:szCs w:val="18"/>
          <w:lang w:val="es-ES"/>
        </w:rPr>
      </w:pPr>
    </w:p>
    <w:p w14:paraId="6477297F" w14:textId="299DAED7" w:rsidR="00000071" w:rsidRPr="00874E4E" w:rsidRDefault="00E478DD" w:rsidP="00A44E68">
      <w:pPr>
        <w:pStyle w:val="Prrafodelista"/>
        <w:numPr>
          <w:ilvl w:val="0"/>
          <w:numId w:val="29"/>
        </w:numPr>
        <w:ind w:left="1701" w:hanging="567"/>
        <w:jc w:val="both"/>
        <w:rPr>
          <w:rFonts w:ascii="Verdana" w:hAnsi="Verdana"/>
          <w:i/>
          <w:sz w:val="18"/>
          <w:szCs w:val="18"/>
          <w:lang w:val="es-ES"/>
        </w:rPr>
      </w:pPr>
      <w:r w:rsidRPr="00874E4E">
        <w:rPr>
          <w:rFonts w:ascii="Verdana" w:hAnsi="Verdana"/>
          <w:i/>
          <w:sz w:val="18"/>
          <w:szCs w:val="18"/>
          <w:lang w:val="es-ES"/>
        </w:rPr>
        <w:t xml:space="preserve">Determinación costos sociales en la </w:t>
      </w:r>
      <w:r w:rsidR="008214C8" w:rsidRPr="00874E4E">
        <w:rPr>
          <w:rFonts w:ascii="Verdana" w:hAnsi="Verdana"/>
          <w:i/>
          <w:sz w:val="18"/>
          <w:szCs w:val="18"/>
          <w:lang w:val="es-ES"/>
        </w:rPr>
        <w:t>s</w:t>
      </w:r>
      <w:r w:rsidRPr="00874E4E">
        <w:rPr>
          <w:rFonts w:ascii="Verdana" w:hAnsi="Verdana"/>
          <w:i/>
          <w:sz w:val="18"/>
          <w:szCs w:val="18"/>
          <w:lang w:val="es-ES"/>
        </w:rPr>
        <w:t xml:space="preserve">ituación con </w:t>
      </w:r>
      <w:r w:rsidR="008214C8" w:rsidRPr="00874E4E">
        <w:rPr>
          <w:rFonts w:ascii="Verdana" w:hAnsi="Verdana"/>
          <w:i/>
          <w:sz w:val="18"/>
          <w:szCs w:val="18"/>
          <w:lang w:val="es-ES"/>
        </w:rPr>
        <w:t>p</w:t>
      </w:r>
      <w:r w:rsidRPr="00874E4E">
        <w:rPr>
          <w:rFonts w:ascii="Verdana" w:hAnsi="Verdana"/>
          <w:i/>
          <w:sz w:val="18"/>
          <w:szCs w:val="18"/>
          <w:lang w:val="es-ES"/>
        </w:rPr>
        <w:t>royecto</w:t>
      </w:r>
      <w:r w:rsidR="00000071" w:rsidRPr="00874E4E">
        <w:rPr>
          <w:rFonts w:ascii="Verdana" w:hAnsi="Verdana"/>
          <w:i/>
          <w:sz w:val="18"/>
          <w:szCs w:val="18"/>
          <w:lang w:val="es-ES"/>
        </w:rPr>
        <w:t>.</w:t>
      </w:r>
    </w:p>
    <w:p w14:paraId="4A7FDD61" w14:textId="77777777" w:rsidR="00000071" w:rsidRPr="00874E4E" w:rsidRDefault="00000071" w:rsidP="00000071">
      <w:pPr>
        <w:pStyle w:val="Prrafodelista"/>
        <w:ind w:left="1701"/>
        <w:jc w:val="both"/>
        <w:rPr>
          <w:rFonts w:ascii="Verdana" w:hAnsi="Verdana"/>
          <w:sz w:val="18"/>
          <w:szCs w:val="18"/>
          <w:lang w:val="es-ES"/>
        </w:rPr>
      </w:pPr>
    </w:p>
    <w:p w14:paraId="265CAFD3" w14:textId="5681A322" w:rsidR="00000071" w:rsidRPr="00874E4E" w:rsidRDefault="00000071" w:rsidP="00000071">
      <w:pPr>
        <w:pStyle w:val="Prrafodelista"/>
        <w:ind w:left="1701"/>
        <w:jc w:val="both"/>
        <w:rPr>
          <w:rFonts w:ascii="Verdana" w:hAnsi="Verdana"/>
          <w:sz w:val="18"/>
          <w:szCs w:val="18"/>
          <w:lang w:val="es-ES"/>
        </w:rPr>
      </w:pPr>
      <w:r w:rsidRPr="00874E4E">
        <w:rPr>
          <w:rFonts w:ascii="Verdana" w:hAnsi="Verdana"/>
          <w:sz w:val="18"/>
          <w:szCs w:val="18"/>
          <w:lang w:val="es-ES"/>
        </w:rPr>
        <w:t xml:space="preserve">La estimación de costos sociales para la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 xml:space="preserve">royecto corresponderá a la determinación de los costos sociales para los flujos de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 xml:space="preserve">ase, pero con los niveles de servicio de la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royecto.</w:t>
      </w:r>
    </w:p>
    <w:p w14:paraId="4CD20679" w14:textId="77777777" w:rsidR="00000071" w:rsidRPr="00874E4E" w:rsidRDefault="00000071" w:rsidP="00000071">
      <w:pPr>
        <w:pStyle w:val="Prrafodelista"/>
        <w:ind w:left="1701"/>
        <w:jc w:val="both"/>
        <w:rPr>
          <w:rFonts w:ascii="Verdana" w:hAnsi="Verdana"/>
          <w:sz w:val="18"/>
          <w:szCs w:val="18"/>
          <w:lang w:val="es-ES"/>
        </w:rPr>
      </w:pPr>
    </w:p>
    <w:p w14:paraId="304F1B1D" w14:textId="30505B81" w:rsidR="00000071" w:rsidRPr="00874E4E" w:rsidRDefault="00000071" w:rsidP="00000071">
      <w:pPr>
        <w:pStyle w:val="Prrafodelista"/>
        <w:ind w:left="1701"/>
        <w:jc w:val="both"/>
        <w:rPr>
          <w:rFonts w:ascii="Verdana" w:hAnsi="Verdana"/>
          <w:sz w:val="18"/>
          <w:szCs w:val="18"/>
          <w:lang w:val="es-ES"/>
        </w:rPr>
      </w:pPr>
      <w:r w:rsidRPr="00874E4E">
        <w:rPr>
          <w:rFonts w:ascii="Verdana" w:hAnsi="Verdana"/>
          <w:sz w:val="18"/>
          <w:szCs w:val="18"/>
          <w:lang w:val="es-ES"/>
        </w:rPr>
        <w:t xml:space="preserve">La metodología de cálculo será la misma descrita para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 xml:space="preserve">ase, pero considerando los flujos por arco de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 xml:space="preserve">ase y las demoras por arco de la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royecto, es decir:</w:t>
      </w:r>
    </w:p>
    <w:p w14:paraId="65CFE221" w14:textId="77777777" w:rsidR="00000071" w:rsidRPr="00874E4E" w:rsidRDefault="00000071" w:rsidP="00000071">
      <w:pPr>
        <w:pStyle w:val="Prrafodelista"/>
        <w:ind w:left="1701"/>
        <w:jc w:val="both"/>
        <w:rPr>
          <w:rFonts w:ascii="Verdana" w:hAnsi="Verdana"/>
          <w:i/>
          <w:sz w:val="18"/>
          <w:szCs w:val="18"/>
          <w:lang w:val="es-ES"/>
        </w:rPr>
      </w:pPr>
    </w:p>
    <w:p w14:paraId="7322E779"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300" w:dyaOrig="380" w14:anchorId="61FF4FD4">
          <v:shape id="_x0000_i1046" type="#_x0000_t75" style="width:3in;height:22pt" o:ole="">
            <v:imagedata r:id="rId53" o:title=""/>
          </v:shape>
          <o:OLEObject Type="Embed" ProgID="Equation.3" ShapeID="_x0000_i1046" DrawAspect="Content" ObjectID="_1546672152" r:id="rId54"/>
        </w:object>
      </w:r>
    </w:p>
    <w:p w14:paraId="1D1704D8" w14:textId="77777777" w:rsidR="00000071" w:rsidRPr="00874E4E" w:rsidRDefault="00000071" w:rsidP="00000071">
      <w:pPr>
        <w:ind w:left="2268"/>
        <w:jc w:val="both"/>
        <w:rPr>
          <w:rFonts w:ascii="Verdana" w:hAnsi="Verdana"/>
          <w:sz w:val="18"/>
          <w:szCs w:val="18"/>
          <w:lang w:val="es-ES"/>
        </w:rPr>
      </w:pPr>
    </w:p>
    <w:p w14:paraId="17219DED" w14:textId="7777777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t>donde:</w:t>
      </w:r>
    </w:p>
    <w:p w14:paraId="7FB43D33" w14:textId="77777777" w:rsidR="00000071" w:rsidRPr="00874E4E" w:rsidRDefault="00000071" w:rsidP="00000071">
      <w:pPr>
        <w:ind w:left="2268"/>
        <w:jc w:val="both"/>
        <w:rPr>
          <w:rFonts w:ascii="Verdana" w:hAnsi="Verdana"/>
          <w:sz w:val="18"/>
          <w:szCs w:val="18"/>
          <w:lang w:val="es-ES"/>
        </w:rPr>
      </w:pPr>
    </w:p>
    <w:p w14:paraId="409CBEE5" w14:textId="645D4F4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520" w:dyaOrig="360" w14:anchorId="1AA66111">
          <v:shape id="_x0000_i1047" type="#_x0000_t75" style="width:27pt;height:21.5pt" o:ole="">
            <v:imagedata r:id="rId55" o:title=""/>
          </v:shape>
          <o:OLEObject Type="Embed" ProgID="Equation.3" ShapeID="_x0000_i1047" DrawAspect="Content" ObjectID="_1546672153" r:id="rId56"/>
        </w:object>
      </w:r>
      <w:r w:rsidRPr="00874E4E">
        <w:rPr>
          <w:rFonts w:ascii="Verdana" w:hAnsi="Verdana"/>
          <w:sz w:val="18"/>
          <w:szCs w:val="18"/>
          <w:lang w:val="es-ES"/>
        </w:rPr>
        <w:t>:</w:t>
      </w:r>
      <w:r w:rsidRPr="00874E4E">
        <w:rPr>
          <w:rFonts w:ascii="Verdana" w:hAnsi="Verdana"/>
          <w:sz w:val="18"/>
          <w:szCs w:val="18"/>
          <w:lang w:val="es-ES"/>
        </w:rPr>
        <w:tab/>
        <w:t xml:space="preserve">Costos sociales totales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royecto para el período p, en el corte temporal c, en $/h.</w:t>
      </w:r>
    </w:p>
    <w:p w14:paraId="58542A49" w14:textId="77777777" w:rsidR="00000071" w:rsidRPr="00874E4E" w:rsidRDefault="00000071" w:rsidP="00000071">
      <w:pPr>
        <w:ind w:left="2268"/>
        <w:jc w:val="both"/>
        <w:rPr>
          <w:rFonts w:ascii="Verdana" w:hAnsi="Verdana"/>
          <w:sz w:val="18"/>
          <w:szCs w:val="18"/>
          <w:lang w:val="es-ES"/>
        </w:rPr>
      </w:pPr>
    </w:p>
    <w:p w14:paraId="2FE71D38" w14:textId="4E5BF02F"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20" w:dyaOrig="360" w14:anchorId="7BE695F9">
          <v:shape id="_x0000_i1048" type="#_x0000_t75" style="width:19pt;height:21.5pt" o:ole="">
            <v:imagedata r:id="rId57" o:title=""/>
          </v:shape>
          <o:OLEObject Type="Embed" ProgID="Equation.3" ShapeID="_x0000_i1048" DrawAspect="Content" ObjectID="_1546672154" r:id="rId58"/>
        </w:object>
      </w:r>
      <w:r w:rsidRPr="00874E4E">
        <w:rPr>
          <w:rFonts w:ascii="Verdana" w:hAnsi="Verdana"/>
          <w:sz w:val="18"/>
          <w:szCs w:val="18"/>
          <w:lang w:val="es-ES"/>
        </w:rPr>
        <w:t>:</w:t>
      </w:r>
      <w:r w:rsidRPr="00874E4E">
        <w:rPr>
          <w:rFonts w:ascii="Verdana" w:hAnsi="Verdana"/>
          <w:sz w:val="18"/>
          <w:szCs w:val="18"/>
          <w:lang w:val="es-ES"/>
        </w:rPr>
        <w:tab/>
        <w:t xml:space="preserve">Costo social total por tiempo de viaje para el período p en el corte temporal c, en $/h, dependiente de los flujos por tipo de vehículo i por arco en el período p en el corte temporal c de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ase (</w:t>
      </w:r>
      <w:r w:rsidRPr="00874E4E">
        <w:rPr>
          <w:rFonts w:ascii="Verdana" w:hAnsi="Verdana"/>
          <w:sz w:val="18"/>
          <w:szCs w:val="18"/>
          <w:lang w:val="es-ES"/>
        </w:rPr>
        <w:object w:dxaOrig="560" w:dyaOrig="380" w14:anchorId="581478A0">
          <v:shape id="_x0000_i1049" type="#_x0000_t75" style="width:27pt;height:22pt" o:ole="">
            <v:imagedata r:id="rId59" o:title=""/>
          </v:shape>
          <o:OLEObject Type="Embed" ProgID="Equation.3" ShapeID="_x0000_i1049" DrawAspect="Content" ObjectID="_1546672155" r:id="rId60"/>
        </w:object>
      </w:r>
      <w:r w:rsidRPr="00874E4E">
        <w:rPr>
          <w:rFonts w:ascii="Verdana" w:hAnsi="Verdana"/>
          <w:sz w:val="18"/>
          <w:szCs w:val="18"/>
          <w:lang w:val="es-ES"/>
        </w:rPr>
        <w:t xml:space="preserve">) y las demoras por arco en el período p en el corte temporal c en la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royecto (</w:t>
      </w:r>
      <w:r w:rsidRPr="00874E4E">
        <w:rPr>
          <w:rFonts w:ascii="Verdana" w:hAnsi="Verdana"/>
          <w:sz w:val="18"/>
          <w:szCs w:val="18"/>
          <w:lang w:val="es-ES"/>
        </w:rPr>
        <w:object w:dxaOrig="600" w:dyaOrig="360" w14:anchorId="2464860B">
          <v:shape id="_x0000_i1050" type="#_x0000_t75" style="width:30pt;height:21.5pt" o:ole="">
            <v:imagedata r:id="rId61" o:title=""/>
          </v:shape>
          <o:OLEObject Type="Embed" ProgID="Equation.3" ShapeID="_x0000_i1050" DrawAspect="Content" ObjectID="_1546672156" r:id="rId62"/>
        </w:object>
      </w:r>
      <w:r w:rsidRPr="00874E4E">
        <w:rPr>
          <w:rFonts w:ascii="Verdana" w:hAnsi="Verdana"/>
          <w:sz w:val="18"/>
          <w:szCs w:val="18"/>
          <w:lang w:val="es-ES"/>
        </w:rPr>
        <w:t>).</w:t>
      </w:r>
    </w:p>
    <w:p w14:paraId="5058B9FF" w14:textId="77777777" w:rsidR="00000071" w:rsidRPr="00874E4E" w:rsidRDefault="00000071" w:rsidP="00000071">
      <w:pPr>
        <w:ind w:left="2268"/>
        <w:jc w:val="both"/>
        <w:rPr>
          <w:rFonts w:ascii="Verdana" w:hAnsi="Verdana"/>
          <w:sz w:val="18"/>
          <w:szCs w:val="18"/>
          <w:lang w:val="es-ES"/>
        </w:rPr>
      </w:pPr>
    </w:p>
    <w:p w14:paraId="76E43E81" w14:textId="7366E327" w:rsidR="00000071" w:rsidRPr="00874E4E" w:rsidRDefault="00000071" w:rsidP="00000071">
      <w:pPr>
        <w:ind w:left="2268"/>
        <w:jc w:val="both"/>
        <w:rPr>
          <w:rFonts w:ascii="Verdana" w:hAnsi="Verdana"/>
          <w:sz w:val="18"/>
          <w:szCs w:val="18"/>
          <w:lang w:val="es-ES"/>
        </w:rPr>
      </w:pPr>
      <w:r w:rsidRPr="00874E4E">
        <w:rPr>
          <w:rFonts w:ascii="Verdana" w:hAnsi="Verdana"/>
          <w:sz w:val="18"/>
          <w:szCs w:val="18"/>
          <w:lang w:val="es-ES"/>
        </w:rPr>
        <w:object w:dxaOrig="400" w:dyaOrig="360" w14:anchorId="3F770766">
          <v:shape id="_x0000_i1051" type="#_x0000_t75" style="width:22pt;height:21.5pt" o:ole="">
            <v:imagedata r:id="rId63" o:title=""/>
          </v:shape>
          <o:OLEObject Type="Embed" ProgID="Equation.3" ShapeID="_x0000_i1051" DrawAspect="Content" ObjectID="_1546672157" r:id="rId64"/>
        </w:object>
      </w:r>
      <w:r w:rsidRPr="00874E4E">
        <w:rPr>
          <w:rFonts w:ascii="Verdana" w:hAnsi="Verdana"/>
          <w:sz w:val="18"/>
          <w:szCs w:val="18"/>
          <w:lang w:val="es-ES"/>
        </w:rPr>
        <w:t>:</w:t>
      </w:r>
      <w:r w:rsidRPr="00874E4E">
        <w:rPr>
          <w:rFonts w:ascii="Verdana" w:hAnsi="Verdana"/>
          <w:sz w:val="18"/>
          <w:szCs w:val="18"/>
          <w:lang w:val="es-ES"/>
        </w:rPr>
        <w:tab/>
        <w:t xml:space="preserve">Costo social total por consumo de combustible (movimiento+ ralentí) para el período p en el corte temporal c, en $/h, dependiente de los flujos por tipo de vehículo i por arco, en el período p, en el corte temporal c de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ase (</w:t>
      </w:r>
      <w:r w:rsidRPr="00874E4E">
        <w:rPr>
          <w:rFonts w:ascii="Verdana" w:hAnsi="Verdana"/>
          <w:sz w:val="18"/>
          <w:szCs w:val="18"/>
          <w:lang w:val="es-ES"/>
        </w:rPr>
        <w:object w:dxaOrig="639" w:dyaOrig="380" w14:anchorId="54639EC2">
          <v:shape id="_x0000_i1052" type="#_x0000_t75" style="width:32pt;height:22pt" o:ole="">
            <v:imagedata r:id="rId65" o:title=""/>
          </v:shape>
          <o:OLEObject Type="Embed" ProgID="Equation.3" ShapeID="_x0000_i1052" DrawAspect="Content" ObjectID="_1546672158" r:id="rId66"/>
        </w:object>
      </w:r>
      <w:r w:rsidRPr="00874E4E">
        <w:rPr>
          <w:rFonts w:ascii="Verdana" w:hAnsi="Verdana"/>
          <w:sz w:val="18"/>
          <w:szCs w:val="18"/>
          <w:lang w:val="es-ES"/>
        </w:rPr>
        <w:t xml:space="preserve">) y las demoras por arco en el período p, en el corte temporal c en la </w:t>
      </w:r>
      <w:r w:rsidR="008214C8" w:rsidRPr="00874E4E">
        <w:rPr>
          <w:rFonts w:ascii="Verdana" w:hAnsi="Verdana"/>
          <w:sz w:val="18"/>
          <w:szCs w:val="18"/>
          <w:lang w:val="es-ES"/>
        </w:rPr>
        <w:t>s</w:t>
      </w:r>
      <w:r w:rsidRPr="00874E4E">
        <w:rPr>
          <w:rFonts w:ascii="Verdana" w:hAnsi="Verdana"/>
          <w:sz w:val="18"/>
          <w:szCs w:val="18"/>
          <w:lang w:val="es-ES"/>
        </w:rPr>
        <w:t xml:space="preserve">ituación con </w:t>
      </w:r>
      <w:r w:rsidR="008214C8" w:rsidRPr="00874E4E">
        <w:rPr>
          <w:rFonts w:ascii="Verdana" w:hAnsi="Verdana"/>
          <w:sz w:val="18"/>
          <w:szCs w:val="18"/>
          <w:lang w:val="es-ES"/>
        </w:rPr>
        <w:t>p</w:t>
      </w:r>
      <w:r w:rsidRPr="00874E4E">
        <w:rPr>
          <w:rFonts w:ascii="Verdana" w:hAnsi="Verdana"/>
          <w:sz w:val="18"/>
          <w:szCs w:val="18"/>
          <w:lang w:val="es-ES"/>
        </w:rPr>
        <w:t>royecto (</w:t>
      </w:r>
      <w:r w:rsidRPr="00874E4E">
        <w:rPr>
          <w:rFonts w:ascii="Verdana" w:hAnsi="Verdana"/>
          <w:sz w:val="18"/>
          <w:szCs w:val="18"/>
          <w:lang w:val="es-ES"/>
        </w:rPr>
        <w:object w:dxaOrig="600" w:dyaOrig="360" w14:anchorId="0CCE55FE">
          <v:shape id="_x0000_i1053" type="#_x0000_t75" style="width:30pt;height:21.5pt" o:ole="">
            <v:imagedata r:id="rId67" o:title=""/>
          </v:shape>
          <o:OLEObject Type="Embed" ProgID="Equation.3" ShapeID="_x0000_i1053" DrawAspect="Content" ObjectID="_1546672159" r:id="rId68"/>
        </w:object>
      </w:r>
      <w:r w:rsidRPr="00874E4E">
        <w:rPr>
          <w:rFonts w:ascii="Verdana" w:hAnsi="Verdana"/>
          <w:sz w:val="18"/>
          <w:szCs w:val="18"/>
          <w:lang w:val="es-ES"/>
        </w:rPr>
        <w:t>).</w:t>
      </w:r>
    </w:p>
    <w:p w14:paraId="2D3ED705" w14:textId="77777777" w:rsidR="00000071" w:rsidRPr="00874E4E" w:rsidRDefault="00000071" w:rsidP="00000071">
      <w:pPr>
        <w:pStyle w:val="Prrafodelista"/>
        <w:ind w:left="1701"/>
        <w:jc w:val="both"/>
        <w:rPr>
          <w:rFonts w:ascii="Verdana" w:hAnsi="Verdana"/>
          <w:sz w:val="18"/>
          <w:szCs w:val="18"/>
          <w:lang w:val="es-ES"/>
        </w:rPr>
      </w:pPr>
    </w:p>
    <w:p w14:paraId="5ECBB3E8" w14:textId="77777777" w:rsidR="00000071" w:rsidRPr="00874E4E" w:rsidRDefault="00E478DD" w:rsidP="00A44E68">
      <w:pPr>
        <w:pStyle w:val="Prrafodelista"/>
        <w:numPr>
          <w:ilvl w:val="0"/>
          <w:numId w:val="29"/>
        </w:numPr>
        <w:ind w:left="1701" w:hanging="567"/>
        <w:jc w:val="both"/>
        <w:rPr>
          <w:rFonts w:ascii="Verdana" w:hAnsi="Verdana"/>
          <w:i/>
          <w:sz w:val="18"/>
          <w:szCs w:val="18"/>
          <w:lang w:val="es-ES"/>
        </w:rPr>
      </w:pPr>
      <w:r w:rsidRPr="00874E4E">
        <w:rPr>
          <w:rFonts w:ascii="Verdana" w:hAnsi="Verdana"/>
          <w:i/>
          <w:sz w:val="18"/>
          <w:szCs w:val="18"/>
          <w:lang w:val="es-ES"/>
        </w:rPr>
        <w:t>Determinación del impacto agregado por período</w:t>
      </w:r>
      <w:r w:rsidR="00000071" w:rsidRPr="00874E4E">
        <w:rPr>
          <w:rFonts w:ascii="Verdana" w:hAnsi="Verdana"/>
          <w:i/>
          <w:sz w:val="18"/>
          <w:szCs w:val="18"/>
          <w:lang w:val="es-ES"/>
        </w:rPr>
        <w:t>.</w:t>
      </w:r>
    </w:p>
    <w:p w14:paraId="47C1A3FF" w14:textId="77777777" w:rsidR="00000071" w:rsidRPr="00874E4E" w:rsidRDefault="00000071" w:rsidP="00000071">
      <w:pPr>
        <w:pStyle w:val="Prrafodelista"/>
        <w:ind w:left="1701"/>
        <w:jc w:val="both"/>
        <w:rPr>
          <w:rFonts w:ascii="Verdana" w:hAnsi="Verdana"/>
          <w:i/>
          <w:sz w:val="18"/>
          <w:szCs w:val="18"/>
          <w:lang w:val="es-ES"/>
        </w:rPr>
      </w:pPr>
    </w:p>
    <w:p w14:paraId="6ABD49DF" w14:textId="45877253" w:rsidR="00E478DD" w:rsidRPr="00874E4E" w:rsidRDefault="00E478DD" w:rsidP="00000071">
      <w:pPr>
        <w:pStyle w:val="Prrafodelista"/>
        <w:ind w:left="1701"/>
        <w:jc w:val="both"/>
        <w:rPr>
          <w:rFonts w:ascii="Verdana" w:hAnsi="Verdana"/>
          <w:sz w:val="18"/>
          <w:szCs w:val="18"/>
          <w:lang w:val="es-ES"/>
        </w:rPr>
      </w:pPr>
      <w:r w:rsidRPr="00874E4E">
        <w:rPr>
          <w:rFonts w:ascii="Verdana" w:hAnsi="Verdana"/>
          <w:sz w:val="18"/>
          <w:szCs w:val="18"/>
          <w:lang w:val="es-ES"/>
        </w:rPr>
        <w:t xml:space="preserve">El impacto agregado por incremento del flujo vehicular (IMP) corresponderá a la diferencia de costos sociales entre las </w:t>
      </w:r>
      <w:r w:rsidR="008214C8" w:rsidRPr="00874E4E">
        <w:rPr>
          <w:rFonts w:ascii="Verdana" w:hAnsi="Verdana"/>
          <w:sz w:val="18"/>
          <w:szCs w:val="18"/>
          <w:lang w:val="es-ES"/>
        </w:rPr>
        <w:t>s</w:t>
      </w:r>
      <w:r w:rsidRPr="00874E4E">
        <w:rPr>
          <w:rFonts w:ascii="Verdana" w:hAnsi="Verdana"/>
          <w:sz w:val="18"/>
          <w:szCs w:val="18"/>
          <w:lang w:val="es-ES"/>
        </w:rPr>
        <w:t xml:space="preserve">ituaciones </w:t>
      </w:r>
      <w:r w:rsidR="008214C8" w:rsidRPr="00874E4E">
        <w:rPr>
          <w:rFonts w:ascii="Verdana" w:hAnsi="Verdana"/>
          <w:sz w:val="18"/>
          <w:szCs w:val="18"/>
          <w:lang w:val="es-ES"/>
        </w:rPr>
        <w:t>b</w:t>
      </w:r>
      <w:r w:rsidRPr="00874E4E">
        <w:rPr>
          <w:rFonts w:ascii="Verdana" w:hAnsi="Verdana"/>
          <w:sz w:val="18"/>
          <w:szCs w:val="18"/>
          <w:lang w:val="es-ES"/>
        </w:rPr>
        <w:t xml:space="preserve">ase y con </w:t>
      </w:r>
      <w:r w:rsidR="008214C8" w:rsidRPr="00874E4E">
        <w:rPr>
          <w:rFonts w:ascii="Verdana" w:hAnsi="Verdana"/>
          <w:sz w:val="18"/>
          <w:szCs w:val="18"/>
          <w:lang w:val="es-ES"/>
        </w:rPr>
        <w:t>p</w:t>
      </w:r>
      <w:r w:rsidRPr="00874E4E">
        <w:rPr>
          <w:rFonts w:ascii="Verdana" w:hAnsi="Verdana"/>
          <w:sz w:val="18"/>
          <w:szCs w:val="18"/>
          <w:lang w:val="es-ES"/>
        </w:rPr>
        <w:t>royecto en cada período, es decir:</w:t>
      </w:r>
    </w:p>
    <w:p w14:paraId="7AC7E0DA" w14:textId="77777777" w:rsidR="00000071" w:rsidRPr="00874E4E" w:rsidRDefault="00000071" w:rsidP="00000071">
      <w:pPr>
        <w:pStyle w:val="Prrafodelista"/>
        <w:ind w:left="1701"/>
        <w:jc w:val="both"/>
        <w:rPr>
          <w:rFonts w:ascii="Verdana" w:hAnsi="Verdana"/>
          <w:i/>
          <w:sz w:val="18"/>
          <w:szCs w:val="18"/>
          <w:lang w:val="es-ES"/>
        </w:rPr>
      </w:pPr>
    </w:p>
    <w:p w14:paraId="6109FA2A" w14:textId="77777777" w:rsidR="00E478DD" w:rsidRPr="00874E4E" w:rsidRDefault="00E478DD" w:rsidP="00000071">
      <w:pPr>
        <w:ind w:left="2268"/>
        <w:jc w:val="both"/>
        <w:rPr>
          <w:rFonts w:ascii="Verdana" w:hAnsi="Verdana"/>
          <w:sz w:val="18"/>
          <w:szCs w:val="18"/>
          <w:lang w:val="es-ES"/>
        </w:rPr>
      </w:pPr>
      <w:r w:rsidRPr="00874E4E">
        <w:rPr>
          <w:rFonts w:ascii="Verdana" w:hAnsi="Verdana"/>
          <w:sz w:val="18"/>
          <w:szCs w:val="18"/>
          <w:lang w:val="es-ES"/>
        </w:rPr>
        <w:object w:dxaOrig="2140" w:dyaOrig="380" w14:anchorId="62C598C2">
          <v:shape id="_x0000_i1054" type="#_x0000_t75" style="width:106.5pt;height:22pt" o:ole="">
            <v:imagedata r:id="rId69" o:title=""/>
          </v:shape>
          <o:OLEObject Type="Embed" ProgID="Equation.3" ShapeID="_x0000_i1054" DrawAspect="Content" ObjectID="_1546672160" r:id="rId70"/>
        </w:object>
      </w:r>
    </w:p>
    <w:p w14:paraId="56CEF78C" w14:textId="77777777" w:rsidR="00000071" w:rsidRPr="00874E4E" w:rsidRDefault="00000071" w:rsidP="00E478DD">
      <w:pPr>
        <w:jc w:val="both"/>
        <w:rPr>
          <w:rFonts w:ascii="Verdana" w:hAnsi="Verdana"/>
          <w:sz w:val="18"/>
          <w:szCs w:val="18"/>
          <w:lang w:val="es-ES"/>
        </w:rPr>
      </w:pPr>
    </w:p>
    <w:p w14:paraId="5CFB8AFA" w14:textId="59A0DE99" w:rsidR="00000071" w:rsidRPr="00874E4E" w:rsidRDefault="00E478DD" w:rsidP="00000071">
      <w:pPr>
        <w:ind w:left="1701"/>
        <w:jc w:val="both"/>
        <w:rPr>
          <w:rFonts w:ascii="Verdana" w:hAnsi="Verdana"/>
          <w:sz w:val="18"/>
          <w:szCs w:val="18"/>
          <w:lang w:val="es-ES"/>
        </w:rPr>
      </w:pPr>
      <w:r w:rsidRPr="00874E4E">
        <w:rPr>
          <w:rFonts w:ascii="Verdana" w:hAnsi="Verdana"/>
          <w:sz w:val="18"/>
          <w:szCs w:val="18"/>
          <w:lang w:val="es-ES"/>
        </w:rPr>
        <w:t xml:space="preserve">El valor de IMP es una medida objetiva del efecto del proyecto en el nivel de servicio de los usuarios de la </w:t>
      </w:r>
      <w:r w:rsidR="008214C8" w:rsidRPr="00874E4E">
        <w:rPr>
          <w:rFonts w:ascii="Verdana" w:hAnsi="Verdana"/>
          <w:sz w:val="18"/>
          <w:szCs w:val="18"/>
          <w:lang w:val="es-ES"/>
        </w:rPr>
        <w:t>s</w:t>
      </w:r>
      <w:r w:rsidRPr="00874E4E">
        <w:rPr>
          <w:rFonts w:ascii="Verdana" w:hAnsi="Verdana"/>
          <w:sz w:val="18"/>
          <w:szCs w:val="18"/>
          <w:lang w:val="es-ES"/>
        </w:rPr>
        <w:t xml:space="preserve">ituación </w:t>
      </w:r>
      <w:r w:rsidR="008214C8" w:rsidRPr="00874E4E">
        <w:rPr>
          <w:rFonts w:ascii="Verdana" w:hAnsi="Verdana"/>
          <w:sz w:val="18"/>
          <w:szCs w:val="18"/>
          <w:lang w:val="es-ES"/>
        </w:rPr>
        <w:t>b</w:t>
      </w:r>
      <w:r w:rsidRPr="00874E4E">
        <w:rPr>
          <w:rFonts w:ascii="Verdana" w:hAnsi="Verdana"/>
          <w:sz w:val="18"/>
          <w:szCs w:val="18"/>
          <w:lang w:val="es-ES"/>
        </w:rPr>
        <w:t>ase en el área de influencia.</w:t>
      </w:r>
    </w:p>
    <w:p w14:paraId="73D3413F" w14:textId="470A4664" w:rsidR="00E478DD" w:rsidRPr="00874E4E" w:rsidRDefault="00E478DD" w:rsidP="00E478DD">
      <w:pPr>
        <w:jc w:val="both"/>
        <w:rPr>
          <w:rFonts w:ascii="Verdana" w:hAnsi="Verdana"/>
          <w:sz w:val="18"/>
          <w:szCs w:val="18"/>
          <w:lang w:val="es-ES"/>
        </w:rPr>
      </w:pPr>
      <w:bookmarkStart w:id="72" w:name="_Ref215207074"/>
    </w:p>
    <w:p w14:paraId="0A7AF1B2" w14:textId="77777777" w:rsidR="00000071" w:rsidRPr="00874E4E" w:rsidRDefault="00E478DD" w:rsidP="00A44E68">
      <w:pPr>
        <w:pStyle w:val="Prrafodelista"/>
        <w:numPr>
          <w:ilvl w:val="0"/>
          <w:numId w:val="28"/>
        </w:numPr>
        <w:jc w:val="both"/>
        <w:rPr>
          <w:rFonts w:ascii="Verdana" w:hAnsi="Verdana"/>
          <w:sz w:val="18"/>
          <w:szCs w:val="18"/>
          <w:lang w:val="es-ES"/>
        </w:rPr>
      </w:pPr>
      <w:r w:rsidRPr="00874E4E">
        <w:rPr>
          <w:rFonts w:ascii="Verdana" w:hAnsi="Verdana"/>
          <w:sz w:val="18"/>
          <w:szCs w:val="18"/>
          <w:u w:val="single"/>
          <w:lang w:val="es-ES"/>
        </w:rPr>
        <w:t>Estimación de impacto desagregado</w:t>
      </w:r>
      <w:bookmarkEnd w:id="72"/>
      <w:r w:rsidR="00000071" w:rsidRPr="00874E4E">
        <w:rPr>
          <w:rFonts w:ascii="Verdana" w:hAnsi="Verdana"/>
          <w:sz w:val="18"/>
          <w:szCs w:val="18"/>
          <w:lang w:val="es-ES"/>
        </w:rPr>
        <w:t>.</w:t>
      </w:r>
    </w:p>
    <w:p w14:paraId="2996EB0B" w14:textId="77777777" w:rsidR="00000071" w:rsidRPr="00874E4E" w:rsidRDefault="00000071" w:rsidP="00000071">
      <w:pPr>
        <w:pStyle w:val="Prrafodelista"/>
        <w:ind w:left="720"/>
        <w:jc w:val="both"/>
        <w:rPr>
          <w:rFonts w:ascii="Verdana" w:hAnsi="Verdana"/>
          <w:sz w:val="18"/>
          <w:szCs w:val="18"/>
          <w:lang w:val="es-ES"/>
        </w:rPr>
      </w:pPr>
    </w:p>
    <w:p w14:paraId="62A4A1E8" w14:textId="6204F448" w:rsidR="003429CC" w:rsidRPr="00874E4E" w:rsidRDefault="00E478DD" w:rsidP="00000071">
      <w:pPr>
        <w:pStyle w:val="Prrafodelista"/>
        <w:ind w:left="720"/>
        <w:jc w:val="both"/>
        <w:rPr>
          <w:rFonts w:ascii="Verdana" w:hAnsi="Verdana"/>
          <w:sz w:val="18"/>
          <w:szCs w:val="18"/>
          <w:lang w:val="es-ES"/>
        </w:rPr>
      </w:pPr>
      <w:r w:rsidRPr="00874E4E">
        <w:rPr>
          <w:rFonts w:ascii="Verdana" w:hAnsi="Verdana"/>
          <w:sz w:val="18"/>
          <w:szCs w:val="18"/>
          <w:lang w:val="es-ES"/>
        </w:rPr>
        <w:t>El análisis de impacto desagregado o puntual se deberá realizar</w:t>
      </w:r>
      <w:r w:rsidR="003429CC" w:rsidRPr="00874E4E">
        <w:rPr>
          <w:rFonts w:ascii="Verdana" w:hAnsi="Verdana"/>
          <w:sz w:val="18"/>
          <w:szCs w:val="18"/>
          <w:lang w:val="es-ES"/>
        </w:rPr>
        <w:t>, en el caso de un IMIV Intermedio,</w:t>
      </w:r>
      <w:r w:rsidRPr="00874E4E">
        <w:rPr>
          <w:rFonts w:ascii="Verdana" w:hAnsi="Verdana"/>
          <w:sz w:val="18"/>
          <w:szCs w:val="18"/>
          <w:lang w:val="es-ES"/>
        </w:rPr>
        <w:t xml:space="preserve"> considerando el grado de saturación a nivel de líneas de detención o pistas</w:t>
      </w:r>
      <w:r w:rsidR="003429CC" w:rsidRPr="00874E4E">
        <w:rPr>
          <w:rFonts w:ascii="Verdana" w:hAnsi="Verdana"/>
          <w:sz w:val="18"/>
          <w:szCs w:val="18"/>
          <w:lang w:val="es-ES"/>
        </w:rPr>
        <w:t>,</w:t>
      </w:r>
      <w:r w:rsidRPr="00874E4E">
        <w:rPr>
          <w:rFonts w:ascii="Verdana" w:hAnsi="Verdana"/>
          <w:sz w:val="18"/>
          <w:szCs w:val="18"/>
          <w:lang w:val="es-ES"/>
        </w:rPr>
        <w:t xml:space="preserve"> según el tipo de modelo utilizado. </w:t>
      </w:r>
      <w:r w:rsidR="003429CC" w:rsidRPr="00874E4E">
        <w:rPr>
          <w:rFonts w:ascii="Verdana" w:hAnsi="Verdana"/>
          <w:sz w:val="18"/>
          <w:szCs w:val="18"/>
          <w:lang w:val="es-ES"/>
        </w:rPr>
        <w:t>En el caso de un IMIV Mayor, se deberá realizar a través del grado de saturación de los arcos modelados.</w:t>
      </w:r>
    </w:p>
    <w:p w14:paraId="2E6F1234" w14:textId="77777777" w:rsidR="003429CC" w:rsidRPr="00874E4E" w:rsidRDefault="003429CC" w:rsidP="00000071">
      <w:pPr>
        <w:pStyle w:val="Prrafodelista"/>
        <w:ind w:left="720"/>
        <w:jc w:val="both"/>
        <w:rPr>
          <w:rFonts w:ascii="Verdana" w:hAnsi="Verdana"/>
          <w:sz w:val="18"/>
          <w:szCs w:val="18"/>
          <w:lang w:val="es-ES"/>
        </w:rPr>
      </w:pPr>
    </w:p>
    <w:p w14:paraId="1DC3D360" w14:textId="159A608C" w:rsidR="00000071" w:rsidRPr="000E1076" w:rsidRDefault="00E478DD" w:rsidP="00000071">
      <w:pPr>
        <w:pStyle w:val="Prrafodelista"/>
        <w:ind w:left="720"/>
        <w:jc w:val="both"/>
        <w:rPr>
          <w:rFonts w:ascii="Verdana" w:hAnsi="Verdana"/>
          <w:spacing w:val="4"/>
          <w:sz w:val="18"/>
          <w:szCs w:val="18"/>
          <w:lang w:val="es-ES"/>
        </w:rPr>
      </w:pPr>
      <w:r w:rsidRPr="000E1076">
        <w:rPr>
          <w:rFonts w:ascii="Verdana" w:hAnsi="Verdana"/>
          <w:spacing w:val="4"/>
          <w:sz w:val="18"/>
          <w:szCs w:val="18"/>
          <w:lang w:val="es-ES"/>
        </w:rPr>
        <w:t xml:space="preserve">Esto se debe realizar para la </w:t>
      </w:r>
      <w:r w:rsidR="00876033" w:rsidRPr="000E1076">
        <w:rPr>
          <w:rFonts w:ascii="Verdana" w:hAnsi="Verdana"/>
          <w:spacing w:val="4"/>
          <w:sz w:val="18"/>
          <w:szCs w:val="18"/>
          <w:lang w:val="es-ES"/>
        </w:rPr>
        <w:t>s</w:t>
      </w:r>
      <w:r w:rsidRPr="000E1076">
        <w:rPr>
          <w:rFonts w:ascii="Verdana" w:hAnsi="Verdana"/>
          <w:spacing w:val="4"/>
          <w:sz w:val="18"/>
          <w:szCs w:val="18"/>
          <w:lang w:val="es-ES"/>
        </w:rPr>
        <w:t xml:space="preserve">ituación con </w:t>
      </w:r>
      <w:r w:rsidR="00876033" w:rsidRPr="000E1076">
        <w:rPr>
          <w:rFonts w:ascii="Verdana" w:hAnsi="Verdana"/>
          <w:spacing w:val="4"/>
          <w:sz w:val="18"/>
          <w:szCs w:val="18"/>
          <w:lang w:val="es-ES"/>
        </w:rPr>
        <w:t>p</w:t>
      </w:r>
      <w:r w:rsidRPr="000E1076">
        <w:rPr>
          <w:rFonts w:ascii="Verdana" w:hAnsi="Verdana"/>
          <w:spacing w:val="4"/>
          <w:sz w:val="18"/>
          <w:szCs w:val="18"/>
          <w:lang w:val="es-ES"/>
        </w:rPr>
        <w:t xml:space="preserve">royecto </w:t>
      </w:r>
      <w:r w:rsidR="00876033" w:rsidRPr="000E1076">
        <w:rPr>
          <w:rFonts w:ascii="Verdana" w:hAnsi="Verdana"/>
          <w:spacing w:val="4"/>
          <w:sz w:val="18"/>
          <w:szCs w:val="18"/>
          <w:lang w:val="es-ES"/>
        </w:rPr>
        <w:t>m</w:t>
      </w:r>
      <w:r w:rsidRPr="000E1076">
        <w:rPr>
          <w:rFonts w:ascii="Verdana" w:hAnsi="Verdana"/>
          <w:spacing w:val="4"/>
          <w:sz w:val="18"/>
          <w:szCs w:val="18"/>
          <w:lang w:val="es-ES"/>
        </w:rPr>
        <w:t>ejorada</w:t>
      </w:r>
      <w:r w:rsidR="00876033" w:rsidRPr="000E1076">
        <w:rPr>
          <w:rFonts w:ascii="Verdana" w:hAnsi="Verdana"/>
          <w:spacing w:val="4"/>
          <w:sz w:val="18"/>
          <w:szCs w:val="18"/>
          <w:lang w:val="es-ES"/>
        </w:rPr>
        <w:t>, en comparación con la situación base,</w:t>
      </w:r>
      <w:r w:rsidRPr="000E1076">
        <w:rPr>
          <w:rFonts w:ascii="Verdana" w:hAnsi="Verdana"/>
          <w:spacing w:val="4"/>
          <w:sz w:val="18"/>
          <w:szCs w:val="18"/>
          <w:lang w:val="es-ES"/>
        </w:rPr>
        <w:t xml:space="preserve"> revisando que no existan situaciones puntuales de congestión relevante, conforme el análisis que se establece en</w:t>
      </w:r>
      <w:r w:rsidR="00876033" w:rsidRPr="000E1076">
        <w:rPr>
          <w:rFonts w:ascii="Verdana" w:hAnsi="Verdana"/>
          <w:spacing w:val="4"/>
          <w:sz w:val="18"/>
          <w:szCs w:val="18"/>
          <w:lang w:val="es-ES"/>
        </w:rPr>
        <w:t xml:space="preserve"> la letra </w:t>
      </w:r>
      <w:r w:rsidR="00C335C0" w:rsidRPr="000E1076">
        <w:rPr>
          <w:rFonts w:ascii="Verdana" w:hAnsi="Verdana"/>
          <w:spacing w:val="4"/>
          <w:sz w:val="18"/>
          <w:szCs w:val="18"/>
          <w:lang w:val="es-ES"/>
        </w:rPr>
        <w:t>b</w:t>
      </w:r>
      <w:r w:rsidR="00876033" w:rsidRPr="000E1076">
        <w:rPr>
          <w:rFonts w:ascii="Verdana" w:hAnsi="Verdana"/>
          <w:spacing w:val="4"/>
          <w:sz w:val="18"/>
          <w:szCs w:val="18"/>
          <w:lang w:val="es-ES"/>
        </w:rPr>
        <w:t>) de</w:t>
      </w:r>
      <w:r w:rsidR="00C335C0" w:rsidRPr="000E1076">
        <w:rPr>
          <w:rFonts w:ascii="Verdana" w:hAnsi="Verdana"/>
          <w:spacing w:val="4"/>
          <w:sz w:val="18"/>
          <w:szCs w:val="18"/>
          <w:lang w:val="es-ES"/>
        </w:rPr>
        <w:t>l</w:t>
      </w:r>
      <w:r w:rsidR="00876033" w:rsidRPr="000E1076">
        <w:rPr>
          <w:rFonts w:ascii="Verdana" w:hAnsi="Verdana"/>
          <w:spacing w:val="4"/>
          <w:sz w:val="18"/>
          <w:szCs w:val="18"/>
          <w:lang w:val="es-ES"/>
        </w:rPr>
        <w:t xml:space="preserve"> artículo</w:t>
      </w:r>
      <w:r w:rsidR="00C335C0" w:rsidRPr="000E1076">
        <w:rPr>
          <w:rFonts w:ascii="Verdana" w:hAnsi="Verdana"/>
          <w:spacing w:val="4"/>
          <w:sz w:val="18"/>
          <w:szCs w:val="18"/>
          <w:lang w:val="es-ES"/>
        </w:rPr>
        <w:t xml:space="preserve"> 3.6.9 de este reglamento</w:t>
      </w:r>
      <w:r w:rsidRPr="000E1076">
        <w:rPr>
          <w:rFonts w:ascii="Verdana" w:hAnsi="Verdana"/>
          <w:spacing w:val="4"/>
          <w:sz w:val="18"/>
          <w:szCs w:val="18"/>
          <w:lang w:val="es-ES"/>
        </w:rPr>
        <w:t>.</w:t>
      </w:r>
    </w:p>
    <w:p w14:paraId="7C90BD33" w14:textId="77777777" w:rsidR="00000071" w:rsidRPr="00874E4E" w:rsidRDefault="00000071" w:rsidP="00000071">
      <w:pPr>
        <w:pStyle w:val="Prrafodelista"/>
        <w:rPr>
          <w:rFonts w:ascii="Verdana" w:hAnsi="Verdana"/>
          <w:sz w:val="18"/>
          <w:szCs w:val="18"/>
          <w:lang w:val="es-ES"/>
        </w:rPr>
      </w:pPr>
    </w:p>
    <w:p w14:paraId="57B737A0" w14:textId="77777777" w:rsidR="00000071" w:rsidRPr="00874E4E" w:rsidRDefault="00E478DD" w:rsidP="00A44E68">
      <w:pPr>
        <w:pStyle w:val="Prrafodelista"/>
        <w:numPr>
          <w:ilvl w:val="0"/>
          <w:numId w:val="28"/>
        </w:numPr>
        <w:jc w:val="both"/>
        <w:rPr>
          <w:rFonts w:ascii="Verdana" w:hAnsi="Verdana"/>
          <w:sz w:val="18"/>
          <w:szCs w:val="18"/>
          <w:lang w:val="es-ES"/>
        </w:rPr>
      </w:pPr>
      <w:r w:rsidRPr="00874E4E">
        <w:rPr>
          <w:rFonts w:ascii="Verdana" w:hAnsi="Verdana"/>
          <w:sz w:val="18"/>
          <w:szCs w:val="18"/>
          <w:u w:val="single"/>
          <w:lang w:val="es-ES"/>
        </w:rPr>
        <w:t>Uso de modelos computacionales complementarios</w:t>
      </w:r>
      <w:r w:rsidR="00000071" w:rsidRPr="00874E4E">
        <w:rPr>
          <w:rFonts w:ascii="Verdana" w:hAnsi="Verdana"/>
          <w:sz w:val="18"/>
          <w:szCs w:val="18"/>
          <w:lang w:val="es-ES"/>
        </w:rPr>
        <w:t>.</w:t>
      </w:r>
    </w:p>
    <w:p w14:paraId="2ADDD6C2" w14:textId="77777777" w:rsidR="00000071" w:rsidRPr="00874E4E" w:rsidRDefault="00000071" w:rsidP="00000071">
      <w:pPr>
        <w:pStyle w:val="Prrafodelista"/>
        <w:ind w:left="720"/>
        <w:jc w:val="both"/>
        <w:rPr>
          <w:rFonts w:ascii="Verdana" w:hAnsi="Verdana"/>
          <w:sz w:val="18"/>
          <w:szCs w:val="18"/>
          <w:lang w:val="es-ES"/>
        </w:rPr>
      </w:pPr>
    </w:p>
    <w:p w14:paraId="1B849DF4" w14:textId="77777777" w:rsidR="00000071" w:rsidRPr="000E1076" w:rsidRDefault="00E478DD" w:rsidP="00000071">
      <w:pPr>
        <w:pStyle w:val="Prrafodelista"/>
        <w:ind w:left="720"/>
        <w:jc w:val="both"/>
        <w:rPr>
          <w:rFonts w:ascii="Verdana" w:hAnsi="Verdana"/>
          <w:sz w:val="18"/>
          <w:szCs w:val="18"/>
          <w:lang w:val="es-ES"/>
        </w:rPr>
      </w:pPr>
      <w:r w:rsidRPr="000E1076">
        <w:rPr>
          <w:rFonts w:ascii="Verdana" w:hAnsi="Verdana"/>
          <w:sz w:val="18"/>
          <w:szCs w:val="18"/>
          <w:lang w:val="es-ES"/>
        </w:rPr>
        <w:t>Los impactos del proyecto en la circulación y la eficacia de las medidas de mitigación deberán ser analizados utilizando modelos complementarios de tránsito, en los casos en que en la red vial se observen situaciones que no puedan ser analizadas con suficiente precisión con el modelo construido, con el objeto de obtener una mejor simulación. Se podrá considerar tipos de modelos tales como los de análisis de intersecciones aisladas y los de microsimulación.</w:t>
      </w:r>
    </w:p>
    <w:p w14:paraId="49AC6C70" w14:textId="77777777" w:rsidR="00000071" w:rsidRPr="00874E4E" w:rsidRDefault="00000071" w:rsidP="00000071">
      <w:pPr>
        <w:pStyle w:val="Prrafodelista"/>
        <w:rPr>
          <w:rFonts w:ascii="Verdana" w:hAnsi="Verdana"/>
          <w:sz w:val="18"/>
          <w:szCs w:val="18"/>
          <w:lang w:val="es-ES"/>
        </w:rPr>
      </w:pPr>
    </w:p>
    <w:p w14:paraId="76C8D382" w14:textId="4A73B58D" w:rsidR="00000071" w:rsidRPr="00874E4E" w:rsidRDefault="00E478DD" w:rsidP="00000071">
      <w:pPr>
        <w:pStyle w:val="Prrafodelista"/>
        <w:ind w:left="720"/>
        <w:jc w:val="both"/>
        <w:rPr>
          <w:rFonts w:ascii="Verdana" w:hAnsi="Verdana"/>
          <w:sz w:val="18"/>
          <w:szCs w:val="18"/>
          <w:lang w:val="es-ES"/>
        </w:rPr>
      </w:pPr>
      <w:r w:rsidRPr="00874E4E">
        <w:rPr>
          <w:rFonts w:ascii="Verdana" w:hAnsi="Verdana"/>
          <w:sz w:val="18"/>
          <w:szCs w:val="18"/>
          <w:lang w:val="es-ES"/>
        </w:rPr>
        <w:t>Los modelos de microsimulación deberán  utilizarse con flujos vehiculares ingresados por el usuario (estados de tráfico) y con los parámetros relevantes reportados en la literatura especializada, de modo que representen el comportamiento de los conductores en el país.</w:t>
      </w:r>
    </w:p>
    <w:p w14:paraId="116725BB" w14:textId="77777777" w:rsidR="00000071" w:rsidRPr="00874E4E" w:rsidRDefault="00000071" w:rsidP="00000071">
      <w:pPr>
        <w:pStyle w:val="Prrafodelista"/>
        <w:rPr>
          <w:rFonts w:ascii="Verdana" w:hAnsi="Verdana"/>
          <w:sz w:val="18"/>
          <w:szCs w:val="18"/>
          <w:lang w:val="es-ES"/>
        </w:rPr>
      </w:pPr>
    </w:p>
    <w:p w14:paraId="3D1F2205" w14:textId="3C2E1983" w:rsidR="00000071" w:rsidRPr="00874E4E" w:rsidRDefault="00E478DD" w:rsidP="00000071">
      <w:pPr>
        <w:pStyle w:val="Prrafodelista"/>
        <w:ind w:left="720"/>
        <w:jc w:val="both"/>
        <w:rPr>
          <w:rFonts w:ascii="Verdana" w:hAnsi="Verdana"/>
          <w:sz w:val="18"/>
          <w:szCs w:val="18"/>
          <w:lang w:val="es-ES"/>
        </w:rPr>
      </w:pPr>
      <w:r w:rsidRPr="00874E4E">
        <w:rPr>
          <w:rFonts w:ascii="Verdana" w:hAnsi="Verdana"/>
          <w:sz w:val="18"/>
          <w:szCs w:val="18"/>
          <w:lang w:val="es-ES"/>
        </w:rPr>
        <w:t>Los modelos complementarios que se utilicen deberá</w:t>
      </w:r>
      <w:r w:rsidR="00876033" w:rsidRPr="00874E4E">
        <w:rPr>
          <w:rFonts w:ascii="Verdana" w:hAnsi="Verdana"/>
          <w:sz w:val="18"/>
          <w:szCs w:val="18"/>
          <w:lang w:val="es-ES"/>
        </w:rPr>
        <w:t>n</w:t>
      </w:r>
      <w:r w:rsidRPr="00874E4E">
        <w:rPr>
          <w:rFonts w:ascii="Verdana" w:hAnsi="Verdana"/>
          <w:sz w:val="18"/>
          <w:szCs w:val="18"/>
          <w:lang w:val="es-ES"/>
        </w:rPr>
        <w:t xml:space="preserve"> calibrarse según lo indicado en el MESPIVU.</w:t>
      </w:r>
    </w:p>
    <w:p w14:paraId="6E68DE4C" w14:textId="77777777" w:rsidR="00000071" w:rsidRPr="00874E4E" w:rsidRDefault="00000071" w:rsidP="00000071">
      <w:pPr>
        <w:pStyle w:val="Prrafodelista"/>
        <w:rPr>
          <w:rFonts w:ascii="Verdana" w:hAnsi="Verdana"/>
          <w:sz w:val="18"/>
          <w:szCs w:val="18"/>
          <w:lang w:val="es-ES"/>
        </w:rPr>
      </w:pPr>
    </w:p>
    <w:p w14:paraId="48250A90" w14:textId="465B6CD1" w:rsidR="008954D7" w:rsidRPr="00874E4E" w:rsidRDefault="00E478DD" w:rsidP="00A44E68">
      <w:pPr>
        <w:pStyle w:val="Prrafodelista"/>
        <w:numPr>
          <w:ilvl w:val="0"/>
          <w:numId w:val="28"/>
        </w:numPr>
        <w:jc w:val="both"/>
        <w:rPr>
          <w:rFonts w:ascii="Verdana" w:hAnsi="Verdana"/>
          <w:sz w:val="18"/>
          <w:szCs w:val="18"/>
          <w:lang w:val="es-ES"/>
        </w:rPr>
      </w:pPr>
      <w:r w:rsidRPr="00874E4E">
        <w:rPr>
          <w:rFonts w:ascii="Verdana" w:hAnsi="Verdana"/>
          <w:sz w:val="18"/>
          <w:szCs w:val="18"/>
          <w:u w:val="single"/>
          <w:lang w:val="es-ES"/>
        </w:rPr>
        <w:lastRenderedPageBreak/>
        <w:t>Tratamiento de áreas de influencia congestionadas</w:t>
      </w:r>
      <w:r w:rsidR="009E63A4" w:rsidRPr="00874E4E">
        <w:rPr>
          <w:rFonts w:ascii="Verdana" w:hAnsi="Verdana"/>
          <w:sz w:val="18"/>
          <w:szCs w:val="18"/>
          <w:u w:val="single"/>
          <w:lang w:val="es-ES"/>
        </w:rPr>
        <w:t xml:space="preserve"> en un IMIV Intermedio</w:t>
      </w:r>
      <w:r w:rsidR="008954D7" w:rsidRPr="00874E4E">
        <w:rPr>
          <w:rFonts w:ascii="Verdana" w:hAnsi="Verdana"/>
          <w:sz w:val="18"/>
          <w:szCs w:val="18"/>
          <w:lang w:val="es-ES"/>
        </w:rPr>
        <w:t>.</w:t>
      </w:r>
    </w:p>
    <w:p w14:paraId="50130104" w14:textId="77777777" w:rsidR="008954D7" w:rsidRPr="00874E4E" w:rsidRDefault="008954D7" w:rsidP="008954D7">
      <w:pPr>
        <w:pStyle w:val="Prrafodelista"/>
        <w:ind w:left="720"/>
        <w:jc w:val="both"/>
        <w:rPr>
          <w:rFonts w:ascii="Verdana" w:hAnsi="Verdana"/>
          <w:sz w:val="18"/>
          <w:szCs w:val="18"/>
          <w:lang w:val="es-ES"/>
        </w:rPr>
      </w:pPr>
    </w:p>
    <w:p w14:paraId="041AD3F8" w14:textId="7F556FE5" w:rsidR="008954D7" w:rsidRPr="00874E4E" w:rsidRDefault="00E478DD" w:rsidP="008954D7">
      <w:pPr>
        <w:pStyle w:val="Prrafodelista"/>
        <w:ind w:left="720"/>
        <w:jc w:val="both"/>
        <w:rPr>
          <w:rFonts w:ascii="Verdana" w:hAnsi="Verdana"/>
          <w:sz w:val="18"/>
          <w:szCs w:val="18"/>
          <w:lang w:val="es-ES"/>
        </w:rPr>
      </w:pPr>
      <w:r w:rsidRPr="00874E4E">
        <w:rPr>
          <w:rFonts w:ascii="Verdana" w:hAnsi="Verdana"/>
          <w:sz w:val="18"/>
          <w:szCs w:val="18"/>
          <w:lang w:val="es-ES"/>
        </w:rPr>
        <w:t xml:space="preserve">Si en algún período de la </w:t>
      </w:r>
      <w:r w:rsidR="009E63A4" w:rsidRPr="00874E4E">
        <w:rPr>
          <w:rFonts w:ascii="Verdana" w:hAnsi="Verdana"/>
          <w:sz w:val="18"/>
          <w:szCs w:val="18"/>
          <w:lang w:val="es-ES"/>
        </w:rPr>
        <w:t>s</w:t>
      </w:r>
      <w:r w:rsidRPr="00874E4E">
        <w:rPr>
          <w:rFonts w:ascii="Verdana" w:hAnsi="Verdana"/>
          <w:sz w:val="18"/>
          <w:szCs w:val="18"/>
          <w:lang w:val="es-ES"/>
        </w:rPr>
        <w:t xml:space="preserve">ituación </w:t>
      </w:r>
      <w:r w:rsidR="009E63A4" w:rsidRPr="00874E4E">
        <w:rPr>
          <w:rFonts w:ascii="Verdana" w:hAnsi="Verdana"/>
          <w:sz w:val="18"/>
          <w:szCs w:val="18"/>
          <w:lang w:val="es-ES"/>
        </w:rPr>
        <w:t>b</w:t>
      </w:r>
      <w:r w:rsidRPr="00874E4E">
        <w:rPr>
          <w:rFonts w:ascii="Verdana" w:hAnsi="Verdana"/>
          <w:sz w:val="18"/>
          <w:szCs w:val="18"/>
          <w:lang w:val="es-ES"/>
        </w:rPr>
        <w:t xml:space="preserve">ase o de la </w:t>
      </w:r>
      <w:r w:rsidR="009E63A4" w:rsidRPr="00874E4E">
        <w:rPr>
          <w:rFonts w:ascii="Verdana" w:hAnsi="Verdana"/>
          <w:sz w:val="18"/>
          <w:szCs w:val="18"/>
          <w:lang w:val="es-ES"/>
        </w:rPr>
        <w:t>s</w:t>
      </w:r>
      <w:r w:rsidRPr="00874E4E">
        <w:rPr>
          <w:rFonts w:ascii="Verdana" w:hAnsi="Verdana"/>
          <w:sz w:val="18"/>
          <w:szCs w:val="18"/>
          <w:lang w:val="es-ES"/>
        </w:rPr>
        <w:t xml:space="preserve">ituación con </w:t>
      </w:r>
      <w:r w:rsidR="009E63A4" w:rsidRPr="00874E4E">
        <w:rPr>
          <w:rFonts w:ascii="Verdana" w:hAnsi="Verdana"/>
          <w:sz w:val="18"/>
          <w:szCs w:val="18"/>
          <w:lang w:val="es-ES"/>
        </w:rPr>
        <w:t>p</w:t>
      </w:r>
      <w:r w:rsidRPr="00874E4E">
        <w:rPr>
          <w:rFonts w:ascii="Verdana" w:hAnsi="Verdana"/>
          <w:sz w:val="18"/>
          <w:szCs w:val="18"/>
          <w:lang w:val="es-ES"/>
        </w:rPr>
        <w:t>royecto</w:t>
      </w:r>
      <w:r w:rsidR="009E63A4" w:rsidRPr="00874E4E">
        <w:rPr>
          <w:rFonts w:ascii="Verdana" w:hAnsi="Verdana"/>
          <w:sz w:val="18"/>
          <w:szCs w:val="18"/>
          <w:lang w:val="es-ES"/>
        </w:rPr>
        <w:t>,</w:t>
      </w:r>
      <w:r w:rsidRPr="00874E4E">
        <w:rPr>
          <w:rFonts w:ascii="Verdana" w:hAnsi="Verdana"/>
          <w:sz w:val="18"/>
          <w:szCs w:val="18"/>
          <w:lang w:val="es-ES"/>
        </w:rPr>
        <w:t xml:space="preserve"> la modelación de transporte muestra colas excedentes que bloquean un número importante de arcos de modelación, la estimación de los consumos de tiempo y combustible que genera la modelación tradicional no será suficientemente precisa</w:t>
      </w:r>
      <w:r w:rsidR="009E63A4" w:rsidRPr="00874E4E">
        <w:rPr>
          <w:rFonts w:ascii="Verdana" w:hAnsi="Verdana"/>
          <w:sz w:val="18"/>
          <w:szCs w:val="18"/>
          <w:lang w:val="es-ES"/>
        </w:rPr>
        <w:t>.</w:t>
      </w:r>
      <w:r w:rsidRPr="00874E4E">
        <w:rPr>
          <w:rFonts w:ascii="Verdana" w:hAnsi="Verdana"/>
          <w:sz w:val="18"/>
          <w:szCs w:val="18"/>
          <w:lang w:val="es-ES"/>
        </w:rPr>
        <w:t xml:space="preserve"> </w:t>
      </w:r>
      <w:r w:rsidR="009E63A4" w:rsidRPr="00874E4E">
        <w:rPr>
          <w:rFonts w:ascii="Verdana" w:hAnsi="Verdana"/>
          <w:sz w:val="18"/>
          <w:szCs w:val="18"/>
          <w:lang w:val="es-ES"/>
        </w:rPr>
        <w:t>En tal caso,</w:t>
      </w:r>
      <w:r w:rsidRPr="00874E4E">
        <w:rPr>
          <w:rFonts w:ascii="Verdana" w:hAnsi="Verdana"/>
          <w:sz w:val="18"/>
          <w:szCs w:val="18"/>
          <w:lang w:val="es-ES"/>
        </w:rPr>
        <w:t xml:space="preserve"> se deberá aplicar un procedimiento especial para superar esa limitación.</w:t>
      </w:r>
    </w:p>
    <w:p w14:paraId="14427895" w14:textId="77777777" w:rsidR="008954D7" w:rsidRPr="00874E4E" w:rsidRDefault="008954D7" w:rsidP="008954D7">
      <w:pPr>
        <w:pStyle w:val="Prrafodelista"/>
        <w:ind w:left="720"/>
        <w:jc w:val="both"/>
        <w:rPr>
          <w:rFonts w:ascii="Verdana" w:hAnsi="Verdana"/>
          <w:sz w:val="18"/>
          <w:szCs w:val="18"/>
          <w:lang w:val="es-ES"/>
        </w:rPr>
      </w:pPr>
    </w:p>
    <w:p w14:paraId="5518BB67" w14:textId="4FF6F40D" w:rsidR="008954D7" w:rsidRPr="00874E4E" w:rsidRDefault="00E478DD" w:rsidP="008954D7">
      <w:pPr>
        <w:pStyle w:val="Prrafodelista"/>
        <w:ind w:left="720"/>
        <w:jc w:val="both"/>
        <w:rPr>
          <w:rFonts w:ascii="Verdana" w:hAnsi="Verdana"/>
          <w:sz w:val="18"/>
          <w:szCs w:val="18"/>
          <w:lang w:val="es-ES"/>
        </w:rPr>
      </w:pPr>
      <w:r w:rsidRPr="00874E4E">
        <w:rPr>
          <w:rFonts w:ascii="Verdana" w:hAnsi="Verdana"/>
          <w:sz w:val="18"/>
          <w:szCs w:val="18"/>
          <w:lang w:val="es-ES"/>
        </w:rPr>
        <w:t xml:space="preserve">El procedimiento especial se deberá aplicar en cada período donde se observe que en la </w:t>
      </w:r>
      <w:r w:rsidR="009E63A4" w:rsidRPr="00874E4E">
        <w:rPr>
          <w:rFonts w:ascii="Verdana" w:hAnsi="Verdana"/>
          <w:sz w:val="18"/>
          <w:szCs w:val="18"/>
          <w:lang w:val="es-ES"/>
        </w:rPr>
        <w:t>s</w:t>
      </w:r>
      <w:r w:rsidRPr="00874E4E">
        <w:rPr>
          <w:rFonts w:ascii="Verdana" w:hAnsi="Verdana"/>
          <w:sz w:val="18"/>
          <w:szCs w:val="18"/>
          <w:lang w:val="es-ES"/>
        </w:rPr>
        <w:t xml:space="preserve">ituación </w:t>
      </w:r>
      <w:r w:rsidR="009E63A4" w:rsidRPr="00874E4E">
        <w:rPr>
          <w:rFonts w:ascii="Verdana" w:hAnsi="Verdana"/>
          <w:sz w:val="18"/>
          <w:szCs w:val="18"/>
          <w:lang w:val="es-ES"/>
        </w:rPr>
        <w:t>b</w:t>
      </w:r>
      <w:r w:rsidRPr="00874E4E">
        <w:rPr>
          <w:rFonts w:ascii="Verdana" w:hAnsi="Verdana"/>
          <w:sz w:val="18"/>
          <w:szCs w:val="18"/>
          <w:lang w:val="es-ES"/>
        </w:rPr>
        <w:t xml:space="preserve">ase o en la </w:t>
      </w:r>
      <w:r w:rsidR="009E63A4" w:rsidRPr="00874E4E">
        <w:rPr>
          <w:rFonts w:ascii="Verdana" w:hAnsi="Verdana"/>
          <w:sz w:val="18"/>
          <w:szCs w:val="18"/>
          <w:lang w:val="es-ES"/>
        </w:rPr>
        <w:t>s</w:t>
      </w:r>
      <w:r w:rsidRPr="00874E4E">
        <w:rPr>
          <w:rFonts w:ascii="Verdana" w:hAnsi="Verdana"/>
          <w:sz w:val="18"/>
          <w:szCs w:val="18"/>
          <w:lang w:val="es-ES"/>
        </w:rPr>
        <w:t xml:space="preserve">ituación con </w:t>
      </w:r>
      <w:r w:rsidR="009E63A4" w:rsidRPr="00874E4E">
        <w:rPr>
          <w:rFonts w:ascii="Verdana" w:hAnsi="Verdana"/>
          <w:sz w:val="18"/>
          <w:szCs w:val="18"/>
          <w:lang w:val="es-ES"/>
        </w:rPr>
        <w:t>p</w:t>
      </w:r>
      <w:r w:rsidRPr="00874E4E">
        <w:rPr>
          <w:rFonts w:ascii="Verdana" w:hAnsi="Verdana"/>
          <w:sz w:val="18"/>
          <w:szCs w:val="18"/>
          <w:lang w:val="es-ES"/>
        </w:rPr>
        <w:t>royecto exista más de un 10% de arcos donde la cola estimada es mayor al 80% de la longitud del arco.</w:t>
      </w:r>
    </w:p>
    <w:p w14:paraId="30DA3F00" w14:textId="77777777" w:rsidR="008954D7" w:rsidRPr="00874E4E" w:rsidRDefault="008954D7" w:rsidP="008954D7">
      <w:pPr>
        <w:pStyle w:val="Prrafodelista"/>
        <w:ind w:left="720"/>
        <w:jc w:val="both"/>
        <w:rPr>
          <w:rFonts w:ascii="Verdana" w:hAnsi="Verdana"/>
          <w:sz w:val="18"/>
          <w:szCs w:val="18"/>
          <w:lang w:val="es-ES"/>
        </w:rPr>
      </w:pPr>
    </w:p>
    <w:p w14:paraId="3FAFC202" w14:textId="77777777" w:rsidR="008954D7" w:rsidRPr="00874E4E" w:rsidRDefault="00E478DD" w:rsidP="008954D7">
      <w:pPr>
        <w:pStyle w:val="Prrafodelista"/>
        <w:ind w:left="720"/>
        <w:jc w:val="both"/>
        <w:rPr>
          <w:rFonts w:ascii="Verdana" w:hAnsi="Verdana"/>
          <w:sz w:val="18"/>
          <w:szCs w:val="18"/>
          <w:lang w:val="es-ES"/>
        </w:rPr>
      </w:pPr>
      <w:r w:rsidRPr="00874E4E">
        <w:rPr>
          <w:rFonts w:ascii="Verdana" w:hAnsi="Verdana"/>
          <w:sz w:val="18"/>
          <w:szCs w:val="18"/>
          <w:lang w:val="es-ES"/>
        </w:rPr>
        <w:t>El procedimiento especial involucra analizar un período de mayor duración de modo que la modelación se inicie y termine sin situaciones de alta congestión, para que la demanda de viajes pueda ser asignada completamente en ese período más extenso. Adicionalmente, se requiere que la modelación considere el efecto del bloqueo de los arcos de modelación.</w:t>
      </w:r>
    </w:p>
    <w:p w14:paraId="54B2ACDA" w14:textId="77777777" w:rsidR="008954D7" w:rsidRPr="00874E4E" w:rsidRDefault="008954D7" w:rsidP="008954D7">
      <w:pPr>
        <w:pStyle w:val="Prrafodelista"/>
        <w:ind w:left="720"/>
        <w:jc w:val="both"/>
        <w:rPr>
          <w:rFonts w:ascii="Verdana" w:hAnsi="Verdana"/>
          <w:sz w:val="18"/>
          <w:szCs w:val="18"/>
          <w:lang w:val="es-ES"/>
        </w:rPr>
      </w:pPr>
    </w:p>
    <w:p w14:paraId="659E1723" w14:textId="4FFD8850" w:rsidR="008954D7" w:rsidRPr="00874E4E" w:rsidRDefault="00E478DD" w:rsidP="008954D7">
      <w:pPr>
        <w:pStyle w:val="Prrafodelista"/>
        <w:ind w:left="720"/>
        <w:jc w:val="both"/>
        <w:rPr>
          <w:rFonts w:ascii="Verdana" w:hAnsi="Verdana"/>
          <w:sz w:val="18"/>
          <w:szCs w:val="18"/>
          <w:lang w:val="es-ES"/>
        </w:rPr>
      </w:pPr>
      <w:r w:rsidRPr="00874E4E">
        <w:rPr>
          <w:rFonts w:ascii="Verdana" w:hAnsi="Verdana"/>
          <w:sz w:val="18"/>
          <w:szCs w:val="18"/>
          <w:lang w:val="es-ES"/>
        </w:rPr>
        <w:t>Para esto es necesario utilizar flujos vehiculares cada 15 minutos y modelar el efecto del bloqueo de las vías donde la cola supere el 80% de la longitud del arco. Con este procedimiento se busca simular de forma detallada la formación y disipación de las colas vehiculares y los bloqueos, teniendo en cuenta que el objetivo final es estimar de forma más precisa el consumo de tiempo y combustible en períodos con alta congestión.</w:t>
      </w:r>
    </w:p>
    <w:p w14:paraId="7CEA81C9" w14:textId="77777777" w:rsidR="008954D7" w:rsidRPr="00874E4E" w:rsidRDefault="008954D7" w:rsidP="008954D7">
      <w:pPr>
        <w:pStyle w:val="Prrafodelista"/>
        <w:ind w:left="720"/>
        <w:jc w:val="both"/>
        <w:rPr>
          <w:rFonts w:ascii="Verdana" w:hAnsi="Verdana"/>
          <w:sz w:val="18"/>
          <w:szCs w:val="18"/>
          <w:lang w:val="es-ES"/>
        </w:rPr>
      </w:pPr>
    </w:p>
    <w:p w14:paraId="4B8207AF" w14:textId="188D5D47" w:rsidR="00E478DD" w:rsidRPr="00874E4E" w:rsidRDefault="00E478DD" w:rsidP="008954D7">
      <w:pPr>
        <w:pStyle w:val="Prrafodelista"/>
        <w:ind w:left="720"/>
        <w:jc w:val="both"/>
        <w:rPr>
          <w:rFonts w:ascii="Verdana" w:hAnsi="Verdana"/>
          <w:sz w:val="18"/>
          <w:szCs w:val="18"/>
          <w:lang w:val="es-ES"/>
        </w:rPr>
      </w:pPr>
      <w:r w:rsidRPr="00874E4E">
        <w:rPr>
          <w:rFonts w:ascii="Verdana" w:hAnsi="Verdana"/>
          <w:sz w:val="18"/>
          <w:szCs w:val="18"/>
          <w:lang w:val="es-ES"/>
        </w:rPr>
        <w:t>Utilizando el modelo de simulación así construido</w:t>
      </w:r>
      <w:r w:rsidR="00C87D21" w:rsidRPr="00874E4E">
        <w:rPr>
          <w:rFonts w:ascii="Verdana" w:hAnsi="Verdana"/>
          <w:sz w:val="18"/>
          <w:szCs w:val="18"/>
          <w:lang w:val="es-ES"/>
        </w:rPr>
        <w:t>,</w:t>
      </w:r>
      <w:r w:rsidRPr="00874E4E">
        <w:rPr>
          <w:rFonts w:ascii="Verdana" w:hAnsi="Verdana"/>
          <w:sz w:val="18"/>
          <w:szCs w:val="18"/>
          <w:lang w:val="es-ES"/>
        </w:rPr>
        <w:t xml:space="preserve"> se deberán aplicar los procedimientos para calcular los impactos descritos en</w:t>
      </w:r>
      <w:r w:rsidR="00404F04" w:rsidRPr="00874E4E">
        <w:rPr>
          <w:rFonts w:ascii="Verdana" w:hAnsi="Verdana"/>
          <w:sz w:val="18"/>
          <w:szCs w:val="18"/>
          <w:lang w:val="es-ES"/>
        </w:rPr>
        <w:t xml:space="preserve"> </w:t>
      </w:r>
      <w:r w:rsidRPr="00874E4E">
        <w:rPr>
          <w:rFonts w:ascii="Verdana" w:hAnsi="Verdana"/>
          <w:sz w:val="18"/>
          <w:szCs w:val="18"/>
          <w:lang w:val="es-ES"/>
        </w:rPr>
        <w:t xml:space="preserve">las letras </w:t>
      </w:r>
      <w:r w:rsidR="00C87D21" w:rsidRPr="00874E4E">
        <w:rPr>
          <w:rFonts w:ascii="Verdana" w:hAnsi="Verdana"/>
          <w:sz w:val="18"/>
          <w:szCs w:val="18"/>
          <w:lang w:val="es-ES"/>
        </w:rPr>
        <w:t>a</w:t>
      </w:r>
      <w:r w:rsidRPr="00874E4E">
        <w:rPr>
          <w:rFonts w:ascii="Verdana" w:hAnsi="Verdana"/>
          <w:sz w:val="18"/>
          <w:szCs w:val="18"/>
          <w:lang w:val="es-ES"/>
        </w:rPr>
        <w:t xml:space="preserve">) y </w:t>
      </w:r>
      <w:r w:rsidR="00C87D21" w:rsidRPr="00874E4E">
        <w:rPr>
          <w:rFonts w:ascii="Verdana" w:hAnsi="Verdana"/>
          <w:sz w:val="18"/>
          <w:szCs w:val="18"/>
          <w:lang w:val="es-ES"/>
        </w:rPr>
        <w:t>b</w:t>
      </w:r>
      <w:r w:rsidRPr="00874E4E">
        <w:rPr>
          <w:rFonts w:ascii="Verdana" w:hAnsi="Verdana"/>
          <w:sz w:val="18"/>
          <w:szCs w:val="18"/>
          <w:lang w:val="es-ES"/>
        </w:rPr>
        <w:t>) anteriores.</w:t>
      </w:r>
    </w:p>
    <w:p w14:paraId="30C60764" w14:textId="77777777" w:rsidR="00C87D21" w:rsidRPr="00874E4E" w:rsidRDefault="00C87D21" w:rsidP="00C87D21">
      <w:pPr>
        <w:jc w:val="both"/>
        <w:rPr>
          <w:rFonts w:ascii="Verdana" w:hAnsi="Verdana"/>
          <w:sz w:val="18"/>
          <w:szCs w:val="18"/>
          <w:lang w:val="es-ES"/>
        </w:rPr>
      </w:pPr>
    </w:p>
    <w:p w14:paraId="695B7E47" w14:textId="2890F292" w:rsidR="00C87D21" w:rsidRPr="00874E4E" w:rsidRDefault="00C87D21" w:rsidP="00A44E68">
      <w:pPr>
        <w:pStyle w:val="Prrafodelista"/>
        <w:numPr>
          <w:ilvl w:val="0"/>
          <w:numId w:val="28"/>
        </w:numPr>
        <w:jc w:val="both"/>
        <w:rPr>
          <w:rFonts w:ascii="Verdana" w:hAnsi="Verdana"/>
          <w:sz w:val="18"/>
          <w:szCs w:val="18"/>
          <w:lang w:val="es-ES"/>
        </w:rPr>
      </w:pPr>
      <w:r w:rsidRPr="00874E4E">
        <w:rPr>
          <w:rFonts w:ascii="Verdana" w:hAnsi="Verdana"/>
          <w:sz w:val="18"/>
          <w:szCs w:val="18"/>
          <w:u w:val="single"/>
          <w:lang w:val="es-ES"/>
        </w:rPr>
        <w:t>Tratamiento de áreas de influencia congestionadas en un IMIV Mayor.</w:t>
      </w:r>
    </w:p>
    <w:p w14:paraId="5BB699F0" w14:textId="77777777" w:rsidR="00C87D21" w:rsidRPr="00874E4E" w:rsidRDefault="00C87D21" w:rsidP="00C87D21">
      <w:pPr>
        <w:pStyle w:val="Prrafodelista"/>
        <w:ind w:left="720"/>
        <w:jc w:val="both"/>
        <w:rPr>
          <w:rFonts w:ascii="Verdana" w:hAnsi="Verdana"/>
          <w:sz w:val="18"/>
          <w:szCs w:val="18"/>
          <w:u w:val="single"/>
          <w:lang w:val="es-ES"/>
        </w:rPr>
      </w:pPr>
    </w:p>
    <w:p w14:paraId="083FD01C" w14:textId="6D527223" w:rsidR="00C87D21" w:rsidRPr="00874E4E" w:rsidRDefault="00C87D21" w:rsidP="00C87D21">
      <w:pPr>
        <w:pStyle w:val="Prrafodelista"/>
        <w:ind w:left="720"/>
        <w:jc w:val="both"/>
        <w:rPr>
          <w:rFonts w:ascii="Verdana" w:hAnsi="Verdana"/>
          <w:sz w:val="18"/>
          <w:szCs w:val="18"/>
          <w:lang w:val="es-ES"/>
        </w:rPr>
      </w:pPr>
      <w:r w:rsidRPr="00874E4E">
        <w:rPr>
          <w:rFonts w:ascii="Verdana" w:hAnsi="Verdana"/>
          <w:sz w:val="18"/>
          <w:szCs w:val="18"/>
          <w:lang w:val="es-ES"/>
        </w:rPr>
        <w:t>Si en algún período de la situación base o de la situación con proyecto, la modelación de transporte muestra que el flujo vehicular no puede ser asignado en su totalidad a la red debido al nivel de congestión resultante, la estimación de los consumos de tiempo y combustible que genera la modelación tradicional no será suficientemente precisa. En tal caso, se deberá aplicar un procedimiento especial para superar esa limitación.</w:t>
      </w:r>
    </w:p>
    <w:p w14:paraId="131F7EA4" w14:textId="77777777" w:rsidR="00C87D21" w:rsidRPr="00874E4E" w:rsidRDefault="00C87D21" w:rsidP="00C87D21">
      <w:pPr>
        <w:pStyle w:val="Prrafodelista"/>
        <w:ind w:left="720"/>
        <w:jc w:val="both"/>
        <w:rPr>
          <w:rFonts w:ascii="Verdana" w:hAnsi="Verdana"/>
          <w:sz w:val="18"/>
          <w:szCs w:val="18"/>
          <w:lang w:val="es-ES"/>
        </w:rPr>
      </w:pPr>
    </w:p>
    <w:p w14:paraId="3A4A2375" w14:textId="6AD35FE7" w:rsidR="00C87D21" w:rsidRPr="00874E4E" w:rsidRDefault="00C87D21" w:rsidP="00C87D21">
      <w:pPr>
        <w:pStyle w:val="Prrafodelista"/>
        <w:ind w:left="720"/>
        <w:jc w:val="both"/>
        <w:rPr>
          <w:rFonts w:ascii="Verdana" w:hAnsi="Verdana"/>
          <w:sz w:val="18"/>
          <w:szCs w:val="18"/>
          <w:lang w:val="es-ES"/>
        </w:rPr>
      </w:pPr>
      <w:r w:rsidRPr="00874E4E">
        <w:rPr>
          <w:rFonts w:ascii="Verdana" w:hAnsi="Verdana"/>
          <w:sz w:val="18"/>
          <w:szCs w:val="18"/>
          <w:lang w:val="es-ES"/>
        </w:rPr>
        <w:t>El procedimiento especial se deberá aplicar en cada período donde se observe que en la situación base o de la situación con proyecto el flujo que no puede ser asignado es mayor al 5% del flujo total de la respectiva matriz de viajes.</w:t>
      </w:r>
    </w:p>
    <w:p w14:paraId="493F1D17" w14:textId="77777777" w:rsidR="00C87D21" w:rsidRPr="00874E4E" w:rsidRDefault="00C87D21" w:rsidP="00C87D21">
      <w:pPr>
        <w:pStyle w:val="Prrafodelista"/>
        <w:ind w:left="720"/>
        <w:jc w:val="both"/>
        <w:rPr>
          <w:rFonts w:ascii="Verdana" w:hAnsi="Verdana"/>
          <w:sz w:val="18"/>
          <w:szCs w:val="18"/>
          <w:lang w:val="es-ES"/>
        </w:rPr>
      </w:pPr>
    </w:p>
    <w:p w14:paraId="154BD02D" w14:textId="77777777" w:rsidR="00C87D21" w:rsidRPr="00874E4E" w:rsidRDefault="00C87D21" w:rsidP="00C87D21">
      <w:pPr>
        <w:pStyle w:val="Prrafodelista"/>
        <w:ind w:left="720"/>
        <w:jc w:val="both"/>
        <w:rPr>
          <w:rFonts w:ascii="Verdana" w:hAnsi="Verdana"/>
          <w:sz w:val="18"/>
          <w:szCs w:val="18"/>
          <w:lang w:val="es-ES"/>
        </w:rPr>
      </w:pPr>
      <w:r w:rsidRPr="00874E4E">
        <w:rPr>
          <w:rFonts w:ascii="Verdana" w:hAnsi="Verdana"/>
          <w:sz w:val="18"/>
          <w:szCs w:val="18"/>
          <w:lang w:val="es-ES"/>
        </w:rPr>
        <w:t>El procedimiento especial deberá comprender un período de mayor duración de modo que la modelación se inicie y termine sin situaciones de alta congestión, para que la demanda de viajes pueda ser asignada completamente en ese período más extenso.</w:t>
      </w:r>
    </w:p>
    <w:p w14:paraId="187E1981" w14:textId="77777777" w:rsidR="00C87D21" w:rsidRPr="00874E4E" w:rsidRDefault="00C87D21" w:rsidP="00C87D21">
      <w:pPr>
        <w:pStyle w:val="Prrafodelista"/>
        <w:ind w:left="720"/>
        <w:jc w:val="both"/>
        <w:rPr>
          <w:rFonts w:ascii="Verdana" w:hAnsi="Verdana"/>
          <w:sz w:val="18"/>
          <w:szCs w:val="18"/>
          <w:lang w:val="es-ES"/>
        </w:rPr>
      </w:pPr>
    </w:p>
    <w:p w14:paraId="38A52475" w14:textId="4A131702" w:rsidR="00C87D21" w:rsidRPr="00874E4E" w:rsidRDefault="00C87D21" w:rsidP="00C87D21">
      <w:pPr>
        <w:pStyle w:val="Prrafodelista"/>
        <w:ind w:left="720"/>
        <w:jc w:val="both"/>
        <w:rPr>
          <w:rFonts w:ascii="Verdana" w:hAnsi="Verdana"/>
          <w:sz w:val="18"/>
          <w:szCs w:val="18"/>
          <w:lang w:val="es-ES"/>
        </w:rPr>
      </w:pPr>
      <w:r w:rsidRPr="00634795">
        <w:rPr>
          <w:rFonts w:ascii="Verdana" w:hAnsi="Verdana"/>
          <w:spacing w:val="-4"/>
          <w:sz w:val="18"/>
          <w:szCs w:val="18"/>
          <w:lang w:val="es-ES"/>
        </w:rPr>
        <w:t>Para esto será necesario generar matrices de viajes (flujos), frecuencias de servicios con rutas fijas y redes asociadas a segmentos de tiempo (por ejemplo, de 15 a 30 minutos) concordantes</w:t>
      </w:r>
      <w:r w:rsidRPr="00634795">
        <w:rPr>
          <w:rFonts w:ascii="Verdana" w:hAnsi="Verdana"/>
          <w:spacing w:val="-2"/>
          <w:sz w:val="18"/>
          <w:szCs w:val="18"/>
          <w:lang w:val="es-ES"/>
        </w:rPr>
        <w:t xml:space="preserve"> </w:t>
      </w:r>
      <w:r w:rsidRPr="00634795">
        <w:rPr>
          <w:rFonts w:ascii="Verdana" w:hAnsi="Verdana"/>
          <w:sz w:val="18"/>
          <w:szCs w:val="18"/>
          <w:lang w:val="es-ES"/>
        </w:rPr>
        <w:t>con el tiempo de viaje en la red y luego encadenar los resultados de la modelación entre esos segmentos, para simular la formación y disipación de las colas vehiculares.</w:t>
      </w:r>
    </w:p>
    <w:p w14:paraId="327477FE" w14:textId="77777777" w:rsidR="00C87D21" w:rsidRPr="00874E4E" w:rsidRDefault="00C87D21" w:rsidP="00C87D21">
      <w:pPr>
        <w:pStyle w:val="Prrafodelista"/>
        <w:ind w:left="720"/>
        <w:jc w:val="both"/>
        <w:rPr>
          <w:rFonts w:ascii="Verdana" w:hAnsi="Verdana"/>
          <w:sz w:val="18"/>
          <w:szCs w:val="18"/>
          <w:lang w:val="es-ES"/>
        </w:rPr>
      </w:pPr>
    </w:p>
    <w:p w14:paraId="392C1CCC" w14:textId="6C1440AE" w:rsidR="00C87D21" w:rsidRPr="00874E4E" w:rsidRDefault="00C87D21" w:rsidP="00C87D21">
      <w:pPr>
        <w:pStyle w:val="Prrafodelista"/>
        <w:ind w:left="720"/>
        <w:jc w:val="both"/>
        <w:rPr>
          <w:rFonts w:ascii="Verdana" w:hAnsi="Verdana"/>
          <w:sz w:val="18"/>
          <w:szCs w:val="18"/>
          <w:lang w:val="es-ES"/>
        </w:rPr>
      </w:pPr>
      <w:r w:rsidRPr="00874E4E">
        <w:rPr>
          <w:rFonts w:ascii="Verdana" w:hAnsi="Verdana"/>
          <w:sz w:val="18"/>
          <w:szCs w:val="18"/>
          <w:lang w:val="es-ES"/>
        </w:rPr>
        <w:t>El informe debe incluir los argumentos que expliquen el procedimiento que utilice para realizar este proceso especial</w:t>
      </w:r>
      <w:r w:rsidR="009D6A15" w:rsidRPr="00874E4E">
        <w:rPr>
          <w:rFonts w:ascii="Verdana" w:hAnsi="Verdana"/>
          <w:sz w:val="18"/>
          <w:szCs w:val="18"/>
          <w:lang w:val="es-ES"/>
        </w:rPr>
        <w:t>,</w:t>
      </w:r>
      <w:r w:rsidRPr="00874E4E">
        <w:rPr>
          <w:rFonts w:ascii="Verdana" w:hAnsi="Verdana"/>
          <w:sz w:val="18"/>
          <w:szCs w:val="18"/>
          <w:lang w:val="es-ES"/>
        </w:rPr>
        <w:t xml:space="preserve"> teniendo en cuenta que el objetivo final es estimar de forma más precisa el consumo de tiempo y combustible en períodos con alta congestión.</w:t>
      </w:r>
    </w:p>
    <w:p w14:paraId="6C59898F" w14:textId="77777777" w:rsidR="00C87D21" w:rsidRPr="00874E4E" w:rsidRDefault="00C87D21" w:rsidP="00C87D21">
      <w:pPr>
        <w:pStyle w:val="Prrafodelista"/>
        <w:ind w:left="720"/>
        <w:jc w:val="both"/>
        <w:rPr>
          <w:rFonts w:ascii="Verdana" w:hAnsi="Verdana"/>
          <w:sz w:val="18"/>
          <w:szCs w:val="18"/>
          <w:lang w:val="es-ES"/>
        </w:rPr>
      </w:pPr>
    </w:p>
    <w:p w14:paraId="073C704C" w14:textId="596673C7" w:rsidR="00C87D21" w:rsidRPr="00874E4E" w:rsidRDefault="00C87D21" w:rsidP="00C87D21">
      <w:pPr>
        <w:pStyle w:val="Prrafodelista"/>
        <w:ind w:left="720"/>
        <w:jc w:val="both"/>
        <w:rPr>
          <w:rFonts w:ascii="Verdana" w:hAnsi="Verdana"/>
          <w:sz w:val="18"/>
          <w:szCs w:val="18"/>
          <w:lang w:val="es-ES"/>
        </w:rPr>
      </w:pPr>
      <w:r w:rsidRPr="00874E4E">
        <w:rPr>
          <w:rFonts w:ascii="Verdana" w:hAnsi="Verdana"/>
          <w:sz w:val="18"/>
          <w:szCs w:val="18"/>
          <w:lang w:val="es-ES"/>
        </w:rPr>
        <w:t>Utilizando el modelo de asignación así construido se deben aplicar los procedimientos para calcular los impactos descritos</w:t>
      </w:r>
      <w:r w:rsidR="009D6A15" w:rsidRPr="00874E4E">
        <w:rPr>
          <w:rFonts w:ascii="Verdana" w:hAnsi="Verdana"/>
          <w:sz w:val="18"/>
          <w:szCs w:val="18"/>
          <w:lang w:val="es-ES"/>
        </w:rPr>
        <w:t xml:space="preserve"> en las letras a) y b) anteriores</w:t>
      </w:r>
      <w:r w:rsidRPr="00874E4E">
        <w:rPr>
          <w:rFonts w:ascii="Verdana" w:hAnsi="Verdana"/>
          <w:sz w:val="18"/>
          <w:szCs w:val="18"/>
          <w:lang w:val="es-ES"/>
        </w:rPr>
        <w:t>.</w:t>
      </w:r>
    </w:p>
    <w:p w14:paraId="6A050E44" w14:textId="4FDC0326" w:rsidR="00E478DD" w:rsidRPr="00874E4E" w:rsidRDefault="00E478DD" w:rsidP="00E478DD">
      <w:pPr>
        <w:jc w:val="both"/>
        <w:rPr>
          <w:rFonts w:ascii="Verdana" w:hAnsi="Verdana"/>
          <w:sz w:val="18"/>
          <w:szCs w:val="18"/>
        </w:rPr>
      </w:pPr>
    </w:p>
    <w:p w14:paraId="349D4C49" w14:textId="0E2D1B61" w:rsidR="008D7CCA" w:rsidRPr="00874E4E" w:rsidRDefault="008D7CCA" w:rsidP="00E478DD">
      <w:pPr>
        <w:jc w:val="both"/>
        <w:rPr>
          <w:rFonts w:ascii="Verdana" w:hAnsi="Verdana"/>
          <w:sz w:val="18"/>
          <w:szCs w:val="18"/>
        </w:rPr>
      </w:pPr>
      <w:r w:rsidRPr="00874E4E">
        <w:rPr>
          <w:rFonts w:ascii="Verdana" w:hAnsi="Verdana"/>
          <w:sz w:val="18"/>
          <w:szCs w:val="18"/>
          <w:lang w:val="es-ES"/>
        </w:rPr>
        <w:t>Los resultados de la estimación de impactos derivados del incremento del flujo vehicular, deberán presentarse mediante un cuadro.</w:t>
      </w:r>
    </w:p>
    <w:p w14:paraId="11846A68" w14:textId="77777777" w:rsidR="008D7CCA" w:rsidRPr="00874E4E" w:rsidRDefault="008D7CCA" w:rsidP="00E478DD">
      <w:pPr>
        <w:jc w:val="both"/>
        <w:rPr>
          <w:rFonts w:ascii="Verdana" w:hAnsi="Verdana"/>
          <w:sz w:val="18"/>
          <w:szCs w:val="18"/>
        </w:rPr>
      </w:pPr>
    </w:p>
    <w:p w14:paraId="5F014854" w14:textId="462B3DDE" w:rsidR="001916A4" w:rsidRPr="00874E4E" w:rsidRDefault="00E478DD" w:rsidP="00980DBC">
      <w:pPr>
        <w:pStyle w:val="Ttulo3"/>
        <w:numPr>
          <w:ilvl w:val="0"/>
          <w:numId w:val="17"/>
        </w:numPr>
        <w:spacing w:before="0"/>
        <w:ind w:left="1985" w:hanging="1985"/>
        <w:jc w:val="both"/>
        <w:rPr>
          <w:color w:val="auto"/>
          <w:sz w:val="18"/>
          <w:szCs w:val="18"/>
        </w:rPr>
      </w:pPr>
      <w:bookmarkStart w:id="73" w:name="_Toc471726833"/>
      <w:r w:rsidRPr="00874E4E">
        <w:rPr>
          <w:color w:val="auto"/>
          <w:sz w:val="18"/>
          <w:szCs w:val="18"/>
        </w:rPr>
        <w:t>M</w:t>
      </w:r>
      <w:r w:rsidR="009113F3" w:rsidRPr="00874E4E">
        <w:rPr>
          <w:color w:val="auto"/>
          <w:sz w:val="18"/>
          <w:szCs w:val="18"/>
        </w:rPr>
        <w:t xml:space="preserve">itigación </w:t>
      </w:r>
      <w:r w:rsidRPr="00874E4E">
        <w:rPr>
          <w:color w:val="auto"/>
          <w:sz w:val="18"/>
          <w:szCs w:val="18"/>
        </w:rPr>
        <w:t>de impactos</w:t>
      </w:r>
      <w:bookmarkEnd w:id="73"/>
    </w:p>
    <w:p w14:paraId="4F40A17F" w14:textId="77777777" w:rsidR="001916A4" w:rsidRPr="00874E4E" w:rsidRDefault="001916A4" w:rsidP="00581303">
      <w:pPr>
        <w:jc w:val="both"/>
        <w:rPr>
          <w:rFonts w:ascii="Verdana" w:hAnsi="Verdana"/>
          <w:sz w:val="18"/>
          <w:szCs w:val="18"/>
        </w:rPr>
      </w:pPr>
    </w:p>
    <w:p w14:paraId="7D805CF3" w14:textId="0C451778" w:rsidR="00404F04" w:rsidRPr="00874E4E" w:rsidRDefault="004D5F23" w:rsidP="00404F04">
      <w:pPr>
        <w:jc w:val="both"/>
        <w:rPr>
          <w:rFonts w:ascii="Verdana" w:hAnsi="Verdana"/>
          <w:sz w:val="18"/>
          <w:szCs w:val="18"/>
          <w:lang w:val="es-ES"/>
        </w:rPr>
      </w:pPr>
      <w:r w:rsidRPr="00874E4E">
        <w:rPr>
          <w:rFonts w:ascii="Verdana" w:hAnsi="Verdana"/>
          <w:sz w:val="18"/>
          <w:szCs w:val="18"/>
        </w:rPr>
        <w:t>En función de los impactos detectados conforme al artículo precedente, se deberá generar una propuesta para resolverlos.</w:t>
      </w:r>
      <w:r w:rsidRPr="00874E4E">
        <w:rPr>
          <w:rFonts w:ascii="Verdana" w:hAnsi="Verdana"/>
          <w:sz w:val="18"/>
          <w:szCs w:val="18"/>
          <w:lang w:val="es-ES"/>
        </w:rPr>
        <w:t xml:space="preserve"> </w:t>
      </w:r>
      <w:r w:rsidR="00404F04" w:rsidRPr="00874E4E">
        <w:rPr>
          <w:rFonts w:ascii="Verdana" w:hAnsi="Verdana"/>
          <w:sz w:val="18"/>
          <w:szCs w:val="18"/>
          <w:lang w:val="es-ES"/>
        </w:rPr>
        <w:t>La propuesta de medidas de mitigación de los impactos en la circulación vehicular debe</w:t>
      </w:r>
      <w:r w:rsidRPr="00874E4E">
        <w:rPr>
          <w:rFonts w:ascii="Verdana" w:hAnsi="Verdana"/>
          <w:sz w:val="18"/>
          <w:szCs w:val="18"/>
          <w:lang w:val="es-ES"/>
        </w:rPr>
        <w:t>rá</w:t>
      </w:r>
      <w:r w:rsidR="00404F04" w:rsidRPr="00874E4E">
        <w:rPr>
          <w:rFonts w:ascii="Verdana" w:hAnsi="Verdana"/>
          <w:sz w:val="18"/>
          <w:szCs w:val="18"/>
          <w:lang w:val="es-ES"/>
        </w:rPr>
        <w:t xml:space="preserve"> considerar un funcionamiento seguro y eficiente en las rutas de  entrada y salida de los vehículos, cumpliendo la normativa y recomendaciones vigentes.</w:t>
      </w:r>
    </w:p>
    <w:p w14:paraId="407AD1FC" w14:textId="77777777" w:rsidR="00404F04" w:rsidRPr="00874E4E" w:rsidRDefault="00404F04" w:rsidP="00404F04">
      <w:pPr>
        <w:jc w:val="both"/>
        <w:rPr>
          <w:rFonts w:ascii="Verdana" w:hAnsi="Verdana"/>
          <w:sz w:val="18"/>
          <w:szCs w:val="18"/>
          <w:lang w:val="es-ES"/>
        </w:rPr>
      </w:pPr>
    </w:p>
    <w:p w14:paraId="42D68631" w14:textId="4F536B03" w:rsidR="00404F04" w:rsidRPr="00874E4E" w:rsidRDefault="00404F04" w:rsidP="00404F04">
      <w:pPr>
        <w:jc w:val="both"/>
        <w:rPr>
          <w:rFonts w:ascii="Verdana" w:hAnsi="Verdana"/>
          <w:sz w:val="18"/>
          <w:szCs w:val="18"/>
          <w:lang w:val="es-ES"/>
        </w:rPr>
      </w:pPr>
      <w:r w:rsidRPr="00874E4E">
        <w:rPr>
          <w:rFonts w:ascii="Verdana" w:hAnsi="Verdana"/>
          <w:sz w:val="18"/>
          <w:szCs w:val="18"/>
          <w:lang w:val="es-ES"/>
        </w:rPr>
        <w:t xml:space="preserve">La propuesta debe surgir de los efectos analizados anteriormente e incluir un conjunto de proyectos de gestión y/o infraestructura que logren cumplir simultáneamente con las siguientes condiciones, dando lugar a la denominada </w:t>
      </w:r>
      <w:r w:rsidR="004D5F23" w:rsidRPr="00874E4E">
        <w:rPr>
          <w:rFonts w:ascii="Verdana" w:hAnsi="Verdana"/>
          <w:sz w:val="18"/>
          <w:szCs w:val="18"/>
          <w:lang w:val="es-ES"/>
        </w:rPr>
        <w:t>s</w:t>
      </w:r>
      <w:r w:rsidRPr="00874E4E">
        <w:rPr>
          <w:rFonts w:ascii="Verdana" w:hAnsi="Verdana"/>
          <w:sz w:val="18"/>
          <w:szCs w:val="18"/>
          <w:lang w:val="es-ES"/>
        </w:rPr>
        <w:t xml:space="preserve">ituación con </w:t>
      </w:r>
      <w:r w:rsidR="004D5F23" w:rsidRPr="00874E4E">
        <w:rPr>
          <w:rFonts w:ascii="Verdana" w:hAnsi="Verdana"/>
          <w:sz w:val="18"/>
          <w:szCs w:val="18"/>
          <w:lang w:val="es-ES"/>
        </w:rPr>
        <w:t>p</w:t>
      </w:r>
      <w:r w:rsidRPr="00874E4E">
        <w:rPr>
          <w:rFonts w:ascii="Verdana" w:hAnsi="Verdana"/>
          <w:sz w:val="18"/>
          <w:szCs w:val="18"/>
          <w:lang w:val="es-ES"/>
        </w:rPr>
        <w:t xml:space="preserve">royecto </w:t>
      </w:r>
      <w:r w:rsidR="004D5F23" w:rsidRPr="00874E4E">
        <w:rPr>
          <w:rFonts w:ascii="Verdana" w:hAnsi="Verdana"/>
          <w:sz w:val="18"/>
          <w:szCs w:val="18"/>
          <w:lang w:val="es-ES"/>
        </w:rPr>
        <w:t>m</w:t>
      </w:r>
      <w:r w:rsidRPr="00874E4E">
        <w:rPr>
          <w:rFonts w:ascii="Verdana" w:hAnsi="Verdana"/>
          <w:sz w:val="18"/>
          <w:szCs w:val="18"/>
          <w:lang w:val="es-ES"/>
        </w:rPr>
        <w:t>ejorada:</w:t>
      </w:r>
    </w:p>
    <w:p w14:paraId="3AE6D0E1" w14:textId="77777777" w:rsidR="00404F04" w:rsidRPr="00874E4E" w:rsidRDefault="00404F04" w:rsidP="00404F04">
      <w:pPr>
        <w:jc w:val="both"/>
        <w:rPr>
          <w:rFonts w:ascii="Verdana" w:hAnsi="Verdana"/>
          <w:sz w:val="18"/>
          <w:szCs w:val="18"/>
          <w:lang w:val="es-ES"/>
        </w:rPr>
      </w:pPr>
    </w:p>
    <w:p w14:paraId="43E821BA" w14:textId="77777777" w:rsidR="00404F04" w:rsidRPr="00874E4E" w:rsidRDefault="00404F04" w:rsidP="00A44E68">
      <w:pPr>
        <w:pStyle w:val="Prrafodelista"/>
        <w:numPr>
          <w:ilvl w:val="0"/>
          <w:numId w:val="30"/>
        </w:numPr>
        <w:jc w:val="both"/>
        <w:rPr>
          <w:rFonts w:ascii="Verdana" w:hAnsi="Verdana"/>
          <w:sz w:val="18"/>
          <w:szCs w:val="18"/>
          <w:lang w:val="es-ES"/>
        </w:rPr>
      </w:pPr>
      <w:r w:rsidRPr="00874E4E">
        <w:rPr>
          <w:rFonts w:ascii="Verdana" w:hAnsi="Verdana"/>
          <w:sz w:val="18"/>
          <w:szCs w:val="18"/>
          <w:u w:val="single"/>
          <w:lang w:val="es-ES"/>
        </w:rPr>
        <w:t>Mitigación de impacto agregado</w:t>
      </w:r>
      <w:r w:rsidRPr="00874E4E">
        <w:rPr>
          <w:rFonts w:ascii="Verdana" w:hAnsi="Verdana"/>
          <w:sz w:val="18"/>
          <w:szCs w:val="18"/>
          <w:lang w:val="es-ES"/>
        </w:rPr>
        <w:t>.</w:t>
      </w:r>
    </w:p>
    <w:p w14:paraId="3B62BC2E" w14:textId="77777777" w:rsidR="00404F04" w:rsidRPr="00874E4E" w:rsidRDefault="00404F04" w:rsidP="00404F04">
      <w:pPr>
        <w:pStyle w:val="Prrafodelista"/>
        <w:ind w:left="720"/>
        <w:jc w:val="both"/>
        <w:rPr>
          <w:rFonts w:ascii="Verdana" w:hAnsi="Verdana"/>
          <w:sz w:val="18"/>
          <w:szCs w:val="18"/>
          <w:lang w:val="es-ES"/>
        </w:rPr>
      </w:pPr>
    </w:p>
    <w:p w14:paraId="55DA01DB" w14:textId="39CFC8BB" w:rsidR="00404F04" w:rsidRPr="00874E4E" w:rsidRDefault="00404F04" w:rsidP="00404F04">
      <w:pPr>
        <w:pStyle w:val="Prrafodelista"/>
        <w:ind w:left="720"/>
        <w:jc w:val="both"/>
        <w:rPr>
          <w:rFonts w:ascii="Verdana" w:hAnsi="Verdana"/>
          <w:sz w:val="18"/>
          <w:szCs w:val="18"/>
          <w:lang w:val="es-ES"/>
        </w:rPr>
      </w:pPr>
      <w:r w:rsidRPr="00874E4E">
        <w:rPr>
          <w:rFonts w:ascii="Verdana" w:hAnsi="Verdana"/>
          <w:sz w:val="18"/>
          <w:szCs w:val="18"/>
          <w:lang w:val="es-ES"/>
        </w:rPr>
        <w:t xml:space="preserve">El impacto agregado en la circulación vehicular estará mitigado cuando </w:t>
      </w:r>
      <w:r w:rsidRPr="00874E4E" w:rsidDel="00A37320">
        <w:rPr>
          <w:rFonts w:ascii="Verdana" w:hAnsi="Verdana"/>
          <w:sz w:val="18"/>
          <w:szCs w:val="18"/>
          <w:lang w:val="es-ES"/>
        </w:rPr>
        <w:t>l</w:t>
      </w:r>
      <w:r w:rsidRPr="00874E4E">
        <w:rPr>
          <w:rFonts w:ascii="Verdana" w:hAnsi="Verdana"/>
          <w:sz w:val="18"/>
          <w:szCs w:val="18"/>
          <w:lang w:val="es-ES"/>
        </w:rPr>
        <w:t xml:space="preserve">os costos sociales estimados con los niveles de servicio de la </w:t>
      </w:r>
      <w:r w:rsidR="004D5F23" w:rsidRPr="00874E4E">
        <w:rPr>
          <w:rFonts w:ascii="Verdana" w:hAnsi="Verdana"/>
          <w:sz w:val="18"/>
          <w:szCs w:val="18"/>
          <w:lang w:val="es-ES"/>
        </w:rPr>
        <w:t>s</w:t>
      </w:r>
      <w:r w:rsidRPr="00874E4E">
        <w:rPr>
          <w:rFonts w:ascii="Verdana" w:hAnsi="Verdana"/>
          <w:sz w:val="18"/>
          <w:szCs w:val="18"/>
          <w:lang w:val="es-ES"/>
        </w:rPr>
        <w:t xml:space="preserve">ituación con </w:t>
      </w:r>
      <w:r w:rsidR="004D5F23" w:rsidRPr="00874E4E">
        <w:rPr>
          <w:rFonts w:ascii="Verdana" w:hAnsi="Verdana"/>
          <w:sz w:val="18"/>
          <w:szCs w:val="18"/>
          <w:lang w:val="es-ES"/>
        </w:rPr>
        <w:t>p</w:t>
      </w:r>
      <w:r w:rsidRPr="00874E4E">
        <w:rPr>
          <w:rFonts w:ascii="Verdana" w:hAnsi="Verdana"/>
          <w:sz w:val="18"/>
          <w:szCs w:val="18"/>
          <w:lang w:val="es-ES"/>
        </w:rPr>
        <w:t xml:space="preserve">royecto </w:t>
      </w:r>
      <w:r w:rsidR="004D5F23" w:rsidRPr="00874E4E">
        <w:rPr>
          <w:rFonts w:ascii="Verdana" w:hAnsi="Verdana"/>
          <w:sz w:val="18"/>
          <w:szCs w:val="18"/>
          <w:lang w:val="es-ES"/>
        </w:rPr>
        <w:t>m</w:t>
      </w:r>
      <w:r w:rsidRPr="00874E4E">
        <w:rPr>
          <w:rFonts w:ascii="Verdana" w:hAnsi="Verdana"/>
          <w:sz w:val="18"/>
          <w:szCs w:val="18"/>
          <w:lang w:val="es-ES"/>
        </w:rPr>
        <w:t xml:space="preserve">ejorada y los flujos de la </w:t>
      </w:r>
      <w:r w:rsidR="004D5F23" w:rsidRPr="00874E4E">
        <w:rPr>
          <w:rFonts w:ascii="Verdana" w:hAnsi="Verdana"/>
          <w:sz w:val="18"/>
          <w:szCs w:val="18"/>
          <w:lang w:val="es-ES"/>
        </w:rPr>
        <w:t>s</w:t>
      </w:r>
      <w:r w:rsidRPr="00874E4E">
        <w:rPr>
          <w:rFonts w:ascii="Verdana" w:hAnsi="Verdana"/>
          <w:sz w:val="18"/>
          <w:szCs w:val="18"/>
          <w:lang w:val="es-ES"/>
        </w:rPr>
        <w:t xml:space="preserve">ituación </w:t>
      </w:r>
      <w:r w:rsidR="004D5F23" w:rsidRPr="00874E4E">
        <w:rPr>
          <w:rFonts w:ascii="Verdana" w:hAnsi="Verdana"/>
          <w:sz w:val="18"/>
          <w:szCs w:val="18"/>
          <w:lang w:val="es-ES"/>
        </w:rPr>
        <w:t>b</w:t>
      </w:r>
      <w:r w:rsidRPr="00874E4E">
        <w:rPr>
          <w:rFonts w:ascii="Verdana" w:hAnsi="Verdana"/>
          <w:sz w:val="18"/>
          <w:szCs w:val="18"/>
          <w:lang w:val="es-ES"/>
        </w:rPr>
        <w:t xml:space="preserve">ase sean similares a los obtenidos para la </w:t>
      </w:r>
      <w:r w:rsidR="004D5F23" w:rsidRPr="00874E4E">
        <w:rPr>
          <w:rFonts w:ascii="Verdana" w:hAnsi="Verdana"/>
          <w:sz w:val="18"/>
          <w:szCs w:val="18"/>
          <w:lang w:val="es-ES"/>
        </w:rPr>
        <w:t>s</w:t>
      </w:r>
      <w:r w:rsidRPr="00874E4E">
        <w:rPr>
          <w:rFonts w:ascii="Verdana" w:hAnsi="Verdana"/>
          <w:sz w:val="18"/>
          <w:szCs w:val="18"/>
          <w:lang w:val="es-ES"/>
        </w:rPr>
        <w:t xml:space="preserve">ituación </w:t>
      </w:r>
      <w:r w:rsidR="004D5F23" w:rsidRPr="00874E4E">
        <w:rPr>
          <w:rFonts w:ascii="Verdana" w:hAnsi="Verdana"/>
          <w:sz w:val="18"/>
          <w:szCs w:val="18"/>
          <w:lang w:val="es-ES"/>
        </w:rPr>
        <w:t>b</w:t>
      </w:r>
      <w:r w:rsidRPr="00874E4E">
        <w:rPr>
          <w:rFonts w:ascii="Verdana" w:hAnsi="Verdana"/>
          <w:sz w:val="18"/>
          <w:szCs w:val="18"/>
          <w:lang w:val="es-ES"/>
        </w:rPr>
        <w:t>ase (CSB) en cada período, es decir:</w:t>
      </w:r>
    </w:p>
    <w:p w14:paraId="278623E6" w14:textId="77777777" w:rsidR="00404F04" w:rsidRPr="00874E4E" w:rsidRDefault="00404F04" w:rsidP="00404F04">
      <w:pPr>
        <w:pStyle w:val="Prrafodelista"/>
        <w:ind w:left="720"/>
        <w:jc w:val="both"/>
        <w:rPr>
          <w:rFonts w:ascii="Verdana" w:hAnsi="Verdana"/>
          <w:sz w:val="18"/>
          <w:szCs w:val="18"/>
          <w:lang w:val="es-ES"/>
        </w:rPr>
      </w:pPr>
    </w:p>
    <w:p w14:paraId="601BF343" w14:textId="77777777" w:rsidR="00404F04" w:rsidRPr="00874E4E" w:rsidRDefault="00404F04" w:rsidP="00404F04">
      <w:pPr>
        <w:ind w:left="2268"/>
        <w:jc w:val="both"/>
        <w:rPr>
          <w:rFonts w:ascii="Verdana" w:hAnsi="Verdana"/>
          <w:sz w:val="18"/>
          <w:szCs w:val="18"/>
          <w:lang w:val="es-ES"/>
        </w:rPr>
      </w:pPr>
      <w:r w:rsidRPr="00874E4E">
        <w:rPr>
          <w:rFonts w:ascii="Verdana" w:hAnsi="Verdana"/>
          <w:sz w:val="18"/>
          <w:szCs w:val="18"/>
          <w:lang w:val="es-ES"/>
        </w:rPr>
        <w:object w:dxaOrig="2640" w:dyaOrig="380" w14:anchorId="5182401D">
          <v:shape id="_x0000_i1055" type="#_x0000_t75" style="width:131pt;height:22pt" o:ole="">
            <v:imagedata r:id="rId71" o:title=""/>
          </v:shape>
          <o:OLEObject Type="Embed" ProgID="Equation.3" ShapeID="_x0000_i1055" DrawAspect="Content" ObjectID="_1546672161" r:id="rId72"/>
        </w:object>
      </w:r>
    </w:p>
    <w:p w14:paraId="2B5040D6" w14:textId="77777777" w:rsidR="00404F04" w:rsidRPr="00874E4E" w:rsidRDefault="00404F04" w:rsidP="00404F04">
      <w:pPr>
        <w:ind w:left="709"/>
        <w:jc w:val="both"/>
        <w:rPr>
          <w:rFonts w:ascii="Verdana" w:hAnsi="Verdana"/>
          <w:sz w:val="18"/>
          <w:szCs w:val="18"/>
          <w:lang w:val="es-ES"/>
        </w:rPr>
      </w:pPr>
    </w:p>
    <w:p w14:paraId="40D41002" w14:textId="7667B604" w:rsidR="00404F04" w:rsidRPr="00874E4E" w:rsidRDefault="00404F04" w:rsidP="00404F04">
      <w:pPr>
        <w:ind w:left="709"/>
        <w:jc w:val="both"/>
        <w:rPr>
          <w:rFonts w:ascii="Verdana" w:hAnsi="Verdana"/>
          <w:sz w:val="18"/>
          <w:szCs w:val="18"/>
          <w:lang w:val="es-ES"/>
        </w:rPr>
      </w:pPr>
      <w:r w:rsidRPr="00874E4E">
        <w:rPr>
          <w:rFonts w:ascii="Verdana" w:hAnsi="Verdana"/>
          <w:sz w:val="18"/>
          <w:szCs w:val="18"/>
          <w:lang w:val="es-ES"/>
        </w:rPr>
        <w:t xml:space="preserve">Donde, </w:t>
      </w:r>
      <w:r w:rsidRPr="00874E4E">
        <w:rPr>
          <w:rFonts w:ascii="Verdana" w:hAnsi="Verdana"/>
          <w:sz w:val="18"/>
          <w:szCs w:val="18"/>
          <w:lang w:val="es-ES"/>
        </w:rPr>
        <w:object w:dxaOrig="840" w:dyaOrig="380" w14:anchorId="0CE2791F">
          <v:shape id="_x0000_i1056" type="#_x0000_t75" style="width:42pt;height:22pt" o:ole="">
            <v:imagedata r:id="rId73" o:title=""/>
          </v:shape>
          <o:OLEObject Type="Embed" ProgID="Equation.3" ShapeID="_x0000_i1056" DrawAspect="Content" ObjectID="_1546672162" r:id="rId74"/>
        </w:object>
      </w:r>
      <w:r w:rsidRPr="00874E4E">
        <w:rPr>
          <w:rFonts w:ascii="Verdana" w:hAnsi="Verdana"/>
          <w:sz w:val="18"/>
          <w:szCs w:val="18"/>
          <w:lang w:val="es-ES"/>
        </w:rPr>
        <w:t xml:space="preserve"> es el </w:t>
      </w:r>
      <w:r w:rsidR="004D5F23" w:rsidRPr="00874E4E">
        <w:rPr>
          <w:rFonts w:ascii="Verdana" w:hAnsi="Verdana"/>
          <w:sz w:val="18"/>
          <w:szCs w:val="18"/>
          <w:lang w:val="es-ES"/>
        </w:rPr>
        <w:t>c</w:t>
      </w:r>
      <w:r w:rsidRPr="00874E4E">
        <w:rPr>
          <w:rFonts w:ascii="Verdana" w:hAnsi="Verdana"/>
          <w:sz w:val="18"/>
          <w:szCs w:val="18"/>
          <w:lang w:val="es-ES"/>
        </w:rPr>
        <w:t xml:space="preserve">osto </w:t>
      </w:r>
      <w:r w:rsidR="004D5F23" w:rsidRPr="00874E4E">
        <w:rPr>
          <w:rFonts w:ascii="Verdana" w:hAnsi="Verdana"/>
          <w:sz w:val="18"/>
          <w:szCs w:val="18"/>
          <w:lang w:val="es-ES"/>
        </w:rPr>
        <w:t>s</w:t>
      </w:r>
      <w:r w:rsidRPr="00874E4E">
        <w:rPr>
          <w:rFonts w:ascii="Verdana" w:hAnsi="Verdana"/>
          <w:sz w:val="18"/>
          <w:szCs w:val="18"/>
          <w:lang w:val="es-ES"/>
        </w:rPr>
        <w:t xml:space="preserve">ocial </w:t>
      </w:r>
      <w:r w:rsidR="004D5F23" w:rsidRPr="00874E4E">
        <w:rPr>
          <w:rFonts w:ascii="Verdana" w:hAnsi="Verdana"/>
          <w:sz w:val="18"/>
          <w:szCs w:val="18"/>
          <w:lang w:val="es-ES"/>
        </w:rPr>
        <w:t>t</w:t>
      </w:r>
      <w:r w:rsidRPr="00874E4E">
        <w:rPr>
          <w:rFonts w:ascii="Verdana" w:hAnsi="Verdana"/>
          <w:sz w:val="18"/>
          <w:szCs w:val="18"/>
          <w:lang w:val="es-ES"/>
        </w:rPr>
        <w:t xml:space="preserve">otal en la </w:t>
      </w:r>
      <w:r w:rsidR="004D5F23" w:rsidRPr="00874E4E">
        <w:rPr>
          <w:rFonts w:ascii="Verdana" w:hAnsi="Verdana"/>
          <w:sz w:val="18"/>
          <w:szCs w:val="18"/>
          <w:lang w:val="es-ES"/>
        </w:rPr>
        <w:t>s</w:t>
      </w:r>
      <w:r w:rsidRPr="00874E4E">
        <w:rPr>
          <w:rFonts w:ascii="Verdana" w:hAnsi="Verdana"/>
          <w:sz w:val="18"/>
          <w:szCs w:val="18"/>
          <w:lang w:val="es-ES"/>
        </w:rPr>
        <w:t xml:space="preserve">ituación con </w:t>
      </w:r>
      <w:r w:rsidR="004D5F23" w:rsidRPr="00874E4E">
        <w:rPr>
          <w:rFonts w:ascii="Verdana" w:hAnsi="Verdana"/>
          <w:sz w:val="18"/>
          <w:szCs w:val="18"/>
          <w:lang w:val="es-ES"/>
        </w:rPr>
        <w:t>p</w:t>
      </w:r>
      <w:r w:rsidRPr="00874E4E">
        <w:rPr>
          <w:rFonts w:ascii="Verdana" w:hAnsi="Verdana"/>
          <w:sz w:val="18"/>
          <w:szCs w:val="18"/>
          <w:lang w:val="es-ES"/>
        </w:rPr>
        <w:t xml:space="preserve">royecto </w:t>
      </w:r>
      <w:r w:rsidR="004D5F23" w:rsidRPr="00874E4E">
        <w:rPr>
          <w:rFonts w:ascii="Verdana" w:hAnsi="Verdana"/>
          <w:sz w:val="18"/>
          <w:szCs w:val="18"/>
          <w:lang w:val="es-ES"/>
        </w:rPr>
        <w:t>m</w:t>
      </w:r>
      <w:r w:rsidRPr="00874E4E">
        <w:rPr>
          <w:rFonts w:ascii="Verdana" w:hAnsi="Verdana"/>
          <w:sz w:val="18"/>
          <w:szCs w:val="18"/>
          <w:lang w:val="es-ES"/>
        </w:rPr>
        <w:t xml:space="preserve">ejorada para el período p, en el corte temporal c, en $/h, evaluado con los flujos por arco de la </w:t>
      </w:r>
      <w:r w:rsidR="004D5F23" w:rsidRPr="00874E4E">
        <w:rPr>
          <w:rFonts w:ascii="Verdana" w:hAnsi="Verdana"/>
          <w:sz w:val="18"/>
          <w:szCs w:val="18"/>
          <w:lang w:val="es-ES"/>
        </w:rPr>
        <w:t>s</w:t>
      </w:r>
      <w:r w:rsidRPr="00874E4E">
        <w:rPr>
          <w:rFonts w:ascii="Verdana" w:hAnsi="Verdana"/>
          <w:sz w:val="18"/>
          <w:szCs w:val="18"/>
          <w:lang w:val="es-ES"/>
        </w:rPr>
        <w:t xml:space="preserve">ituación </w:t>
      </w:r>
      <w:r w:rsidR="004D5F23" w:rsidRPr="00874E4E">
        <w:rPr>
          <w:rFonts w:ascii="Verdana" w:hAnsi="Verdana"/>
          <w:sz w:val="18"/>
          <w:szCs w:val="18"/>
          <w:lang w:val="es-ES"/>
        </w:rPr>
        <w:t>b</w:t>
      </w:r>
      <w:r w:rsidRPr="00874E4E">
        <w:rPr>
          <w:rFonts w:ascii="Verdana" w:hAnsi="Verdana"/>
          <w:sz w:val="18"/>
          <w:szCs w:val="18"/>
          <w:lang w:val="es-ES"/>
        </w:rPr>
        <w:t xml:space="preserve">ase y los niveles de servicio de la </w:t>
      </w:r>
      <w:r w:rsidR="004D5F23" w:rsidRPr="00874E4E">
        <w:rPr>
          <w:rFonts w:ascii="Verdana" w:hAnsi="Verdana"/>
          <w:sz w:val="18"/>
          <w:szCs w:val="18"/>
          <w:lang w:val="es-ES"/>
        </w:rPr>
        <w:t>s</w:t>
      </w:r>
      <w:r w:rsidRPr="00874E4E">
        <w:rPr>
          <w:rFonts w:ascii="Verdana" w:hAnsi="Verdana"/>
          <w:sz w:val="18"/>
          <w:szCs w:val="18"/>
          <w:lang w:val="es-ES"/>
        </w:rPr>
        <w:t xml:space="preserve">ituación con </w:t>
      </w:r>
      <w:r w:rsidR="004D5F23" w:rsidRPr="00874E4E">
        <w:rPr>
          <w:rFonts w:ascii="Verdana" w:hAnsi="Verdana"/>
          <w:sz w:val="18"/>
          <w:szCs w:val="18"/>
          <w:lang w:val="es-ES"/>
        </w:rPr>
        <w:t>p</w:t>
      </w:r>
      <w:r w:rsidRPr="00874E4E">
        <w:rPr>
          <w:rFonts w:ascii="Verdana" w:hAnsi="Verdana"/>
          <w:sz w:val="18"/>
          <w:szCs w:val="18"/>
          <w:lang w:val="es-ES"/>
        </w:rPr>
        <w:t xml:space="preserve">royecto </w:t>
      </w:r>
      <w:r w:rsidR="004D5F23" w:rsidRPr="00874E4E">
        <w:rPr>
          <w:rFonts w:ascii="Verdana" w:hAnsi="Verdana"/>
          <w:sz w:val="18"/>
          <w:szCs w:val="18"/>
          <w:lang w:val="es-ES"/>
        </w:rPr>
        <w:t>m</w:t>
      </w:r>
      <w:r w:rsidRPr="00874E4E">
        <w:rPr>
          <w:rFonts w:ascii="Verdana" w:hAnsi="Verdana"/>
          <w:sz w:val="18"/>
          <w:szCs w:val="18"/>
          <w:lang w:val="es-ES"/>
        </w:rPr>
        <w:t>ejorada, de forma similar a la descrita en</w:t>
      </w:r>
      <w:r w:rsidR="004D5F23" w:rsidRPr="00874E4E">
        <w:rPr>
          <w:rFonts w:ascii="Verdana" w:hAnsi="Verdana"/>
          <w:sz w:val="18"/>
          <w:szCs w:val="18"/>
        </w:rPr>
        <w:t xml:space="preserve"> la letra a) del artículo precedente</w:t>
      </w:r>
      <w:r w:rsidRPr="00874E4E">
        <w:rPr>
          <w:rFonts w:ascii="Verdana" w:hAnsi="Verdana"/>
          <w:sz w:val="18"/>
          <w:szCs w:val="18"/>
          <w:lang w:val="es-ES"/>
        </w:rPr>
        <w:t>. En ese proceso no debe incluirse el efecto de las obras de urbanización del proyecto. Se podrá considerar aceptable que CCPM sea superior a CSB hasta en un 3% en cada período.</w:t>
      </w:r>
    </w:p>
    <w:p w14:paraId="7D2A99A4" w14:textId="77777777" w:rsidR="00C335C0" w:rsidRPr="00874E4E" w:rsidRDefault="00C335C0" w:rsidP="00404F04">
      <w:pPr>
        <w:ind w:left="709"/>
        <w:jc w:val="both"/>
        <w:rPr>
          <w:rFonts w:ascii="Verdana" w:hAnsi="Verdana"/>
          <w:sz w:val="18"/>
          <w:szCs w:val="18"/>
          <w:lang w:val="es-ES"/>
        </w:rPr>
      </w:pPr>
    </w:p>
    <w:p w14:paraId="2F0A43D5" w14:textId="77777777" w:rsidR="008859B2" w:rsidRPr="00874E4E" w:rsidRDefault="008859B2" w:rsidP="008859B2">
      <w:pPr>
        <w:ind w:left="709"/>
        <w:jc w:val="both"/>
        <w:rPr>
          <w:rFonts w:ascii="Verdana" w:hAnsi="Verdana"/>
          <w:sz w:val="18"/>
          <w:szCs w:val="18"/>
          <w:lang w:val="es-ES"/>
        </w:rPr>
      </w:pPr>
      <w:r w:rsidRPr="00874E4E">
        <w:rPr>
          <w:rFonts w:ascii="Verdana" w:hAnsi="Verdana"/>
          <w:sz w:val="18"/>
          <w:szCs w:val="18"/>
          <w:lang w:val="es-ES"/>
        </w:rPr>
        <w:t>Cuando se proponga medidas de mitigación que mejoren el funcionamiento de servicios de buses tales como la implementación de puntos de regulación de frecuencia, depósitos, terminales o instalaciones similares se podrán considerar aceptable que CCPM sea superior a CSB hasta en un 5% en cada período.</w:t>
      </w:r>
    </w:p>
    <w:p w14:paraId="2276F465" w14:textId="77777777" w:rsidR="00404F04" w:rsidRPr="00874E4E" w:rsidRDefault="00404F04" w:rsidP="00404F04">
      <w:pPr>
        <w:jc w:val="both"/>
        <w:rPr>
          <w:rFonts w:ascii="Verdana" w:hAnsi="Verdana"/>
          <w:sz w:val="18"/>
          <w:szCs w:val="18"/>
          <w:lang w:val="es-ES"/>
        </w:rPr>
      </w:pPr>
    </w:p>
    <w:p w14:paraId="488A8E19" w14:textId="77777777" w:rsidR="00404F04" w:rsidRPr="00874E4E" w:rsidRDefault="00404F04" w:rsidP="00A44E68">
      <w:pPr>
        <w:pStyle w:val="Prrafodelista"/>
        <w:numPr>
          <w:ilvl w:val="0"/>
          <w:numId w:val="30"/>
        </w:numPr>
        <w:jc w:val="both"/>
        <w:rPr>
          <w:rFonts w:ascii="Verdana" w:hAnsi="Verdana"/>
          <w:sz w:val="18"/>
          <w:szCs w:val="18"/>
          <w:lang w:val="es-ES"/>
        </w:rPr>
      </w:pPr>
      <w:r w:rsidRPr="00874E4E">
        <w:rPr>
          <w:rFonts w:ascii="Verdana" w:hAnsi="Verdana"/>
          <w:sz w:val="18"/>
          <w:szCs w:val="18"/>
          <w:u w:val="single"/>
          <w:lang w:val="es-ES"/>
        </w:rPr>
        <w:t>Mitigación de impactos desagregados</w:t>
      </w:r>
      <w:r w:rsidRPr="00874E4E">
        <w:rPr>
          <w:rFonts w:ascii="Verdana" w:hAnsi="Verdana"/>
          <w:sz w:val="18"/>
          <w:szCs w:val="18"/>
          <w:lang w:val="es-ES"/>
        </w:rPr>
        <w:t>.</w:t>
      </w:r>
    </w:p>
    <w:p w14:paraId="067A32E5" w14:textId="77777777" w:rsidR="00404F04" w:rsidRPr="00874E4E" w:rsidRDefault="00404F04" w:rsidP="00404F04">
      <w:pPr>
        <w:pStyle w:val="Prrafodelista"/>
        <w:ind w:left="720"/>
        <w:jc w:val="both"/>
        <w:rPr>
          <w:rFonts w:ascii="Verdana" w:hAnsi="Verdana"/>
          <w:sz w:val="18"/>
          <w:szCs w:val="18"/>
          <w:lang w:val="es-ES"/>
        </w:rPr>
      </w:pPr>
    </w:p>
    <w:p w14:paraId="18FF3E8E" w14:textId="06FFB6BE" w:rsidR="00E77EC5" w:rsidRPr="00874E4E" w:rsidRDefault="00404F04" w:rsidP="00E77EC5">
      <w:pPr>
        <w:pStyle w:val="Prrafodelista"/>
        <w:ind w:left="720"/>
        <w:jc w:val="both"/>
        <w:rPr>
          <w:rFonts w:ascii="Verdana" w:hAnsi="Verdana"/>
          <w:sz w:val="18"/>
          <w:szCs w:val="18"/>
          <w:lang w:val="es-ES"/>
        </w:rPr>
      </w:pPr>
      <w:r w:rsidRPr="00634795">
        <w:rPr>
          <w:rFonts w:ascii="Verdana" w:hAnsi="Verdana"/>
          <w:spacing w:val="-2"/>
          <w:sz w:val="18"/>
          <w:szCs w:val="18"/>
          <w:lang w:val="es-ES"/>
        </w:rPr>
        <w:t xml:space="preserve">Los impactos locales en la circulación vehicular en un período estarán mitigados </w:t>
      </w:r>
      <w:r w:rsidR="00613896" w:rsidRPr="00634795">
        <w:rPr>
          <w:rFonts w:ascii="Verdana" w:hAnsi="Verdana"/>
          <w:spacing w:val="-2"/>
          <w:sz w:val="18"/>
          <w:szCs w:val="18"/>
          <w:lang w:val="es-ES"/>
        </w:rPr>
        <w:t xml:space="preserve">cuando el grado de saturación de </w:t>
      </w:r>
      <w:r w:rsidR="00C9599B" w:rsidRPr="00634795">
        <w:rPr>
          <w:rFonts w:ascii="Verdana" w:hAnsi="Verdana"/>
          <w:spacing w:val="-2"/>
          <w:sz w:val="18"/>
          <w:szCs w:val="18"/>
          <w:lang w:val="es-ES"/>
        </w:rPr>
        <w:t xml:space="preserve">cada una de </w:t>
      </w:r>
      <w:r w:rsidR="00613896" w:rsidRPr="00634795">
        <w:rPr>
          <w:rFonts w:ascii="Verdana" w:hAnsi="Verdana"/>
          <w:spacing w:val="-2"/>
          <w:sz w:val="18"/>
          <w:szCs w:val="18"/>
          <w:lang w:val="es-ES"/>
        </w:rPr>
        <w:t>las líneas de detención o pistas, en la situación con proyecto mejorad</w:t>
      </w:r>
      <w:r w:rsidR="008F75D8" w:rsidRPr="00634795">
        <w:rPr>
          <w:rFonts w:ascii="Verdana" w:hAnsi="Verdana"/>
          <w:spacing w:val="-2"/>
          <w:sz w:val="18"/>
          <w:szCs w:val="18"/>
          <w:lang w:val="es-ES"/>
        </w:rPr>
        <w:t>o</w:t>
      </w:r>
      <w:r w:rsidR="00C9599B" w:rsidRPr="00634795">
        <w:rPr>
          <w:rFonts w:ascii="Verdana" w:hAnsi="Verdana"/>
          <w:spacing w:val="-2"/>
          <w:sz w:val="18"/>
          <w:szCs w:val="18"/>
          <w:lang w:val="es-ES"/>
        </w:rPr>
        <w:t xml:space="preserve"> y para cada arco de modelación en las intersecciones analizadas</w:t>
      </w:r>
      <w:r w:rsidR="00613896" w:rsidRPr="00634795">
        <w:rPr>
          <w:rFonts w:ascii="Verdana" w:hAnsi="Verdana"/>
          <w:spacing w:val="-2"/>
          <w:sz w:val="18"/>
          <w:szCs w:val="18"/>
          <w:lang w:val="es-ES"/>
        </w:rPr>
        <w:t xml:space="preserve">, </w:t>
      </w:r>
      <w:r w:rsidRPr="00634795">
        <w:rPr>
          <w:rFonts w:ascii="Verdana" w:hAnsi="Verdana"/>
          <w:spacing w:val="-2"/>
          <w:sz w:val="18"/>
          <w:szCs w:val="18"/>
          <w:lang w:val="es-ES"/>
        </w:rPr>
        <w:t>no super</w:t>
      </w:r>
      <w:r w:rsidR="00613896" w:rsidRPr="00634795">
        <w:rPr>
          <w:rFonts w:ascii="Verdana" w:hAnsi="Verdana"/>
          <w:spacing w:val="-2"/>
          <w:sz w:val="18"/>
          <w:szCs w:val="18"/>
          <w:lang w:val="es-ES"/>
        </w:rPr>
        <w:t>e</w:t>
      </w:r>
      <w:r w:rsidRPr="00634795">
        <w:rPr>
          <w:rFonts w:ascii="Verdana" w:hAnsi="Verdana"/>
          <w:spacing w:val="-2"/>
          <w:sz w:val="18"/>
          <w:szCs w:val="18"/>
          <w:lang w:val="es-ES"/>
        </w:rPr>
        <w:t xml:space="preserve"> el 85%</w:t>
      </w:r>
      <w:r w:rsidR="00613896" w:rsidRPr="00634795">
        <w:rPr>
          <w:rFonts w:ascii="Verdana" w:hAnsi="Verdana"/>
          <w:spacing w:val="-2"/>
          <w:sz w:val="18"/>
          <w:szCs w:val="18"/>
          <w:lang w:val="es-ES"/>
        </w:rPr>
        <w:t>.</w:t>
      </w:r>
      <w:r w:rsidRPr="00634795">
        <w:rPr>
          <w:rFonts w:ascii="Verdana" w:hAnsi="Verdana"/>
          <w:spacing w:val="-2"/>
          <w:sz w:val="18"/>
          <w:szCs w:val="18"/>
          <w:lang w:val="es-ES"/>
        </w:rPr>
        <w:t xml:space="preserve"> </w:t>
      </w:r>
      <w:r w:rsidR="00613896" w:rsidRPr="00634795">
        <w:rPr>
          <w:rFonts w:ascii="Verdana" w:hAnsi="Verdana"/>
          <w:spacing w:val="-2"/>
          <w:sz w:val="18"/>
          <w:szCs w:val="18"/>
          <w:lang w:val="es-ES"/>
        </w:rPr>
        <w:t xml:space="preserve">Si </w:t>
      </w:r>
      <w:r w:rsidRPr="00634795">
        <w:rPr>
          <w:rFonts w:ascii="Verdana" w:hAnsi="Verdana"/>
          <w:spacing w:val="-2"/>
          <w:sz w:val="18"/>
          <w:szCs w:val="18"/>
          <w:lang w:val="es-ES"/>
        </w:rPr>
        <w:t xml:space="preserve">en la </w:t>
      </w:r>
      <w:r w:rsidR="00613896" w:rsidRPr="00634795">
        <w:rPr>
          <w:rFonts w:ascii="Verdana" w:hAnsi="Verdana"/>
          <w:spacing w:val="-2"/>
          <w:sz w:val="18"/>
          <w:szCs w:val="18"/>
          <w:lang w:val="es-ES"/>
        </w:rPr>
        <w:t>s</w:t>
      </w:r>
      <w:r w:rsidRPr="00634795">
        <w:rPr>
          <w:rFonts w:ascii="Verdana" w:hAnsi="Verdana"/>
          <w:spacing w:val="-2"/>
          <w:sz w:val="18"/>
          <w:szCs w:val="18"/>
          <w:lang w:val="es-ES"/>
        </w:rPr>
        <w:t xml:space="preserve">ituación </w:t>
      </w:r>
      <w:r w:rsidR="00613896" w:rsidRPr="00634795">
        <w:rPr>
          <w:rFonts w:ascii="Verdana" w:hAnsi="Verdana"/>
          <w:spacing w:val="-2"/>
          <w:sz w:val="18"/>
          <w:szCs w:val="18"/>
          <w:lang w:val="es-ES"/>
        </w:rPr>
        <w:t>b</w:t>
      </w:r>
      <w:r w:rsidRPr="00634795">
        <w:rPr>
          <w:rFonts w:ascii="Verdana" w:hAnsi="Verdana"/>
          <w:spacing w:val="-2"/>
          <w:sz w:val="18"/>
          <w:szCs w:val="18"/>
          <w:lang w:val="es-ES"/>
        </w:rPr>
        <w:t>ase el grado de saturación es superior a 85%</w:t>
      </w:r>
      <w:r w:rsidR="00613896" w:rsidRPr="00634795">
        <w:rPr>
          <w:rFonts w:ascii="Verdana" w:hAnsi="Verdana"/>
          <w:spacing w:val="-2"/>
          <w:sz w:val="18"/>
          <w:szCs w:val="18"/>
          <w:lang w:val="es-ES"/>
        </w:rPr>
        <w:t>,</w:t>
      </w:r>
      <w:r w:rsidRPr="00634795">
        <w:rPr>
          <w:rFonts w:ascii="Verdana" w:hAnsi="Verdana"/>
          <w:spacing w:val="-2"/>
          <w:sz w:val="18"/>
          <w:szCs w:val="18"/>
          <w:lang w:val="es-ES"/>
        </w:rPr>
        <w:t xml:space="preserve"> </w:t>
      </w:r>
      <w:r w:rsidR="00613896" w:rsidRPr="00634795">
        <w:rPr>
          <w:rFonts w:ascii="Verdana" w:hAnsi="Verdana"/>
          <w:spacing w:val="-2"/>
          <w:sz w:val="18"/>
          <w:szCs w:val="18"/>
          <w:lang w:val="es-ES"/>
        </w:rPr>
        <w:t xml:space="preserve">los impactos estarán mitigados </w:t>
      </w:r>
      <w:r w:rsidR="00C9599B" w:rsidRPr="00634795">
        <w:rPr>
          <w:rFonts w:ascii="Verdana" w:hAnsi="Verdana"/>
          <w:spacing w:val="-2"/>
          <w:sz w:val="18"/>
          <w:szCs w:val="18"/>
          <w:lang w:val="es-ES"/>
        </w:rPr>
        <w:t xml:space="preserve">si tal saturación no aumenta en </w:t>
      </w:r>
      <w:r w:rsidRPr="00634795">
        <w:rPr>
          <w:rFonts w:ascii="Verdana" w:hAnsi="Verdana"/>
          <w:spacing w:val="-2"/>
          <w:sz w:val="18"/>
          <w:szCs w:val="18"/>
          <w:lang w:val="es-ES"/>
        </w:rPr>
        <w:t xml:space="preserve">la </w:t>
      </w:r>
      <w:r w:rsidR="00613896" w:rsidRPr="00634795">
        <w:rPr>
          <w:rFonts w:ascii="Verdana" w:hAnsi="Verdana"/>
          <w:spacing w:val="-2"/>
          <w:sz w:val="18"/>
          <w:szCs w:val="18"/>
          <w:lang w:val="es-ES"/>
        </w:rPr>
        <w:t>s</w:t>
      </w:r>
      <w:r w:rsidRPr="00634795">
        <w:rPr>
          <w:rFonts w:ascii="Verdana" w:hAnsi="Verdana"/>
          <w:spacing w:val="-2"/>
          <w:sz w:val="18"/>
          <w:szCs w:val="18"/>
          <w:lang w:val="es-ES"/>
        </w:rPr>
        <w:t xml:space="preserve">ituación con </w:t>
      </w:r>
      <w:r w:rsidR="00613896" w:rsidRPr="00634795">
        <w:rPr>
          <w:rFonts w:ascii="Verdana" w:hAnsi="Verdana"/>
          <w:spacing w:val="-2"/>
          <w:sz w:val="18"/>
          <w:szCs w:val="18"/>
          <w:lang w:val="es-ES"/>
        </w:rPr>
        <w:t>p</w:t>
      </w:r>
      <w:r w:rsidRPr="00634795">
        <w:rPr>
          <w:rFonts w:ascii="Verdana" w:hAnsi="Verdana"/>
          <w:spacing w:val="-2"/>
          <w:sz w:val="18"/>
          <w:szCs w:val="18"/>
          <w:lang w:val="es-ES"/>
        </w:rPr>
        <w:t xml:space="preserve">royecto </w:t>
      </w:r>
      <w:r w:rsidR="00613896" w:rsidRPr="00634795">
        <w:rPr>
          <w:rFonts w:ascii="Verdana" w:hAnsi="Verdana"/>
          <w:spacing w:val="-2"/>
          <w:sz w:val="18"/>
          <w:szCs w:val="18"/>
          <w:lang w:val="es-ES"/>
        </w:rPr>
        <w:t>m</w:t>
      </w:r>
      <w:r w:rsidRPr="00634795">
        <w:rPr>
          <w:rFonts w:ascii="Verdana" w:hAnsi="Verdana"/>
          <w:spacing w:val="-2"/>
          <w:sz w:val="18"/>
          <w:szCs w:val="18"/>
          <w:lang w:val="es-ES"/>
        </w:rPr>
        <w:t>ejorad</w:t>
      </w:r>
      <w:r w:rsidR="00C2249D" w:rsidRPr="00634795">
        <w:rPr>
          <w:rFonts w:ascii="Verdana" w:hAnsi="Verdana"/>
          <w:spacing w:val="-2"/>
          <w:sz w:val="18"/>
          <w:szCs w:val="18"/>
          <w:lang w:val="es-ES"/>
        </w:rPr>
        <w:t>o</w:t>
      </w:r>
      <w:r w:rsidRPr="00874E4E">
        <w:rPr>
          <w:rFonts w:ascii="Verdana" w:hAnsi="Verdana"/>
          <w:sz w:val="18"/>
          <w:szCs w:val="18"/>
          <w:lang w:val="es-ES"/>
        </w:rPr>
        <w:t>.</w:t>
      </w:r>
    </w:p>
    <w:p w14:paraId="130F8C61" w14:textId="77777777" w:rsidR="00E77EC5" w:rsidRPr="00874E4E" w:rsidRDefault="00E77EC5" w:rsidP="00E77EC5">
      <w:pPr>
        <w:pStyle w:val="Prrafodelista"/>
        <w:ind w:left="720"/>
        <w:jc w:val="both"/>
        <w:rPr>
          <w:rFonts w:ascii="Verdana" w:hAnsi="Verdana"/>
          <w:sz w:val="18"/>
          <w:szCs w:val="18"/>
          <w:lang w:val="es-ES"/>
        </w:rPr>
      </w:pPr>
    </w:p>
    <w:p w14:paraId="568920F5" w14:textId="42179412" w:rsidR="00E77EC5" w:rsidRPr="00874E4E" w:rsidRDefault="00404F04" w:rsidP="00E77EC5">
      <w:pPr>
        <w:pStyle w:val="Prrafodelista"/>
        <w:ind w:left="720"/>
        <w:jc w:val="both"/>
        <w:rPr>
          <w:rFonts w:ascii="Verdana" w:hAnsi="Verdana"/>
          <w:sz w:val="18"/>
          <w:szCs w:val="18"/>
          <w:lang w:val="es-ES"/>
        </w:rPr>
      </w:pPr>
      <w:r w:rsidRPr="00874E4E">
        <w:rPr>
          <w:rFonts w:ascii="Verdana" w:hAnsi="Verdana"/>
          <w:sz w:val="18"/>
          <w:szCs w:val="18"/>
          <w:lang w:val="es-ES"/>
        </w:rPr>
        <w:t xml:space="preserve">Si se propone como medida de mitigación la reprogramación de los semáforos (cambio de tiempo de ciclo, optimización de repartos y desfases, y sintonía fina), </w:t>
      </w:r>
      <w:r w:rsidR="00C9599B" w:rsidRPr="00874E4E">
        <w:rPr>
          <w:rFonts w:ascii="Verdana" w:hAnsi="Verdana"/>
          <w:sz w:val="18"/>
          <w:szCs w:val="18"/>
          <w:lang w:val="es-ES"/>
        </w:rPr>
        <w:t xml:space="preserve">deberá garantizarse </w:t>
      </w:r>
      <w:r w:rsidRPr="00874E4E">
        <w:rPr>
          <w:rFonts w:ascii="Verdana" w:hAnsi="Verdana"/>
          <w:sz w:val="18"/>
          <w:szCs w:val="18"/>
          <w:lang w:val="es-ES"/>
        </w:rPr>
        <w:t>el respectivo estudio de programaciones</w:t>
      </w:r>
      <w:r w:rsidR="00C9599B" w:rsidRPr="00874E4E">
        <w:rPr>
          <w:rFonts w:ascii="Verdana" w:hAnsi="Verdana"/>
          <w:sz w:val="18"/>
          <w:szCs w:val="18"/>
          <w:lang w:val="es-ES"/>
        </w:rPr>
        <w:t>,</w:t>
      </w:r>
      <w:r w:rsidRPr="00874E4E">
        <w:rPr>
          <w:rFonts w:ascii="Verdana" w:hAnsi="Verdana"/>
          <w:sz w:val="18"/>
          <w:szCs w:val="18"/>
          <w:lang w:val="es-ES"/>
        </w:rPr>
        <w:t xml:space="preserve"> de manera que se realice una vez que el proyecto o la respectiva etapa esté en funcionamiento.</w:t>
      </w:r>
    </w:p>
    <w:p w14:paraId="181CBBDB" w14:textId="14B88DBF" w:rsidR="00E478DD" w:rsidRPr="00874E4E" w:rsidRDefault="00E478DD" w:rsidP="00581303">
      <w:pPr>
        <w:jc w:val="both"/>
        <w:rPr>
          <w:rFonts w:ascii="Verdana" w:hAnsi="Verdana"/>
          <w:sz w:val="18"/>
          <w:szCs w:val="18"/>
        </w:rPr>
      </w:pPr>
    </w:p>
    <w:p w14:paraId="34906A0A" w14:textId="77777777" w:rsidR="007011BC" w:rsidRPr="00874E4E" w:rsidRDefault="007011BC" w:rsidP="00581303">
      <w:pPr>
        <w:jc w:val="both"/>
        <w:rPr>
          <w:rFonts w:ascii="Verdana" w:hAnsi="Verdana"/>
          <w:sz w:val="18"/>
          <w:szCs w:val="18"/>
        </w:rPr>
      </w:pPr>
    </w:p>
    <w:p w14:paraId="20AEC417" w14:textId="3EB9D6FA" w:rsidR="001934FF" w:rsidRPr="00874E4E" w:rsidRDefault="001934FF" w:rsidP="00F04218">
      <w:pPr>
        <w:pStyle w:val="Ttulo3"/>
        <w:numPr>
          <w:ilvl w:val="0"/>
          <w:numId w:val="40"/>
        </w:numPr>
        <w:spacing w:before="0"/>
        <w:ind w:left="1701" w:hanging="1701"/>
        <w:jc w:val="center"/>
        <w:rPr>
          <w:color w:val="auto"/>
          <w:sz w:val="18"/>
          <w:szCs w:val="18"/>
        </w:rPr>
      </w:pPr>
      <w:bookmarkStart w:id="74" w:name="_Toc471726834"/>
      <w:r w:rsidRPr="00874E4E">
        <w:rPr>
          <w:color w:val="auto"/>
          <w:sz w:val="18"/>
          <w:szCs w:val="18"/>
        </w:rPr>
        <w:t>Seguridad de tránsito</w:t>
      </w:r>
      <w:bookmarkEnd w:id="74"/>
    </w:p>
    <w:p w14:paraId="6BA56585" w14:textId="77777777" w:rsidR="001934FF" w:rsidRPr="00874E4E" w:rsidRDefault="001934FF" w:rsidP="001934FF">
      <w:pPr>
        <w:rPr>
          <w:rFonts w:ascii="Verdana" w:hAnsi="Verdana"/>
          <w:sz w:val="18"/>
          <w:szCs w:val="18"/>
        </w:rPr>
      </w:pPr>
    </w:p>
    <w:p w14:paraId="03FF3AF3" w14:textId="77777777" w:rsidR="001934FF" w:rsidRPr="00874E4E" w:rsidRDefault="001934FF" w:rsidP="001934FF">
      <w:pPr>
        <w:rPr>
          <w:rFonts w:ascii="Verdana" w:hAnsi="Verdana"/>
          <w:sz w:val="18"/>
          <w:szCs w:val="18"/>
        </w:rPr>
      </w:pPr>
    </w:p>
    <w:p w14:paraId="22D9DFC3" w14:textId="03F13A3B" w:rsidR="00ED3B0D" w:rsidRPr="00874E4E" w:rsidRDefault="00ED3B0D" w:rsidP="00ED3B0D">
      <w:pPr>
        <w:pStyle w:val="Ttulo3"/>
        <w:numPr>
          <w:ilvl w:val="0"/>
          <w:numId w:val="17"/>
        </w:numPr>
        <w:spacing w:before="0"/>
        <w:ind w:left="1985" w:hanging="1985"/>
        <w:jc w:val="both"/>
        <w:rPr>
          <w:color w:val="auto"/>
          <w:sz w:val="18"/>
          <w:szCs w:val="18"/>
        </w:rPr>
      </w:pPr>
      <w:bookmarkStart w:id="75" w:name="_Toc471726835"/>
      <w:r w:rsidRPr="00874E4E">
        <w:rPr>
          <w:color w:val="auto"/>
          <w:sz w:val="18"/>
          <w:szCs w:val="18"/>
        </w:rPr>
        <w:t>Análisis de impactos</w:t>
      </w:r>
      <w:bookmarkEnd w:id="75"/>
    </w:p>
    <w:p w14:paraId="71851EBE" w14:textId="77777777" w:rsidR="001934FF" w:rsidRPr="00874E4E" w:rsidRDefault="001934FF" w:rsidP="001934FF">
      <w:pPr>
        <w:rPr>
          <w:rFonts w:ascii="Verdana" w:hAnsi="Verdana"/>
          <w:sz w:val="18"/>
          <w:szCs w:val="18"/>
        </w:rPr>
      </w:pPr>
    </w:p>
    <w:p w14:paraId="42B37B54" w14:textId="3F25B0AE" w:rsidR="00ED3B0D" w:rsidRPr="00874E4E" w:rsidRDefault="00ED3B0D" w:rsidP="00ED3B0D">
      <w:pPr>
        <w:jc w:val="both"/>
        <w:rPr>
          <w:rFonts w:ascii="Verdana" w:hAnsi="Verdana"/>
          <w:sz w:val="18"/>
          <w:szCs w:val="18"/>
          <w:lang w:val="es-ES"/>
        </w:rPr>
      </w:pPr>
      <w:r w:rsidRPr="00634795">
        <w:rPr>
          <w:rFonts w:ascii="Verdana" w:hAnsi="Verdana"/>
          <w:spacing w:val="-2"/>
          <w:sz w:val="18"/>
          <w:szCs w:val="18"/>
          <w:lang w:val="es-ES"/>
        </w:rPr>
        <w:t xml:space="preserve">El análisis de impactos de la operación del proyecto en la seguridad de tránsito, deberá considerar la accidentabilidad de tránsito en la situación actual y </w:t>
      </w:r>
      <w:r w:rsidR="004D405A" w:rsidRPr="00634795">
        <w:rPr>
          <w:rFonts w:ascii="Verdana" w:hAnsi="Verdana"/>
          <w:spacing w:val="-2"/>
          <w:sz w:val="18"/>
          <w:szCs w:val="18"/>
          <w:lang w:val="es-ES"/>
        </w:rPr>
        <w:t>la</w:t>
      </w:r>
      <w:r w:rsidR="005F552B">
        <w:rPr>
          <w:rFonts w:ascii="Verdana" w:hAnsi="Verdana"/>
          <w:spacing w:val="-2"/>
          <w:sz w:val="18"/>
          <w:szCs w:val="18"/>
          <w:lang w:val="es-ES"/>
        </w:rPr>
        <w:t>s</w:t>
      </w:r>
      <w:r w:rsidR="004D405A" w:rsidRPr="00634795">
        <w:rPr>
          <w:rFonts w:ascii="Verdana" w:hAnsi="Verdana"/>
          <w:spacing w:val="-2"/>
          <w:sz w:val="18"/>
          <w:szCs w:val="18"/>
          <w:lang w:val="es-ES"/>
        </w:rPr>
        <w:t xml:space="preserve"> l</w:t>
      </w:r>
      <w:r w:rsidRPr="00634795">
        <w:rPr>
          <w:rFonts w:ascii="Verdana" w:hAnsi="Verdana"/>
          <w:spacing w:val="-2"/>
          <w:sz w:val="18"/>
          <w:szCs w:val="18"/>
          <w:lang w:val="es-ES"/>
        </w:rPr>
        <w:t>ista</w:t>
      </w:r>
      <w:r w:rsidR="005F552B">
        <w:rPr>
          <w:rFonts w:ascii="Verdana" w:hAnsi="Verdana"/>
          <w:spacing w:val="-2"/>
          <w:sz w:val="18"/>
          <w:szCs w:val="18"/>
          <w:lang w:val="es-ES"/>
        </w:rPr>
        <w:t>s</w:t>
      </w:r>
      <w:r w:rsidRPr="00634795">
        <w:rPr>
          <w:rFonts w:ascii="Verdana" w:hAnsi="Verdana"/>
          <w:spacing w:val="-2"/>
          <w:sz w:val="18"/>
          <w:szCs w:val="18"/>
          <w:lang w:val="es-ES"/>
        </w:rPr>
        <w:t xml:space="preserve"> de requerimientos</w:t>
      </w:r>
      <w:r w:rsidR="005F552B">
        <w:rPr>
          <w:rFonts w:ascii="Verdana" w:hAnsi="Verdana"/>
          <w:spacing w:val="-2"/>
          <w:sz w:val="18"/>
          <w:szCs w:val="18"/>
          <w:lang w:val="es-ES"/>
        </w:rPr>
        <w:t xml:space="preserve"> establecidos en los artículo 2.2.3 y 3.6.1 de este reglamento</w:t>
      </w:r>
      <w:r w:rsidRPr="00874E4E">
        <w:rPr>
          <w:rFonts w:ascii="Verdana" w:hAnsi="Verdana"/>
          <w:sz w:val="18"/>
          <w:szCs w:val="18"/>
          <w:lang w:val="es-ES"/>
        </w:rPr>
        <w:t>.</w:t>
      </w:r>
    </w:p>
    <w:p w14:paraId="7A8F1217" w14:textId="77777777" w:rsidR="00ED3B0D" w:rsidRPr="00874E4E" w:rsidRDefault="00ED3B0D" w:rsidP="00ED3B0D">
      <w:pPr>
        <w:jc w:val="both"/>
        <w:rPr>
          <w:rFonts w:ascii="Verdana" w:hAnsi="Verdana"/>
          <w:sz w:val="18"/>
          <w:szCs w:val="18"/>
          <w:lang w:val="es-ES"/>
        </w:rPr>
      </w:pPr>
    </w:p>
    <w:p w14:paraId="5DB5EE9F" w14:textId="635233A5" w:rsidR="00ED3B0D" w:rsidRPr="00874E4E" w:rsidRDefault="00ED3B0D" w:rsidP="00ED3B0D">
      <w:pPr>
        <w:jc w:val="both"/>
        <w:rPr>
          <w:rFonts w:ascii="Verdana" w:hAnsi="Verdana"/>
          <w:sz w:val="18"/>
          <w:szCs w:val="18"/>
          <w:lang w:val="es-ES"/>
        </w:rPr>
      </w:pPr>
      <w:r w:rsidRPr="00874E4E">
        <w:rPr>
          <w:rFonts w:ascii="Verdana" w:hAnsi="Verdana"/>
          <w:sz w:val="18"/>
          <w:szCs w:val="18"/>
          <w:lang w:val="es-ES"/>
        </w:rPr>
        <w:t>El análisis deberá considerar la circulación de peatones, ciclistas y usuarios con movilidad reducida en las rutas identificadas, hacia y desde los paraderos de transporte público, estacionamientos, sectores residenciales y otros ubicados en el área de influencia en la situación con proyecto.</w:t>
      </w:r>
    </w:p>
    <w:p w14:paraId="3EBC0692" w14:textId="77777777" w:rsidR="00ED3B0D" w:rsidRPr="00874E4E" w:rsidRDefault="00ED3B0D" w:rsidP="00ED3B0D">
      <w:pPr>
        <w:jc w:val="both"/>
        <w:rPr>
          <w:rFonts w:ascii="Verdana" w:hAnsi="Verdana"/>
          <w:sz w:val="18"/>
          <w:szCs w:val="18"/>
          <w:lang w:val="es-ES"/>
        </w:rPr>
      </w:pPr>
    </w:p>
    <w:p w14:paraId="6C120AB0" w14:textId="02C145D7" w:rsidR="008D7CCA" w:rsidRPr="00874E4E" w:rsidRDefault="00ED3B0D" w:rsidP="00657F66">
      <w:pPr>
        <w:jc w:val="both"/>
        <w:rPr>
          <w:rFonts w:ascii="Verdana" w:hAnsi="Verdana"/>
          <w:sz w:val="18"/>
          <w:szCs w:val="18"/>
        </w:rPr>
      </w:pPr>
      <w:r w:rsidRPr="00874E4E">
        <w:rPr>
          <w:rFonts w:ascii="Verdana" w:hAnsi="Verdana"/>
          <w:sz w:val="18"/>
          <w:szCs w:val="18"/>
          <w:lang w:val="es-ES"/>
        </w:rPr>
        <w:t xml:space="preserve">Los resultados del análisis de impactos </w:t>
      </w:r>
      <w:r w:rsidR="008D7CCA" w:rsidRPr="00874E4E">
        <w:rPr>
          <w:rFonts w:ascii="Verdana" w:hAnsi="Verdana"/>
          <w:sz w:val="18"/>
          <w:szCs w:val="18"/>
          <w:lang w:val="es-ES"/>
        </w:rPr>
        <w:t xml:space="preserve">en la seguridad de tránsito, </w:t>
      </w:r>
      <w:r w:rsidRPr="00874E4E">
        <w:rPr>
          <w:rFonts w:ascii="Verdana" w:hAnsi="Verdana"/>
          <w:sz w:val="18"/>
          <w:szCs w:val="18"/>
          <w:lang w:val="es-ES"/>
        </w:rPr>
        <w:t xml:space="preserve">deberán </w:t>
      </w:r>
      <w:r w:rsidR="008D7CCA" w:rsidRPr="00874E4E">
        <w:rPr>
          <w:rFonts w:ascii="Verdana" w:hAnsi="Verdana"/>
          <w:sz w:val="18"/>
          <w:szCs w:val="18"/>
          <w:lang w:val="es-ES"/>
        </w:rPr>
        <w:t>presentarse mediante un cuadro.</w:t>
      </w:r>
    </w:p>
    <w:p w14:paraId="62E1CBD1" w14:textId="77777777" w:rsidR="00ED3B0D" w:rsidRPr="00874E4E" w:rsidRDefault="00ED3B0D" w:rsidP="00ED3B0D">
      <w:pPr>
        <w:jc w:val="both"/>
        <w:rPr>
          <w:rFonts w:ascii="Verdana" w:hAnsi="Verdana"/>
          <w:sz w:val="18"/>
          <w:szCs w:val="18"/>
          <w:lang w:val="es-ES"/>
        </w:rPr>
      </w:pPr>
    </w:p>
    <w:p w14:paraId="036FCAC3" w14:textId="58538EF9" w:rsidR="008D7CCA" w:rsidRPr="00874E4E" w:rsidRDefault="008D7CCA" w:rsidP="008D7CCA">
      <w:pPr>
        <w:pStyle w:val="Ttulo3"/>
        <w:numPr>
          <w:ilvl w:val="0"/>
          <w:numId w:val="17"/>
        </w:numPr>
        <w:spacing w:before="0"/>
        <w:ind w:left="1985" w:hanging="1985"/>
        <w:jc w:val="both"/>
        <w:rPr>
          <w:color w:val="auto"/>
          <w:sz w:val="18"/>
          <w:szCs w:val="18"/>
        </w:rPr>
      </w:pPr>
      <w:bookmarkStart w:id="76" w:name="_Toc466483170"/>
      <w:bookmarkStart w:id="77" w:name="_Toc471726836"/>
      <w:r w:rsidRPr="00874E4E">
        <w:rPr>
          <w:color w:val="auto"/>
          <w:spacing w:val="-2"/>
          <w:sz w:val="18"/>
          <w:szCs w:val="18"/>
        </w:rPr>
        <w:t>Mitigación de impactos</w:t>
      </w:r>
      <w:bookmarkEnd w:id="76"/>
      <w:bookmarkEnd w:id="77"/>
    </w:p>
    <w:p w14:paraId="27CC795B" w14:textId="77777777" w:rsidR="008D7CCA" w:rsidRPr="00874E4E" w:rsidRDefault="008D7CCA" w:rsidP="008D7CCA">
      <w:pPr>
        <w:jc w:val="both"/>
        <w:rPr>
          <w:rFonts w:ascii="Verdana" w:hAnsi="Verdana"/>
          <w:sz w:val="18"/>
          <w:szCs w:val="18"/>
        </w:rPr>
      </w:pPr>
    </w:p>
    <w:p w14:paraId="169A70CA" w14:textId="79B3558D" w:rsidR="00657F66" w:rsidRPr="00874E4E" w:rsidRDefault="008D7CCA" w:rsidP="008D7CCA">
      <w:pPr>
        <w:jc w:val="both"/>
        <w:rPr>
          <w:rFonts w:ascii="Verdana" w:hAnsi="Verdana"/>
          <w:sz w:val="18"/>
          <w:szCs w:val="18"/>
          <w:lang w:val="es-ES"/>
        </w:rPr>
      </w:pPr>
      <w:r w:rsidRPr="00874E4E">
        <w:rPr>
          <w:rFonts w:ascii="Verdana" w:hAnsi="Verdana"/>
          <w:sz w:val="18"/>
          <w:szCs w:val="18"/>
          <w:lang w:val="es-ES"/>
        </w:rPr>
        <w:t xml:space="preserve">A partir de los resultados obtenidos se deberán formular las adecuaciones necesarias para lograr que los usuarios se desplacen de manera segura por las rutas analizadas. La propuesta de mitigación de impactos debe consistir en un conjunto de mejoramientos que aseguren el </w:t>
      </w:r>
      <w:r w:rsidRPr="00874E4E">
        <w:rPr>
          <w:rFonts w:ascii="Verdana" w:hAnsi="Verdana"/>
          <w:sz w:val="18"/>
          <w:szCs w:val="18"/>
          <w:lang w:val="es-ES"/>
        </w:rPr>
        <w:lastRenderedPageBreak/>
        <w:t xml:space="preserve">cumplimiento de los criterios de seguridad de tránsito indicados en </w:t>
      </w:r>
      <w:r w:rsidR="004D405A" w:rsidRPr="00874E4E">
        <w:rPr>
          <w:rFonts w:ascii="Verdana" w:hAnsi="Verdana"/>
          <w:sz w:val="18"/>
          <w:szCs w:val="18"/>
          <w:lang w:val="es-ES"/>
        </w:rPr>
        <w:t>la</w:t>
      </w:r>
      <w:r w:rsidR="001D3B95">
        <w:rPr>
          <w:rFonts w:ascii="Verdana" w:hAnsi="Verdana"/>
          <w:sz w:val="18"/>
          <w:szCs w:val="18"/>
          <w:lang w:val="es-ES"/>
        </w:rPr>
        <w:t>s</w:t>
      </w:r>
      <w:r w:rsidR="004D405A" w:rsidRPr="00874E4E">
        <w:rPr>
          <w:rFonts w:ascii="Verdana" w:hAnsi="Verdana"/>
          <w:sz w:val="18"/>
          <w:szCs w:val="18"/>
          <w:lang w:val="es-ES"/>
        </w:rPr>
        <w:t xml:space="preserve"> l</w:t>
      </w:r>
      <w:r w:rsidRPr="00874E4E">
        <w:rPr>
          <w:rFonts w:ascii="Verdana" w:hAnsi="Verdana"/>
          <w:sz w:val="18"/>
          <w:szCs w:val="18"/>
          <w:lang w:val="es-ES"/>
        </w:rPr>
        <w:t>ista</w:t>
      </w:r>
      <w:r w:rsidR="001D3B95">
        <w:rPr>
          <w:rFonts w:ascii="Verdana" w:hAnsi="Verdana"/>
          <w:sz w:val="18"/>
          <w:szCs w:val="18"/>
          <w:lang w:val="es-ES"/>
        </w:rPr>
        <w:t>s</w:t>
      </w:r>
      <w:r w:rsidRPr="00874E4E">
        <w:rPr>
          <w:rFonts w:ascii="Verdana" w:hAnsi="Verdana"/>
          <w:sz w:val="18"/>
          <w:szCs w:val="18"/>
          <w:lang w:val="es-ES"/>
        </w:rPr>
        <w:t xml:space="preserve"> de requerimientos mínimos</w:t>
      </w:r>
      <w:r w:rsidR="001D3B95">
        <w:rPr>
          <w:rFonts w:ascii="Verdana" w:hAnsi="Verdana"/>
          <w:sz w:val="18"/>
          <w:szCs w:val="18"/>
          <w:lang w:val="es-ES"/>
        </w:rPr>
        <w:t xml:space="preserve"> </w:t>
      </w:r>
      <w:r w:rsidR="001D3B95" w:rsidRPr="001D3B95">
        <w:rPr>
          <w:rFonts w:ascii="Verdana" w:hAnsi="Verdana"/>
          <w:sz w:val="18"/>
          <w:szCs w:val="18"/>
          <w:lang w:val="es-ES"/>
        </w:rPr>
        <w:t>establecidos en los artículo 2.2.3 y 3.6.1 de este reglamento</w:t>
      </w:r>
      <w:r w:rsidRPr="00874E4E">
        <w:rPr>
          <w:rFonts w:ascii="Verdana" w:hAnsi="Verdana"/>
          <w:sz w:val="18"/>
          <w:szCs w:val="18"/>
          <w:lang w:val="es-ES"/>
        </w:rPr>
        <w:t>.</w:t>
      </w:r>
      <w:r w:rsidR="00657F66" w:rsidRPr="00874E4E">
        <w:rPr>
          <w:rFonts w:ascii="Verdana" w:hAnsi="Verdana"/>
          <w:sz w:val="18"/>
          <w:szCs w:val="18"/>
          <w:lang w:val="es-ES"/>
        </w:rPr>
        <w:t xml:space="preserve"> </w:t>
      </w:r>
      <w:r w:rsidRPr="00874E4E">
        <w:rPr>
          <w:rFonts w:ascii="Verdana" w:hAnsi="Verdana"/>
          <w:sz w:val="18"/>
          <w:szCs w:val="18"/>
          <w:lang w:val="es-ES"/>
        </w:rPr>
        <w:t xml:space="preserve">Asimismo, la propuesta deberá considerar las recomendaciones del documento “Tratamiento de puntos negros con medidas correctivas de bajo costo” elaborado por la Comisión Nacional de Seguridad de Tránsito. </w:t>
      </w:r>
    </w:p>
    <w:p w14:paraId="30661C42" w14:textId="77777777" w:rsidR="00657F66" w:rsidRPr="00874E4E" w:rsidRDefault="00657F66" w:rsidP="008D7CCA">
      <w:pPr>
        <w:jc w:val="both"/>
        <w:rPr>
          <w:rFonts w:ascii="Verdana" w:hAnsi="Verdana"/>
          <w:sz w:val="18"/>
          <w:szCs w:val="18"/>
          <w:lang w:val="es-ES"/>
        </w:rPr>
      </w:pPr>
    </w:p>
    <w:p w14:paraId="7D01D2F4" w14:textId="24A7FAB1" w:rsidR="008D7CCA" w:rsidRPr="00874E4E" w:rsidRDefault="008D7CCA" w:rsidP="008D7CCA">
      <w:pPr>
        <w:jc w:val="both"/>
        <w:rPr>
          <w:rFonts w:ascii="Verdana" w:hAnsi="Verdana"/>
          <w:sz w:val="18"/>
          <w:szCs w:val="18"/>
          <w:lang w:val="es-ES"/>
        </w:rPr>
      </w:pPr>
      <w:r w:rsidRPr="00874E4E">
        <w:rPr>
          <w:rFonts w:ascii="Verdana" w:hAnsi="Verdana"/>
          <w:sz w:val="18"/>
          <w:szCs w:val="18"/>
          <w:lang w:val="es-ES"/>
        </w:rPr>
        <w:t>Las modificaciones se deberán proponer en los puntos o tramos de vía donde se hayan detectado impactos según</w:t>
      </w:r>
      <w:r w:rsidR="00657F66" w:rsidRPr="00874E4E">
        <w:rPr>
          <w:rFonts w:ascii="Verdana" w:hAnsi="Verdana"/>
          <w:sz w:val="18"/>
          <w:szCs w:val="18"/>
          <w:lang w:val="es-ES"/>
        </w:rPr>
        <w:t xml:space="preserve"> lo indicado en el análisis de impactos referido en el artículo precedente</w:t>
      </w:r>
      <w:r w:rsidRPr="00874E4E">
        <w:rPr>
          <w:rFonts w:ascii="Verdana" w:hAnsi="Verdana"/>
          <w:sz w:val="18"/>
          <w:szCs w:val="18"/>
          <w:lang w:val="es-ES"/>
        </w:rPr>
        <w:t>.</w:t>
      </w:r>
    </w:p>
    <w:p w14:paraId="0434CB8A" w14:textId="77777777" w:rsidR="008D7CCA" w:rsidRPr="00874E4E" w:rsidRDefault="008D7CCA" w:rsidP="001934FF">
      <w:pPr>
        <w:rPr>
          <w:rFonts w:ascii="Verdana" w:hAnsi="Verdana"/>
          <w:sz w:val="18"/>
          <w:szCs w:val="18"/>
        </w:rPr>
      </w:pPr>
    </w:p>
    <w:p w14:paraId="6937A34D" w14:textId="77777777" w:rsidR="001934FF" w:rsidRPr="00874E4E" w:rsidRDefault="001934FF" w:rsidP="001934FF">
      <w:pPr>
        <w:rPr>
          <w:rFonts w:ascii="Verdana" w:hAnsi="Verdana"/>
          <w:sz w:val="18"/>
          <w:szCs w:val="18"/>
        </w:rPr>
      </w:pPr>
    </w:p>
    <w:p w14:paraId="57209482" w14:textId="7C21E663" w:rsidR="007011BC" w:rsidRPr="00874E4E" w:rsidRDefault="007011BC" w:rsidP="00F04218">
      <w:pPr>
        <w:pStyle w:val="Ttulo3"/>
        <w:numPr>
          <w:ilvl w:val="0"/>
          <w:numId w:val="40"/>
        </w:numPr>
        <w:spacing w:before="0"/>
        <w:ind w:left="1701" w:hanging="1701"/>
        <w:jc w:val="center"/>
        <w:rPr>
          <w:color w:val="auto"/>
          <w:sz w:val="18"/>
          <w:szCs w:val="18"/>
        </w:rPr>
      </w:pPr>
      <w:bookmarkStart w:id="78" w:name="_Toc471726837"/>
      <w:r w:rsidRPr="00874E4E">
        <w:rPr>
          <w:color w:val="auto"/>
          <w:sz w:val="18"/>
          <w:szCs w:val="18"/>
        </w:rPr>
        <w:t>Proyectos de crecimiento urbano especiales</w:t>
      </w:r>
      <w:bookmarkEnd w:id="78"/>
    </w:p>
    <w:p w14:paraId="2340CBF7" w14:textId="77777777" w:rsidR="007011BC" w:rsidRPr="00874E4E" w:rsidRDefault="007011BC" w:rsidP="00581303">
      <w:pPr>
        <w:jc w:val="both"/>
        <w:rPr>
          <w:rFonts w:ascii="Verdana" w:hAnsi="Verdana"/>
          <w:sz w:val="18"/>
          <w:szCs w:val="18"/>
        </w:rPr>
      </w:pPr>
    </w:p>
    <w:p w14:paraId="07DD7D67" w14:textId="77777777" w:rsidR="007011BC" w:rsidRPr="00874E4E" w:rsidRDefault="007011BC" w:rsidP="00581303">
      <w:pPr>
        <w:jc w:val="both"/>
        <w:rPr>
          <w:rFonts w:ascii="Verdana" w:hAnsi="Verdana"/>
          <w:sz w:val="18"/>
          <w:szCs w:val="18"/>
        </w:rPr>
      </w:pPr>
    </w:p>
    <w:p w14:paraId="215F8ABD" w14:textId="18A0C060" w:rsidR="0093431E" w:rsidRPr="00874E4E" w:rsidRDefault="0060179B" w:rsidP="00980DBC">
      <w:pPr>
        <w:pStyle w:val="Ttulo3"/>
        <w:numPr>
          <w:ilvl w:val="0"/>
          <w:numId w:val="17"/>
        </w:numPr>
        <w:spacing w:before="0"/>
        <w:ind w:left="1985" w:hanging="1985"/>
        <w:jc w:val="both"/>
        <w:rPr>
          <w:color w:val="auto"/>
          <w:sz w:val="18"/>
          <w:szCs w:val="18"/>
        </w:rPr>
      </w:pPr>
      <w:bookmarkStart w:id="79" w:name="_Toc471726838"/>
      <w:r w:rsidRPr="00874E4E">
        <w:rPr>
          <w:rFonts w:ascii="Verdana" w:hAnsi="Verdana"/>
          <w:color w:val="auto"/>
          <w:sz w:val="18"/>
          <w:szCs w:val="18"/>
          <w:lang w:val="es-ES"/>
        </w:rPr>
        <w:t>Reglas especiales para la m</w:t>
      </w:r>
      <w:r w:rsidR="007011BC" w:rsidRPr="00874E4E">
        <w:rPr>
          <w:rFonts w:ascii="Verdana" w:hAnsi="Verdana"/>
          <w:color w:val="auto"/>
          <w:sz w:val="18"/>
          <w:szCs w:val="18"/>
          <w:lang w:val="es-ES"/>
        </w:rPr>
        <w:t>itigación de impactos</w:t>
      </w:r>
      <w:bookmarkEnd w:id="79"/>
    </w:p>
    <w:p w14:paraId="695A47C1" w14:textId="77777777" w:rsidR="0093431E" w:rsidRPr="00874E4E" w:rsidRDefault="0093431E" w:rsidP="0093431E">
      <w:pPr>
        <w:rPr>
          <w:rFonts w:ascii="Verdana" w:hAnsi="Verdana"/>
          <w:sz w:val="18"/>
          <w:szCs w:val="18"/>
        </w:rPr>
      </w:pPr>
    </w:p>
    <w:p w14:paraId="477FA1D0" w14:textId="0F334BAC" w:rsidR="0093431E" w:rsidRPr="00874E4E" w:rsidRDefault="0093431E" w:rsidP="0093431E">
      <w:pPr>
        <w:pStyle w:val="Prrafodelista"/>
        <w:ind w:left="0"/>
        <w:jc w:val="both"/>
        <w:rPr>
          <w:rFonts w:ascii="Verdana" w:hAnsi="Verdana"/>
          <w:sz w:val="18"/>
          <w:szCs w:val="18"/>
          <w:lang w:val="es-ES"/>
        </w:rPr>
      </w:pPr>
      <w:r w:rsidRPr="00874E4E">
        <w:rPr>
          <w:rFonts w:ascii="Verdana" w:hAnsi="Verdana"/>
          <w:sz w:val="18"/>
          <w:szCs w:val="18"/>
          <w:lang w:val="es-ES"/>
        </w:rPr>
        <w:t>En el IMIV</w:t>
      </w:r>
      <w:r w:rsidR="0060179B" w:rsidRPr="00874E4E">
        <w:rPr>
          <w:rFonts w:ascii="Verdana" w:hAnsi="Verdana"/>
          <w:sz w:val="18"/>
          <w:szCs w:val="18"/>
          <w:lang w:val="es-ES"/>
        </w:rPr>
        <w:t>, sea Intermedio o Mayor,</w:t>
      </w:r>
      <w:r w:rsidRPr="00874E4E">
        <w:rPr>
          <w:rFonts w:ascii="Verdana" w:hAnsi="Verdana"/>
          <w:sz w:val="18"/>
          <w:szCs w:val="18"/>
          <w:lang w:val="es-ES"/>
        </w:rPr>
        <w:t xml:space="preserve"> de los proyectos </w:t>
      </w:r>
      <w:r w:rsidR="00862843" w:rsidRPr="00874E4E">
        <w:rPr>
          <w:rFonts w:ascii="Verdana" w:hAnsi="Verdana"/>
          <w:sz w:val="18"/>
          <w:szCs w:val="18"/>
          <w:lang w:val="es-ES"/>
        </w:rPr>
        <w:t>indicados</w:t>
      </w:r>
      <w:r w:rsidR="0060179B" w:rsidRPr="00874E4E">
        <w:rPr>
          <w:rFonts w:ascii="Verdana" w:hAnsi="Verdana"/>
          <w:sz w:val="18"/>
          <w:szCs w:val="18"/>
          <w:lang w:val="es-ES"/>
        </w:rPr>
        <w:t xml:space="preserve"> en este artículo, </w:t>
      </w:r>
      <w:r w:rsidR="00862843" w:rsidRPr="00874E4E">
        <w:rPr>
          <w:rFonts w:ascii="Verdana" w:hAnsi="Verdana"/>
          <w:sz w:val="18"/>
          <w:szCs w:val="18"/>
          <w:lang w:val="es-ES"/>
        </w:rPr>
        <w:t xml:space="preserve">las medidas de mitigación </w:t>
      </w:r>
      <w:r w:rsidRPr="00874E4E">
        <w:rPr>
          <w:rFonts w:ascii="Verdana" w:hAnsi="Verdana"/>
          <w:sz w:val="18"/>
          <w:szCs w:val="18"/>
          <w:lang w:val="es-ES"/>
        </w:rPr>
        <w:t>deberán proponer</w:t>
      </w:r>
      <w:r w:rsidR="00862843" w:rsidRPr="00874E4E">
        <w:rPr>
          <w:rFonts w:ascii="Verdana" w:hAnsi="Verdana"/>
          <w:sz w:val="18"/>
          <w:szCs w:val="18"/>
          <w:lang w:val="es-ES"/>
        </w:rPr>
        <w:t>se</w:t>
      </w:r>
      <w:r w:rsidRPr="00874E4E">
        <w:rPr>
          <w:rFonts w:ascii="Verdana" w:hAnsi="Verdana"/>
          <w:sz w:val="18"/>
          <w:szCs w:val="18"/>
          <w:lang w:val="es-ES"/>
        </w:rPr>
        <w:t xml:space="preserve"> conforme </w:t>
      </w:r>
      <w:r w:rsidR="00862843" w:rsidRPr="00874E4E">
        <w:rPr>
          <w:rFonts w:ascii="Verdana" w:hAnsi="Verdana"/>
          <w:sz w:val="18"/>
          <w:szCs w:val="18"/>
          <w:lang w:val="es-ES"/>
        </w:rPr>
        <w:t xml:space="preserve">a </w:t>
      </w:r>
      <w:r w:rsidRPr="00874E4E">
        <w:rPr>
          <w:rFonts w:ascii="Verdana" w:hAnsi="Verdana"/>
          <w:sz w:val="18"/>
          <w:szCs w:val="18"/>
          <w:lang w:val="es-ES"/>
        </w:rPr>
        <w:t>las siguientes reglas:</w:t>
      </w:r>
    </w:p>
    <w:p w14:paraId="066F7538" w14:textId="77777777" w:rsidR="0093431E" w:rsidRPr="00874E4E" w:rsidRDefault="0093431E" w:rsidP="0093431E">
      <w:pPr>
        <w:pStyle w:val="Prrafodelista"/>
        <w:ind w:left="0"/>
        <w:jc w:val="both"/>
        <w:rPr>
          <w:rFonts w:ascii="Verdana" w:hAnsi="Verdana"/>
          <w:sz w:val="18"/>
          <w:szCs w:val="18"/>
          <w:lang w:val="es-ES"/>
        </w:rPr>
      </w:pPr>
    </w:p>
    <w:p w14:paraId="1D1E1C2B" w14:textId="77777777" w:rsidR="00862843" w:rsidRPr="00874E4E" w:rsidRDefault="00862843" w:rsidP="00A44E68">
      <w:pPr>
        <w:pStyle w:val="Prrafodelista"/>
        <w:numPr>
          <w:ilvl w:val="0"/>
          <w:numId w:val="34"/>
        </w:numPr>
        <w:jc w:val="both"/>
        <w:rPr>
          <w:rFonts w:ascii="Verdana" w:hAnsi="Verdana"/>
          <w:sz w:val="18"/>
          <w:szCs w:val="18"/>
          <w:lang w:val="es-ES"/>
        </w:rPr>
      </w:pPr>
      <w:r w:rsidRPr="00874E4E">
        <w:rPr>
          <w:rFonts w:ascii="Verdana" w:hAnsi="Verdana"/>
          <w:sz w:val="18"/>
          <w:szCs w:val="18"/>
          <w:u w:val="single"/>
          <w:lang w:val="es-ES"/>
        </w:rPr>
        <w:t>Establecimientos educacionales</w:t>
      </w:r>
      <w:r w:rsidRPr="00874E4E">
        <w:rPr>
          <w:rFonts w:ascii="Verdana" w:hAnsi="Verdana"/>
          <w:sz w:val="18"/>
          <w:szCs w:val="18"/>
          <w:lang w:val="es-ES"/>
        </w:rPr>
        <w:t>.</w:t>
      </w:r>
    </w:p>
    <w:p w14:paraId="1F4515BC" w14:textId="77777777" w:rsidR="00862843" w:rsidRPr="00874E4E" w:rsidRDefault="00862843" w:rsidP="00862843">
      <w:pPr>
        <w:pStyle w:val="Prrafodelista"/>
        <w:ind w:left="720"/>
        <w:jc w:val="both"/>
        <w:rPr>
          <w:rFonts w:ascii="Verdana" w:hAnsi="Verdana"/>
          <w:sz w:val="18"/>
          <w:szCs w:val="18"/>
          <w:lang w:val="es-ES"/>
        </w:rPr>
      </w:pPr>
    </w:p>
    <w:p w14:paraId="385F832C" w14:textId="77777777" w:rsidR="00862843" w:rsidRPr="00874E4E" w:rsidRDefault="00862843" w:rsidP="00862843">
      <w:pPr>
        <w:pStyle w:val="Prrafodelista"/>
        <w:ind w:left="720"/>
        <w:jc w:val="both"/>
        <w:rPr>
          <w:rFonts w:ascii="Verdana" w:hAnsi="Verdana"/>
          <w:sz w:val="18"/>
          <w:szCs w:val="18"/>
          <w:lang w:val="es-ES"/>
        </w:rPr>
      </w:pPr>
      <w:r w:rsidRPr="00874E4E">
        <w:rPr>
          <w:rFonts w:ascii="Verdana" w:hAnsi="Verdana"/>
          <w:sz w:val="18"/>
          <w:szCs w:val="18"/>
          <w:lang w:val="es-ES"/>
        </w:rPr>
        <w:t>En los establecimientos educacionales se deberá considerar los siguientes tipos de medidas, dimensionadas asumiendo que los usuarios se concentran en los horarios de entrada o salida en períodos de 20 minutos aproximadamente:</w:t>
      </w:r>
    </w:p>
    <w:p w14:paraId="43381077" w14:textId="77777777" w:rsidR="00862843" w:rsidRPr="00874E4E" w:rsidRDefault="00862843" w:rsidP="00862843">
      <w:pPr>
        <w:pStyle w:val="Prrafodelista"/>
        <w:ind w:left="720"/>
        <w:jc w:val="both"/>
        <w:rPr>
          <w:rFonts w:ascii="Verdana" w:hAnsi="Verdana"/>
          <w:sz w:val="18"/>
          <w:szCs w:val="18"/>
          <w:lang w:val="es-ES"/>
        </w:rPr>
      </w:pPr>
    </w:p>
    <w:p w14:paraId="58DC8B22" w14:textId="77777777" w:rsidR="00862843" w:rsidRPr="00874E4E" w:rsidRDefault="00862843" w:rsidP="00F04218">
      <w:pPr>
        <w:pStyle w:val="Prrafodelista"/>
        <w:numPr>
          <w:ilvl w:val="0"/>
          <w:numId w:val="41"/>
        </w:numPr>
        <w:ind w:left="1701" w:hanging="567"/>
        <w:jc w:val="both"/>
        <w:rPr>
          <w:rFonts w:ascii="Verdana" w:hAnsi="Verdana"/>
          <w:sz w:val="18"/>
          <w:szCs w:val="18"/>
          <w:lang w:val="es-ES"/>
        </w:rPr>
      </w:pPr>
      <w:r w:rsidRPr="00874E4E">
        <w:rPr>
          <w:rFonts w:ascii="Verdana" w:hAnsi="Verdana"/>
          <w:sz w:val="18"/>
          <w:szCs w:val="18"/>
          <w:lang w:val="es-ES"/>
        </w:rPr>
        <w:t>Soluciones para la detención de furgones escolares, privilegiando áreas segregadas especialmente diseñadas.</w:t>
      </w:r>
    </w:p>
    <w:p w14:paraId="1FD27264" w14:textId="77777777" w:rsidR="00862843" w:rsidRPr="00874E4E" w:rsidRDefault="00862843" w:rsidP="00862843">
      <w:pPr>
        <w:pStyle w:val="Prrafodelista"/>
        <w:ind w:left="1701"/>
        <w:jc w:val="both"/>
        <w:rPr>
          <w:rFonts w:ascii="Verdana" w:hAnsi="Verdana"/>
          <w:sz w:val="18"/>
          <w:szCs w:val="18"/>
          <w:lang w:val="es-ES"/>
        </w:rPr>
      </w:pPr>
    </w:p>
    <w:p w14:paraId="677B3467" w14:textId="77777777" w:rsidR="00862843" w:rsidRPr="00874E4E" w:rsidRDefault="00862843" w:rsidP="00F04218">
      <w:pPr>
        <w:pStyle w:val="Prrafodelista"/>
        <w:numPr>
          <w:ilvl w:val="0"/>
          <w:numId w:val="41"/>
        </w:numPr>
        <w:ind w:left="1701" w:hanging="567"/>
        <w:jc w:val="both"/>
        <w:rPr>
          <w:rFonts w:ascii="Verdana" w:hAnsi="Verdana"/>
          <w:sz w:val="18"/>
          <w:szCs w:val="18"/>
          <w:lang w:val="es-ES"/>
        </w:rPr>
      </w:pPr>
      <w:r w:rsidRPr="00874E4E">
        <w:rPr>
          <w:rFonts w:ascii="Verdana" w:hAnsi="Verdana"/>
          <w:sz w:val="18"/>
          <w:szCs w:val="18"/>
          <w:lang w:val="es-ES"/>
        </w:rPr>
        <w:t>Mejoramientos para acceder al transporte público.</w:t>
      </w:r>
    </w:p>
    <w:p w14:paraId="7C963798" w14:textId="77777777" w:rsidR="00862843" w:rsidRPr="00874E4E" w:rsidRDefault="00862843" w:rsidP="00862843">
      <w:pPr>
        <w:pStyle w:val="Prrafodelista"/>
        <w:rPr>
          <w:rFonts w:ascii="Verdana" w:hAnsi="Verdana"/>
          <w:sz w:val="18"/>
          <w:szCs w:val="18"/>
          <w:lang w:val="es-ES"/>
        </w:rPr>
      </w:pPr>
    </w:p>
    <w:p w14:paraId="29DFBCCE" w14:textId="77777777" w:rsidR="00862843" w:rsidRPr="00874E4E" w:rsidRDefault="00862843" w:rsidP="00F04218">
      <w:pPr>
        <w:pStyle w:val="Prrafodelista"/>
        <w:numPr>
          <w:ilvl w:val="0"/>
          <w:numId w:val="41"/>
        </w:numPr>
        <w:ind w:left="1701" w:hanging="567"/>
        <w:jc w:val="both"/>
        <w:rPr>
          <w:rFonts w:ascii="Verdana" w:hAnsi="Verdana"/>
          <w:sz w:val="18"/>
          <w:szCs w:val="18"/>
          <w:lang w:val="es-ES"/>
        </w:rPr>
      </w:pPr>
      <w:r w:rsidRPr="00874E4E">
        <w:rPr>
          <w:rFonts w:ascii="Verdana" w:hAnsi="Verdana"/>
          <w:sz w:val="18"/>
          <w:szCs w:val="18"/>
          <w:lang w:val="es-ES"/>
        </w:rPr>
        <w:t>Medidas para facilitar la circulación peatonal en los accesos al establecimiento.</w:t>
      </w:r>
    </w:p>
    <w:p w14:paraId="075AE49C" w14:textId="77777777" w:rsidR="00862843" w:rsidRPr="00874E4E" w:rsidRDefault="00862843" w:rsidP="00862843">
      <w:pPr>
        <w:pStyle w:val="Prrafodelista"/>
        <w:rPr>
          <w:rFonts w:ascii="Verdana" w:hAnsi="Verdana"/>
          <w:sz w:val="18"/>
          <w:szCs w:val="18"/>
          <w:lang w:val="es-ES"/>
        </w:rPr>
      </w:pPr>
    </w:p>
    <w:p w14:paraId="4500E9DF" w14:textId="77777777" w:rsidR="00862843" w:rsidRPr="00874E4E" w:rsidRDefault="00862843" w:rsidP="00F04218">
      <w:pPr>
        <w:pStyle w:val="Prrafodelista"/>
        <w:numPr>
          <w:ilvl w:val="0"/>
          <w:numId w:val="41"/>
        </w:numPr>
        <w:ind w:left="1701" w:hanging="567"/>
        <w:jc w:val="both"/>
        <w:rPr>
          <w:rFonts w:ascii="Verdana" w:hAnsi="Verdana"/>
          <w:sz w:val="18"/>
          <w:szCs w:val="18"/>
          <w:lang w:val="es-ES"/>
        </w:rPr>
      </w:pPr>
      <w:r w:rsidRPr="00634795">
        <w:rPr>
          <w:rFonts w:ascii="Verdana" w:hAnsi="Verdana"/>
          <w:spacing w:val="-4"/>
          <w:sz w:val="18"/>
          <w:szCs w:val="18"/>
          <w:lang w:val="es-ES"/>
        </w:rPr>
        <w:t>Soluciones segregadas especialmente diseñadas para la detención breve de vehículos particulares, si se espera una demanda importante de ese tipo de usuarios</w:t>
      </w:r>
      <w:r w:rsidRPr="00874E4E">
        <w:rPr>
          <w:rFonts w:ascii="Verdana" w:hAnsi="Verdana"/>
          <w:sz w:val="18"/>
          <w:szCs w:val="18"/>
          <w:lang w:val="es-ES"/>
        </w:rPr>
        <w:t>.</w:t>
      </w:r>
    </w:p>
    <w:p w14:paraId="4F18E880" w14:textId="77777777" w:rsidR="00862843" w:rsidRPr="00874E4E" w:rsidRDefault="00862843" w:rsidP="00862843">
      <w:pPr>
        <w:pStyle w:val="Prrafodelista"/>
        <w:rPr>
          <w:rFonts w:ascii="Verdana" w:hAnsi="Verdana"/>
          <w:sz w:val="18"/>
          <w:szCs w:val="18"/>
          <w:lang w:val="es-ES"/>
        </w:rPr>
      </w:pPr>
    </w:p>
    <w:p w14:paraId="099C6433" w14:textId="77777777" w:rsidR="00862843" w:rsidRPr="00874E4E" w:rsidRDefault="00862843" w:rsidP="00F04218">
      <w:pPr>
        <w:pStyle w:val="Prrafodelista"/>
        <w:numPr>
          <w:ilvl w:val="0"/>
          <w:numId w:val="41"/>
        </w:numPr>
        <w:ind w:left="1701" w:hanging="567"/>
        <w:jc w:val="both"/>
        <w:rPr>
          <w:rFonts w:ascii="Verdana" w:hAnsi="Verdana"/>
          <w:sz w:val="18"/>
          <w:szCs w:val="18"/>
          <w:lang w:val="es-ES"/>
        </w:rPr>
      </w:pPr>
      <w:r w:rsidRPr="00874E4E">
        <w:rPr>
          <w:rFonts w:ascii="Verdana" w:hAnsi="Verdana"/>
          <w:sz w:val="18"/>
          <w:szCs w:val="18"/>
          <w:lang w:val="es-ES"/>
        </w:rPr>
        <w:t>Soluciones segregadas especialmente diseñadas para el estacionamiento de apoderados durante reuniones y otros eventos masivos que reduzcan los efectos negativos en la circulación de otros usuarios producto del estacionamiento de los apoderados en la calzada, si se espera una demanda importante de ese tipo de viajes.</w:t>
      </w:r>
    </w:p>
    <w:p w14:paraId="4FBCA901" w14:textId="77777777" w:rsidR="00862843" w:rsidRPr="00874E4E" w:rsidRDefault="00862843" w:rsidP="00862843">
      <w:pPr>
        <w:pStyle w:val="Prrafodelista"/>
        <w:rPr>
          <w:rFonts w:ascii="Verdana" w:hAnsi="Verdana"/>
          <w:sz w:val="18"/>
          <w:szCs w:val="18"/>
          <w:lang w:val="es-ES"/>
        </w:rPr>
      </w:pPr>
    </w:p>
    <w:p w14:paraId="13AC7936" w14:textId="66496784" w:rsidR="00862843" w:rsidRPr="00874E4E" w:rsidRDefault="00862843" w:rsidP="00862843">
      <w:pPr>
        <w:ind w:left="709"/>
        <w:jc w:val="both"/>
        <w:rPr>
          <w:rFonts w:ascii="Verdana" w:hAnsi="Verdana"/>
          <w:sz w:val="18"/>
          <w:szCs w:val="18"/>
          <w:lang w:val="es-ES"/>
        </w:rPr>
      </w:pPr>
      <w:r w:rsidRPr="00874E4E">
        <w:rPr>
          <w:rFonts w:ascii="Verdana" w:hAnsi="Verdana"/>
          <w:sz w:val="18"/>
          <w:szCs w:val="18"/>
          <w:lang w:val="es-ES"/>
        </w:rPr>
        <w:t>En el caso de establecimientos de educación superior el énfasis de las soluciones será el mejoramiento del acceso al transporte público, la circulación peatonal en los accesos y la gestión de la demanda de viajes en automóvil, buscando reducirla con medidas como la implementación el reforzamiento de  los servicios de transporte público.</w:t>
      </w:r>
    </w:p>
    <w:p w14:paraId="63CB9995" w14:textId="281B6ABC" w:rsidR="00862843" w:rsidRPr="00874E4E" w:rsidRDefault="00862843" w:rsidP="00862843">
      <w:pPr>
        <w:jc w:val="both"/>
        <w:rPr>
          <w:rFonts w:ascii="Verdana" w:hAnsi="Verdana"/>
          <w:sz w:val="18"/>
          <w:szCs w:val="18"/>
          <w:lang w:val="es-ES"/>
        </w:rPr>
      </w:pPr>
    </w:p>
    <w:p w14:paraId="14CFD9D3" w14:textId="0C8B9391" w:rsidR="00862843" w:rsidRPr="00874E4E" w:rsidRDefault="00862843" w:rsidP="00A44E68">
      <w:pPr>
        <w:pStyle w:val="Prrafodelista"/>
        <w:numPr>
          <w:ilvl w:val="0"/>
          <w:numId w:val="34"/>
        </w:numPr>
        <w:jc w:val="both"/>
        <w:rPr>
          <w:rFonts w:ascii="Verdana" w:hAnsi="Verdana"/>
          <w:sz w:val="18"/>
          <w:szCs w:val="18"/>
          <w:lang w:val="es-ES"/>
        </w:rPr>
      </w:pPr>
      <w:r w:rsidRPr="00874E4E">
        <w:rPr>
          <w:rFonts w:ascii="Verdana" w:hAnsi="Verdana"/>
          <w:sz w:val="18"/>
          <w:szCs w:val="18"/>
          <w:u w:val="single"/>
          <w:lang w:val="es-ES"/>
        </w:rPr>
        <w:t>Establecimiento de salud</w:t>
      </w:r>
      <w:r w:rsidRPr="00874E4E">
        <w:rPr>
          <w:rFonts w:ascii="Verdana" w:hAnsi="Verdana"/>
          <w:sz w:val="18"/>
          <w:szCs w:val="18"/>
          <w:lang w:val="es-ES"/>
        </w:rPr>
        <w:t>.</w:t>
      </w:r>
    </w:p>
    <w:p w14:paraId="288F1F69" w14:textId="4CAA2F36" w:rsidR="00862843" w:rsidRPr="00874E4E" w:rsidRDefault="00862843" w:rsidP="00862843">
      <w:pPr>
        <w:pStyle w:val="Prrafodelista"/>
        <w:ind w:left="720"/>
        <w:jc w:val="both"/>
        <w:rPr>
          <w:rFonts w:ascii="Verdana" w:hAnsi="Verdana"/>
          <w:sz w:val="18"/>
          <w:szCs w:val="18"/>
          <w:lang w:val="es-ES"/>
        </w:rPr>
      </w:pPr>
    </w:p>
    <w:p w14:paraId="53F8E58E" w14:textId="77777777" w:rsidR="00862843" w:rsidRPr="00634795" w:rsidRDefault="00862843" w:rsidP="00862843">
      <w:pPr>
        <w:ind w:left="709"/>
        <w:jc w:val="both"/>
        <w:rPr>
          <w:rFonts w:ascii="Verdana" w:hAnsi="Verdana"/>
          <w:spacing w:val="-2"/>
          <w:sz w:val="18"/>
          <w:szCs w:val="18"/>
          <w:lang w:val="es-ES"/>
        </w:rPr>
      </w:pPr>
      <w:r w:rsidRPr="00634795">
        <w:rPr>
          <w:rFonts w:ascii="Verdana" w:hAnsi="Verdana"/>
          <w:spacing w:val="-2"/>
          <w:sz w:val="18"/>
          <w:szCs w:val="18"/>
          <w:lang w:val="es-ES"/>
        </w:rPr>
        <w:t>En los establecimientos públicos de salud (hospitales, consultorios, centros de salud familiar, etc.) se deberá incluir medidas operativas y de seguridad de tránsito de los peatones en las rutas de acceso, teniendo en cuenta la circulación de personas con movilidad reducida, niños y adultos mayores. También se deberán implementar facilidades para el estacionamiento de corta estadía de taxis y automóviles particulares, segregados de la vialidad pública. En establecimientos privados de salud, además de lo ya señalado, se deberá generar la oferta de estacionamientos que satisfaga su demanda, sin incentivar demanda adicional.</w:t>
      </w:r>
    </w:p>
    <w:p w14:paraId="7752D155" w14:textId="77777777" w:rsidR="00862843" w:rsidRPr="00874E4E" w:rsidRDefault="00862843" w:rsidP="00862843">
      <w:pPr>
        <w:pStyle w:val="Prrafodelista"/>
        <w:ind w:left="720"/>
        <w:jc w:val="both"/>
        <w:rPr>
          <w:rFonts w:ascii="Verdana" w:hAnsi="Verdana"/>
          <w:sz w:val="18"/>
          <w:szCs w:val="18"/>
          <w:lang w:val="es-ES"/>
        </w:rPr>
      </w:pPr>
    </w:p>
    <w:p w14:paraId="15B4CE7F" w14:textId="72969EC8" w:rsidR="00862843" w:rsidRPr="00874E4E" w:rsidRDefault="00862843" w:rsidP="00A44E68">
      <w:pPr>
        <w:pStyle w:val="Prrafodelista"/>
        <w:numPr>
          <w:ilvl w:val="0"/>
          <w:numId w:val="34"/>
        </w:numPr>
        <w:jc w:val="both"/>
        <w:rPr>
          <w:rFonts w:ascii="Verdana" w:hAnsi="Verdana"/>
          <w:sz w:val="18"/>
          <w:szCs w:val="18"/>
          <w:lang w:val="es-ES"/>
        </w:rPr>
      </w:pPr>
      <w:r w:rsidRPr="00874E4E">
        <w:rPr>
          <w:rFonts w:ascii="Verdana" w:hAnsi="Verdana"/>
          <w:sz w:val="18"/>
          <w:szCs w:val="18"/>
          <w:u w:val="single"/>
          <w:lang w:val="es-ES"/>
        </w:rPr>
        <w:t>Terminales de buses y terminales de locomoción colectiva</w:t>
      </w:r>
      <w:r w:rsidR="004B135E" w:rsidRPr="00874E4E">
        <w:rPr>
          <w:rFonts w:ascii="Verdana" w:hAnsi="Verdana"/>
          <w:sz w:val="18"/>
          <w:szCs w:val="18"/>
          <w:lang w:val="es-ES"/>
        </w:rPr>
        <w:t>.</w:t>
      </w:r>
    </w:p>
    <w:p w14:paraId="04C3E15C" w14:textId="77777777" w:rsidR="0093431E" w:rsidRPr="00874E4E" w:rsidRDefault="0093431E" w:rsidP="0093431E">
      <w:pPr>
        <w:jc w:val="both"/>
        <w:rPr>
          <w:rFonts w:ascii="Verdana" w:hAnsi="Verdana"/>
          <w:sz w:val="18"/>
          <w:szCs w:val="18"/>
          <w:lang w:val="es-ES"/>
        </w:rPr>
      </w:pPr>
    </w:p>
    <w:p w14:paraId="69A9339A" w14:textId="6EDAFD27" w:rsidR="0093431E" w:rsidRPr="00874E4E" w:rsidRDefault="0093431E" w:rsidP="00862843">
      <w:pPr>
        <w:ind w:left="709"/>
        <w:jc w:val="both"/>
        <w:rPr>
          <w:rFonts w:ascii="Verdana" w:hAnsi="Verdana"/>
          <w:sz w:val="18"/>
          <w:szCs w:val="18"/>
          <w:lang w:val="es-ES"/>
        </w:rPr>
      </w:pPr>
      <w:r w:rsidRPr="00874E4E">
        <w:rPr>
          <w:rFonts w:ascii="Verdana" w:hAnsi="Verdana"/>
          <w:sz w:val="18"/>
          <w:szCs w:val="18"/>
          <w:lang w:val="es-ES"/>
        </w:rPr>
        <w:t xml:space="preserve">En el caso de los terminales de buses </w:t>
      </w:r>
      <w:r w:rsidR="004B135E" w:rsidRPr="00874E4E">
        <w:rPr>
          <w:rFonts w:ascii="Verdana" w:hAnsi="Verdana"/>
          <w:sz w:val="18"/>
          <w:szCs w:val="18"/>
          <w:lang w:val="es-CL"/>
        </w:rPr>
        <w:t xml:space="preserve">con servicios interurbanos y rurales que realicen movimiento de pasajeros, previamente autorizados por el Secretario Regional Ministerial de Transportes y Telecomunicaciones, </w:t>
      </w:r>
      <w:r w:rsidRPr="00874E4E">
        <w:rPr>
          <w:rFonts w:ascii="Verdana" w:hAnsi="Verdana"/>
          <w:sz w:val="18"/>
          <w:szCs w:val="18"/>
          <w:lang w:val="es-ES"/>
        </w:rPr>
        <w:t>se deberán plantear medidas que logren un desplazamiento seguro y con densidad aceptable de los peatones en el entorno del terminal, que generen radios de giro apropiados en los cruces utilizados por los buses, que consideren la gestión</w:t>
      </w:r>
      <w:r w:rsidR="004B135E" w:rsidRPr="00874E4E">
        <w:rPr>
          <w:rFonts w:ascii="Verdana" w:hAnsi="Verdana"/>
          <w:sz w:val="18"/>
          <w:szCs w:val="18"/>
          <w:lang w:val="es-ES"/>
        </w:rPr>
        <w:t xml:space="preserve"> </w:t>
      </w:r>
      <w:r w:rsidRPr="00874E4E">
        <w:rPr>
          <w:rFonts w:ascii="Verdana" w:hAnsi="Verdana"/>
          <w:sz w:val="18"/>
          <w:szCs w:val="18"/>
          <w:lang w:val="es-ES"/>
        </w:rPr>
        <w:t xml:space="preserve">de los estacionamientos </w:t>
      </w:r>
      <w:r w:rsidR="004B135E" w:rsidRPr="00874E4E">
        <w:rPr>
          <w:rFonts w:ascii="Verdana" w:hAnsi="Verdana"/>
          <w:sz w:val="18"/>
          <w:szCs w:val="18"/>
          <w:lang w:val="es-ES"/>
        </w:rPr>
        <w:t xml:space="preserve">fuera de </w:t>
      </w:r>
      <w:r w:rsidRPr="00874E4E">
        <w:rPr>
          <w:rFonts w:ascii="Verdana" w:hAnsi="Verdana"/>
          <w:sz w:val="18"/>
          <w:szCs w:val="18"/>
          <w:lang w:val="es-ES"/>
        </w:rPr>
        <w:t xml:space="preserve">la calzada y los sentidos de tránsito </w:t>
      </w:r>
      <w:r w:rsidRPr="00874E4E">
        <w:rPr>
          <w:rFonts w:ascii="Verdana" w:hAnsi="Verdana"/>
          <w:sz w:val="18"/>
          <w:szCs w:val="18"/>
          <w:lang w:val="es-ES"/>
        </w:rPr>
        <w:lastRenderedPageBreak/>
        <w:t>para facilitar la circulación de los buses y que eviten que se produzcan colas de buses que afecten a otros usuarios en el exterior.</w:t>
      </w:r>
    </w:p>
    <w:p w14:paraId="2E9604B3" w14:textId="77777777" w:rsidR="004B135E" w:rsidRPr="00874E4E" w:rsidRDefault="004B135E" w:rsidP="00862843">
      <w:pPr>
        <w:ind w:left="709"/>
        <w:jc w:val="both"/>
        <w:rPr>
          <w:rFonts w:ascii="Verdana" w:hAnsi="Verdana"/>
          <w:sz w:val="18"/>
          <w:szCs w:val="18"/>
          <w:lang w:val="es-ES"/>
        </w:rPr>
      </w:pPr>
    </w:p>
    <w:p w14:paraId="72887263" w14:textId="77777777" w:rsidR="00255B8D" w:rsidRPr="00874E4E" w:rsidRDefault="00255B8D" w:rsidP="00255B8D">
      <w:pPr>
        <w:ind w:left="709"/>
        <w:jc w:val="both"/>
        <w:rPr>
          <w:rFonts w:ascii="Verdana" w:hAnsi="Verdana"/>
          <w:sz w:val="18"/>
          <w:szCs w:val="18"/>
          <w:lang w:val="es-ES"/>
        </w:rPr>
      </w:pPr>
      <w:r w:rsidRPr="00874E4E">
        <w:rPr>
          <w:rFonts w:ascii="Verdana" w:hAnsi="Verdana"/>
          <w:sz w:val="18"/>
          <w:szCs w:val="18"/>
          <w:lang w:val="es-CL"/>
        </w:rPr>
        <w:t xml:space="preserve">En el caso de los terminales y depósitos  de buses </w:t>
      </w:r>
      <w:r>
        <w:rPr>
          <w:rFonts w:ascii="Verdana" w:hAnsi="Verdana"/>
          <w:sz w:val="18"/>
          <w:szCs w:val="18"/>
          <w:lang w:val="es-CL"/>
        </w:rPr>
        <w:t xml:space="preserve">y taxis colectivos </w:t>
      </w:r>
      <w:r w:rsidRPr="00874E4E">
        <w:rPr>
          <w:rFonts w:ascii="Verdana" w:hAnsi="Verdana"/>
          <w:sz w:val="18"/>
          <w:szCs w:val="18"/>
          <w:lang w:val="es-CL"/>
        </w:rPr>
        <w:t>con servicios urbanos que no realicen movimiento de pasajeros,  deberán plantear medidas que  logren un desplazamiento seguro tanto de vehículos como de peatones en el entorno del terminal, que generen radios de giro apropiados en los cruces utilizados por los buses</w:t>
      </w:r>
      <w:r>
        <w:rPr>
          <w:rFonts w:ascii="Verdana" w:hAnsi="Verdana"/>
          <w:sz w:val="18"/>
          <w:szCs w:val="18"/>
          <w:lang w:val="es-CL"/>
        </w:rPr>
        <w:t xml:space="preserve"> y/o taxis colectivos</w:t>
      </w:r>
      <w:r w:rsidRPr="00874E4E">
        <w:rPr>
          <w:rFonts w:ascii="Verdana" w:hAnsi="Verdana"/>
          <w:sz w:val="18"/>
          <w:szCs w:val="18"/>
          <w:lang w:val="es-CL"/>
        </w:rPr>
        <w:t>, y los sentidos de tránsito para facilitar la circulación de los buses y que eviten que se produzcan colas de buses que afecten a otros usuarios en el exterior.</w:t>
      </w:r>
    </w:p>
    <w:p w14:paraId="1B2D8918" w14:textId="77777777" w:rsidR="0093431E" w:rsidRPr="00255B8D" w:rsidRDefault="0093431E" w:rsidP="0093431E">
      <w:pPr>
        <w:rPr>
          <w:rFonts w:ascii="Verdana" w:hAnsi="Verdana"/>
          <w:sz w:val="18"/>
          <w:szCs w:val="18"/>
          <w:lang w:val="es-ES"/>
        </w:rPr>
      </w:pPr>
    </w:p>
    <w:p w14:paraId="0F8AAA10" w14:textId="77777777" w:rsidR="00862843" w:rsidRPr="00874E4E" w:rsidRDefault="00862843" w:rsidP="0093431E">
      <w:pPr>
        <w:rPr>
          <w:rFonts w:ascii="Verdana" w:hAnsi="Verdana"/>
          <w:sz w:val="18"/>
          <w:szCs w:val="18"/>
        </w:rPr>
      </w:pPr>
    </w:p>
    <w:p w14:paraId="780BFC83" w14:textId="64562DAC" w:rsidR="00862843" w:rsidRPr="00874E4E" w:rsidRDefault="00862843" w:rsidP="00862843">
      <w:pPr>
        <w:pStyle w:val="Ttulo2"/>
        <w:numPr>
          <w:ilvl w:val="0"/>
          <w:numId w:val="12"/>
        </w:numPr>
        <w:tabs>
          <w:tab w:val="left" w:pos="1701"/>
        </w:tabs>
        <w:spacing w:before="0"/>
        <w:ind w:left="1701" w:hanging="1701"/>
        <w:jc w:val="center"/>
        <w:rPr>
          <w:color w:val="auto"/>
          <w:sz w:val="18"/>
          <w:szCs w:val="18"/>
        </w:rPr>
      </w:pPr>
      <w:bookmarkStart w:id="80" w:name="_Toc471726839"/>
      <w:r w:rsidRPr="00874E4E">
        <w:rPr>
          <w:color w:val="auto"/>
          <w:sz w:val="18"/>
          <w:szCs w:val="18"/>
        </w:rPr>
        <w:t>SITUACIÓN CON PROYECTO MEJORADA</w:t>
      </w:r>
      <w:bookmarkEnd w:id="80"/>
    </w:p>
    <w:p w14:paraId="55AAE8A0" w14:textId="77777777" w:rsidR="00862843" w:rsidRPr="00874E4E" w:rsidRDefault="00862843" w:rsidP="0093431E">
      <w:pPr>
        <w:rPr>
          <w:rFonts w:ascii="Verdana" w:hAnsi="Verdana"/>
          <w:sz w:val="18"/>
          <w:szCs w:val="18"/>
        </w:rPr>
      </w:pPr>
    </w:p>
    <w:p w14:paraId="18AB208A" w14:textId="77777777" w:rsidR="00862843" w:rsidRPr="00874E4E" w:rsidRDefault="00862843" w:rsidP="0093431E">
      <w:pPr>
        <w:rPr>
          <w:rFonts w:ascii="Verdana" w:hAnsi="Verdana"/>
          <w:sz w:val="18"/>
          <w:szCs w:val="18"/>
        </w:rPr>
      </w:pPr>
    </w:p>
    <w:p w14:paraId="3CF111A5" w14:textId="6A00D526" w:rsidR="001916A4" w:rsidRPr="00874E4E" w:rsidRDefault="001916A4" w:rsidP="00F04218">
      <w:pPr>
        <w:pStyle w:val="Ttulo3"/>
        <w:numPr>
          <w:ilvl w:val="0"/>
          <w:numId w:val="42"/>
        </w:numPr>
        <w:spacing w:before="0"/>
        <w:ind w:left="1985" w:hanging="1985"/>
        <w:jc w:val="both"/>
        <w:rPr>
          <w:color w:val="auto"/>
          <w:sz w:val="18"/>
          <w:szCs w:val="18"/>
        </w:rPr>
      </w:pPr>
      <w:bookmarkStart w:id="81" w:name="_Toc471726840"/>
      <w:r w:rsidRPr="00874E4E">
        <w:rPr>
          <w:color w:val="auto"/>
          <w:sz w:val="18"/>
          <w:szCs w:val="18"/>
        </w:rPr>
        <w:t>Desarrollo de esquemas de medidas de mitigación</w:t>
      </w:r>
      <w:bookmarkEnd w:id="81"/>
    </w:p>
    <w:p w14:paraId="073EBC10" w14:textId="77777777" w:rsidR="00A955BF" w:rsidRPr="00874E4E" w:rsidRDefault="00A955BF" w:rsidP="00A955BF">
      <w:pPr>
        <w:rPr>
          <w:rFonts w:ascii="Verdana" w:hAnsi="Verdana"/>
          <w:sz w:val="18"/>
          <w:szCs w:val="18"/>
        </w:rPr>
      </w:pPr>
    </w:p>
    <w:p w14:paraId="0CC1727B" w14:textId="291519E8" w:rsidR="00DB1E26" w:rsidRPr="00874E4E" w:rsidRDefault="00DB1E26" w:rsidP="00DB1E26">
      <w:pPr>
        <w:jc w:val="both"/>
        <w:rPr>
          <w:rFonts w:ascii="Verdana" w:hAnsi="Verdana"/>
          <w:sz w:val="18"/>
          <w:szCs w:val="18"/>
          <w:lang w:val="es-ES"/>
        </w:rPr>
      </w:pPr>
      <w:r w:rsidRPr="00634795">
        <w:rPr>
          <w:rFonts w:ascii="Verdana" w:hAnsi="Verdana"/>
          <w:spacing w:val="-2"/>
          <w:sz w:val="18"/>
          <w:szCs w:val="18"/>
          <w:lang w:val="es-ES"/>
        </w:rPr>
        <w:t xml:space="preserve">El diseño geométrico y operativo de las medidas de mitigación propuestas deberá cumplir con las normativas aplicables a cada caso, en particular las señaladas en la </w:t>
      </w:r>
      <w:r w:rsidR="00374B30" w:rsidRPr="00634795">
        <w:rPr>
          <w:rFonts w:ascii="Verdana" w:hAnsi="Verdana"/>
          <w:spacing w:val="-2"/>
          <w:sz w:val="18"/>
          <w:szCs w:val="18"/>
          <w:lang w:val="es-ES"/>
        </w:rPr>
        <w:t xml:space="preserve">Ley </w:t>
      </w:r>
      <w:r w:rsidR="00B10165" w:rsidRPr="00634795">
        <w:rPr>
          <w:rFonts w:ascii="Verdana" w:hAnsi="Verdana"/>
          <w:spacing w:val="-2"/>
          <w:sz w:val="18"/>
          <w:szCs w:val="18"/>
          <w:lang w:val="es-ES"/>
        </w:rPr>
        <w:t>General de Urbanismo y Construcciones</w:t>
      </w:r>
      <w:r w:rsidR="00374B30" w:rsidRPr="00634795">
        <w:rPr>
          <w:rFonts w:ascii="Verdana" w:hAnsi="Verdana"/>
          <w:spacing w:val="-2"/>
          <w:sz w:val="18"/>
          <w:szCs w:val="18"/>
          <w:lang w:val="es-ES"/>
        </w:rPr>
        <w:t xml:space="preserve"> y su Ordenanza General</w:t>
      </w:r>
      <w:r w:rsidRPr="00634795">
        <w:rPr>
          <w:rFonts w:ascii="Verdana" w:hAnsi="Verdana"/>
          <w:spacing w:val="-2"/>
          <w:sz w:val="18"/>
          <w:szCs w:val="18"/>
          <w:lang w:val="es-ES"/>
        </w:rPr>
        <w:t xml:space="preserve">, </w:t>
      </w:r>
      <w:r w:rsidR="00374B30" w:rsidRPr="00634795">
        <w:rPr>
          <w:rFonts w:ascii="Verdana" w:hAnsi="Verdana"/>
          <w:spacing w:val="-2"/>
          <w:sz w:val="18"/>
          <w:szCs w:val="18"/>
          <w:lang w:val="es-ES"/>
        </w:rPr>
        <w:t xml:space="preserve">en el </w:t>
      </w:r>
      <w:r w:rsidRPr="00634795">
        <w:rPr>
          <w:rFonts w:ascii="Verdana" w:hAnsi="Verdana"/>
          <w:spacing w:val="-2"/>
          <w:sz w:val="18"/>
          <w:szCs w:val="18"/>
          <w:lang w:val="es-ES"/>
        </w:rPr>
        <w:t xml:space="preserve">Manual de Señalización de Tránsito </w:t>
      </w:r>
      <w:r w:rsidR="00374B30" w:rsidRPr="00634795">
        <w:rPr>
          <w:rFonts w:ascii="Verdana" w:hAnsi="Verdana"/>
          <w:spacing w:val="-2"/>
          <w:sz w:val="18"/>
          <w:szCs w:val="18"/>
          <w:lang w:val="es-ES"/>
        </w:rPr>
        <w:t xml:space="preserve">y en la </w:t>
      </w:r>
      <w:r w:rsidRPr="00634795">
        <w:rPr>
          <w:rFonts w:ascii="Verdana" w:hAnsi="Verdana"/>
          <w:spacing w:val="-2"/>
          <w:sz w:val="18"/>
          <w:szCs w:val="18"/>
          <w:lang w:val="es-ES"/>
        </w:rPr>
        <w:t>Ley</w:t>
      </w:r>
      <w:r w:rsidR="00374B30" w:rsidRPr="00634795">
        <w:rPr>
          <w:rFonts w:ascii="Verdana" w:hAnsi="Verdana"/>
          <w:spacing w:val="-2"/>
          <w:sz w:val="18"/>
          <w:szCs w:val="18"/>
          <w:lang w:val="es-ES"/>
        </w:rPr>
        <w:t xml:space="preserve"> N° 20.422</w:t>
      </w:r>
      <w:r w:rsidRPr="00634795">
        <w:rPr>
          <w:rFonts w:ascii="Verdana" w:hAnsi="Verdana"/>
          <w:spacing w:val="-2"/>
          <w:sz w:val="18"/>
          <w:szCs w:val="18"/>
          <w:lang w:val="es-ES"/>
        </w:rPr>
        <w:t>, según corresponda</w:t>
      </w:r>
      <w:r w:rsidR="00B10165" w:rsidRPr="00634795">
        <w:rPr>
          <w:rFonts w:ascii="Verdana" w:hAnsi="Verdana"/>
          <w:spacing w:val="-2"/>
          <w:sz w:val="18"/>
          <w:szCs w:val="18"/>
          <w:lang w:val="es-ES"/>
        </w:rPr>
        <w:t>.</w:t>
      </w:r>
      <w:r w:rsidRPr="00634795">
        <w:rPr>
          <w:rFonts w:ascii="Verdana" w:hAnsi="Verdana"/>
          <w:spacing w:val="-2"/>
          <w:sz w:val="18"/>
          <w:szCs w:val="18"/>
          <w:lang w:val="es-ES"/>
        </w:rPr>
        <w:t xml:space="preserve"> Deberá</w:t>
      </w:r>
      <w:r w:rsidR="00B10165" w:rsidRPr="00634795">
        <w:rPr>
          <w:rFonts w:ascii="Verdana" w:hAnsi="Verdana"/>
          <w:spacing w:val="-2"/>
          <w:sz w:val="18"/>
          <w:szCs w:val="18"/>
          <w:lang w:val="es-ES"/>
        </w:rPr>
        <w:t>n</w:t>
      </w:r>
      <w:r w:rsidRPr="00634795">
        <w:rPr>
          <w:rFonts w:ascii="Verdana" w:hAnsi="Verdana"/>
          <w:spacing w:val="-2"/>
          <w:sz w:val="18"/>
          <w:szCs w:val="18"/>
          <w:lang w:val="es-ES"/>
        </w:rPr>
        <w:t xml:space="preserve"> considerarse también las recomendaciones del REDEVU</w:t>
      </w:r>
      <w:r w:rsidR="00634795" w:rsidRPr="00634795">
        <w:rPr>
          <w:rFonts w:ascii="Verdana" w:hAnsi="Verdana"/>
          <w:spacing w:val="-2"/>
          <w:sz w:val="18"/>
          <w:szCs w:val="18"/>
          <w:lang w:val="es-ES"/>
        </w:rPr>
        <w:t xml:space="preserve"> vigente</w:t>
      </w:r>
      <w:r w:rsidRPr="00874E4E">
        <w:rPr>
          <w:rFonts w:ascii="Verdana" w:hAnsi="Verdana"/>
          <w:sz w:val="18"/>
          <w:szCs w:val="18"/>
          <w:lang w:val="es-ES"/>
        </w:rPr>
        <w:t>.</w:t>
      </w:r>
    </w:p>
    <w:p w14:paraId="745182CA" w14:textId="77777777" w:rsidR="00DB1E26" w:rsidRPr="00874E4E" w:rsidRDefault="00DB1E26" w:rsidP="00DB1E26">
      <w:pPr>
        <w:jc w:val="both"/>
        <w:rPr>
          <w:rFonts w:ascii="Verdana" w:hAnsi="Verdana"/>
          <w:sz w:val="18"/>
          <w:szCs w:val="18"/>
          <w:lang w:val="es-ES"/>
        </w:rPr>
      </w:pPr>
    </w:p>
    <w:p w14:paraId="761382BB" w14:textId="3D5BCFBF" w:rsidR="00DB1E26" w:rsidRPr="00874E4E" w:rsidRDefault="00DB1E26" w:rsidP="00DB1E26">
      <w:pPr>
        <w:jc w:val="both"/>
        <w:rPr>
          <w:rFonts w:ascii="Verdana" w:hAnsi="Verdana"/>
          <w:sz w:val="18"/>
          <w:szCs w:val="18"/>
          <w:lang w:val="es-ES"/>
        </w:rPr>
      </w:pPr>
      <w:r w:rsidRPr="00874E4E">
        <w:rPr>
          <w:rFonts w:ascii="Verdana" w:hAnsi="Verdana"/>
          <w:sz w:val="18"/>
          <w:szCs w:val="18"/>
          <w:lang w:val="es-ES"/>
        </w:rPr>
        <w:t>Las medidas de mitigación se deberán desarrollar respetando las restricciones impuestas por la plataforma vial y las redes de servicios públicos</w:t>
      </w:r>
      <w:r w:rsidR="00B10165" w:rsidRPr="00874E4E">
        <w:rPr>
          <w:rFonts w:ascii="Verdana" w:hAnsi="Verdana"/>
          <w:sz w:val="18"/>
          <w:szCs w:val="18"/>
          <w:lang w:val="es-ES"/>
        </w:rPr>
        <w:t>,</w:t>
      </w:r>
      <w:r w:rsidRPr="00874E4E">
        <w:rPr>
          <w:rFonts w:ascii="Verdana" w:hAnsi="Verdana"/>
          <w:sz w:val="18"/>
          <w:szCs w:val="18"/>
          <w:lang w:val="es-ES"/>
        </w:rPr>
        <w:t xml:space="preserve"> o bien</w:t>
      </w:r>
      <w:r w:rsidR="00B10165" w:rsidRPr="00874E4E">
        <w:rPr>
          <w:rFonts w:ascii="Verdana" w:hAnsi="Verdana"/>
          <w:sz w:val="18"/>
          <w:szCs w:val="18"/>
          <w:lang w:val="es-ES"/>
        </w:rPr>
        <w:t>,</w:t>
      </w:r>
      <w:r w:rsidRPr="00874E4E">
        <w:rPr>
          <w:rFonts w:ascii="Verdana" w:hAnsi="Verdana"/>
          <w:sz w:val="18"/>
          <w:szCs w:val="18"/>
          <w:lang w:val="es-ES"/>
        </w:rPr>
        <w:t xml:space="preserve"> superándolas con las acciones que correspondan, en concordancia con el respectivo instrumento de planificación territorial y otras exigencias aplicables, de manera que se garantice con un alto nivel de certeza la factibilidad constructiva de las medidas de mitigación.</w:t>
      </w:r>
    </w:p>
    <w:p w14:paraId="658B29CE" w14:textId="77777777" w:rsidR="00DB1E26" w:rsidRPr="00874E4E" w:rsidRDefault="00DB1E26" w:rsidP="00DB1E26">
      <w:pPr>
        <w:jc w:val="both"/>
        <w:rPr>
          <w:rFonts w:ascii="Verdana" w:hAnsi="Verdana"/>
          <w:sz w:val="18"/>
          <w:szCs w:val="18"/>
          <w:lang w:val="es-ES"/>
        </w:rPr>
      </w:pPr>
    </w:p>
    <w:p w14:paraId="26CFB701" w14:textId="77777777" w:rsidR="00DB1E26" w:rsidRPr="00874E4E" w:rsidRDefault="00DB1E26" w:rsidP="00DB1E26">
      <w:pPr>
        <w:jc w:val="both"/>
        <w:rPr>
          <w:rFonts w:ascii="Verdana" w:hAnsi="Verdana"/>
          <w:sz w:val="18"/>
          <w:szCs w:val="18"/>
          <w:lang w:val="es-ES"/>
        </w:rPr>
      </w:pPr>
      <w:r w:rsidRPr="00874E4E">
        <w:rPr>
          <w:rFonts w:ascii="Verdana" w:hAnsi="Verdana"/>
          <w:sz w:val="18"/>
          <w:szCs w:val="18"/>
          <w:lang w:val="es-ES"/>
        </w:rPr>
        <w:t>En todos los casos se debe considerar el diseño de accesos vehiculares y peatonales que generen un funcionamiento seguro y eficiente de la entrada y salida de vehículos y personas. En particular, el diseño de las entradas deberá evitar la formación de colas vehiculares que se extiendan hacia el espacio público.</w:t>
      </w:r>
    </w:p>
    <w:p w14:paraId="09AC5BD0" w14:textId="77777777" w:rsidR="00DB1E26" w:rsidRPr="00874E4E" w:rsidRDefault="00DB1E26" w:rsidP="00DB1E26">
      <w:pPr>
        <w:jc w:val="both"/>
        <w:rPr>
          <w:rFonts w:ascii="Verdana" w:hAnsi="Verdana"/>
          <w:sz w:val="18"/>
          <w:szCs w:val="18"/>
          <w:lang w:val="es-ES"/>
        </w:rPr>
      </w:pPr>
    </w:p>
    <w:p w14:paraId="344AE1C0" w14:textId="71486436" w:rsidR="00DB1E26" w:rsidRPr="00874E4E" w:rsidRDefault="00DB1E26" w:rsidP="00DB1E26">
      <w:pPr>
        <w:jc w:val="both"/>
        <w:rPr>
          <w:rFonts w:ascii="Verdana" w:hAnsi="Verdana"/>
          <w:sz w:val="18"/>
          <w:szCs w:val="18"/>
          <w:lang w:val="es-ES"/>
        </w:rPr>
      </w:pPr>
      <w:r w:rsidRPr="00874E4E">
        <w:rPr>
          <w:rFonts w:ascii="Verdana" w:hAnsi="Verdana"/>
          <w:sz w:val="18"/>
          <w:szCs w:val="18"/>
          <w:lang w:val="es-ES"/>
        </w:rPr>
        <w:t>Todas las medidas de mitigación se deberán presentar sobre la planimetría generada en el IMIV a escala 1:1.000</w:t>
      </w:r>
      <w:r w:rsidR="00B10165" w:rsidRPr="00874E4E">
        <w:rPr>
          <w:rFonts w:ascii="Verdana" w:hAnsi="Verdana"/>
          <w:sz w:val="18"/>
          <w:szCs w:val="18"/>
          <w:lang w:val="es-ES"/>
        </w:rPr>
        <w:t>,</w:t>
      </w:r>
      <w:r w:rsidRPr="00874E4E">
        <w:rPr>
          <w:rFonts w:ascii="Verdana" w:hAnsi="Verdana"/>
          <w:sz w:val="18"/>
          <w:szCs w:val="18"/>
          <w:lang w:val="es-ES"/>
        </w:rPr>
        <w:t xml:space="preserve"> incluyendo detalles de sectores que lo ameriten. Se deberá diferenciar gráficamente las modificaciones con respecto a la </w:t>
      </w:r>
      <w:r w:rsidR="00B10165" w:rsidRPr="00874E4E">
        <w:rPr>
          <w:rFonts w:ascii="Verdana" w:hAnsi="Verdana"/>
          <w:sz w:val="18"/>
          <w:szCs w:val="18"/>
          <w:lang w:val="es-ES"/>
        </w:rPr>
        <w:t>s</w:t>
      </w:r>
      <w:r w:rsidRPr="00874E4E">
        <w:rPr>
          <w:rFonts w:ascii="Verdana" w:hAnsi="Verdana"/>
          <w:sz w:val="18"/>
          <w:szCs w:val="18"/>
          <w:lang w:val="es-ES"/>
        </w:rPr>
        <w:t xml:space="preserve">ituación </w:t>
      </w:r>
      <w:r w:rsidR="00B10165" w:rsidRPr="00874E4E">
        <w:rPr>
          <w:rFonts w:ascii="Verdana" w:hAnsi="Verdana"/>
          <w:sz w:val="18"/>
          <w:szCs w:val="18"/>
          <w:lang w:val="es-ES"/>
        </w:rPr>
        <w:t>b</w:t>
      </w:r>
      <w:r w:rsidRPr="00874E4E">
        <w:rPr>
          <w:rFonts w:ascii="Verdana" w:hAnsi="Verdana"/>
          <w:sz w:val="18"/>
          <w:szCs w:val="18"/>
          <w:lang w:val="es-ES"/>
        </w:rPr>
        <w:t xml:space="preserve">ase, las obras de urbanización y señalar, si corresponde, </w:t>
      </w:r>
      <w:r w:rsidR="00B10165" w:rsidRPr="00874E4E">
        <w:rPr>
          <w:rFonts w:ascii="Verdana" w:hAnsi="Verdana"/>
          <w:sz w:val="18"/>
          <w:szCs w:val="18"/>
          <w:lang w:val="es-ES"/>
        </w:rPr>
        <w:t xml:space="preserve">la implementación </w:t>
      </w:r>
      <w:r w:rsidRPr="00874E4E">
        <w:rPr>
          <w:rFonts w:ascii="Verdana" w:hAnsi="Verdana"/>
          <w:sz w:val="18"/>
          <w:szCs w:val="18"/>
          <w:lang w:val="es-ES"/>
        </w:rPr>
        <w:t>de las medidas</w:t>
      </w:r>
      <w:r w:rsidR="00B10165" w:rsidRPr="00874E4E">
        <w:rPr>
          <w:rFonts w:ascii="Verdana" w:hAnsi="Verdana"/>
          <w:sz w:val="18"/>
          <w:szCs w:val="18"/>
          <w:lang w:val="es-ES"/>
        </w:rPr>
        <w:t xml:space="preserve"> por etapas</w:t>
      </w:r>
      <w:r w:rsidRPr="00874E4E">
        <w:rPr>
          <w:rFonts w:ascii="Verdana" w:hAnsi="Verdana"/>
          <w:sz w:val="18"/>
          <w:szCs w:val="18"/>
          <w:lang w:val="es-ES"/>
        </w:rPr>
        <w:t>.</w:t>
      </w:r>
    </w:p>
    <w:p w14:paraId="37C35C84" w14:textId="77777777" w:rsidR="00DB1E26" w:rsidRPr="00874E4E" w:rsidRDefault="00DB1E26" w:rsidP="00DB1E26">
      <w:pPr>
        <w:jc w:val="both"/>
        <w:rPr>
          <w:rFonts w:ascii="Verdana" w:hAnsi="Verdana"/>
          <w:sz w:val="18"/>
          <w:szCs w:val="18"/>
          <w:lang w:val="es-ES"/>
        </w:rPr>
      </w:pPr>
    </w:p>
    <w:p w14:paraId="5CC0FEA8" w14:textId="44CD1F7F" w:rsidR="00DB1E26" w:rsidRPr="00874E4E" w:rsidRDefault="00DB1E26" w:rsidP="00DB1E26">
      <w:pPr>
        <w:jc w:val="both"/>
        <w:rPr>
          <w:rFonts w:ascii="Verdana" w:hAnsi="Verdana"/>
          <w:sz w:val="18"/>
          <w:szCs w:val="18"/>
          <w:lang w:val="es-ES"/>
        </w:rPr>
      </w:pPr>
      <w:r w:rsidRPr="00874E4E">
        <w:rPr>
          <w:rFonts w:ascii="Verdana" w:hAnsi="Verdana"/>
          <w:sz w:val="18"/>
          <w:szCs w:val="18"/>
          <w:lang w:val="es-ES"/>
        </w:rPr>
        <w:t>Si la propuesta de medidas de mitigación del proyecto contempla obras de infr</w:t>
      </w:r>
      <w:r w:rsidR="0093431E" w:rsidRPr="00874E4E">
        <w:rPr>
          <w:rFonts w:ascii="Verdana" w:hAnsi="Verdana"/>
          <w:sz w:val="18"/>
          <w:szCs w:val="18"/>
          <w:lang w:val="es-ES"/>
        </w:rPr>
        <w:t xml:space="preserve">aestructura, </w:t>
      </w:r>
      <w:r w:rsidR="00B10165" w:rsidRPr="00874E4E">
        <w:rPr>
          <w:rFonts w:ascii="Verdana" w:hAnsi="Verdana"/>
          <w:sz w:val="18"/>
          <w:szCs w:val="18"/>
          <w:lang w:val="es-ES"/>
        </w:rPr>
        <w:t xml:space="preserve">tales como estructuras, pavimentación, ensanches, aperturas, rediseños de intersecciones o tramos de vía, entre otras, se </w:t>
      </w:r>
      <w:r w:rsidR="0093431E" w:rsidRPr="00874E4E">
        <w:rPr>
          <w:rFonts w:ascii="Verdana" w:hAnsi="Verdana"/>
          <w:sz w:val="18"/>
          <w:szCs w:val="18"/>
          <w:lang w:val="es-ES"/>
        </w:rPr>
        <w:t xml:space="preserve">deberá </w:t>
      </w:r>
      <w:r w:rsidRPr="00874E4E">
        <w:rPr>
          <w:rFonts w:ascii="Verdana" w:hAnsi="Verdana"/>
          <w:sz w:val="18"/>
          <w:szCs w:val="18"/>
          <w:lang w:val="es-ES"/>
        </w:rPr>
        <w:t>incluir un levantamiento topográfico específico del sector intervenido.</w:t>
      </w:r>
    </w:p>
    <w:p w14:paraId="72F6508A" w14:textId="77777777" w:rsidR="00DB1E26" w:rsidRPr="00874E4E" w:rsidRDefault="00DB1E26" w:rsidP="00DB1E26">
      <w:pPr>
        <w:jc w:val="both"/>
        <w:rPr>
          <w:rFonts w:ascii="Verdana" w:hAnsi="Verdana"/>
          <w:sz w:val="18"/>
          <w:szCs w:val="18"/>
          <w:lang w:val="es-ES"/>
        </w:rPr>
      </w:pPr>
    </w:p>
    <w:p w14:paraId="6E7CB258" w14:textId="23DE9C26" w:rsidR="00DB1E26" w:rsidRPr="00874E4E" w:rsidRDefault="00DB1E26" w:rsidP="00DB1E26">
      <w:pPr>
        <w:jc w:val="both"/>
        <w:rPr>
          <w:rFonts w:ascii="Verdana" w:hAnsi="Verdana"/>
          <w:sz w:val="18"/>
          <w:szCs w:val="18"/>
          <w:lang w:val="es-ES"/>
        </w:rPr>
      </w:pPr>
      <w:r w:rsidRPr="00874E4E">
        <w:rPr>
          <w:rFonts w:ascii="Verdana" w:hAnsi="Verdana"/>
          <w:sz w:val="18"/>
          <w:szCs w:val="18"/>
          <w:lang w:val="es-ES"/>
        </w:rPr>
        <w:t xml:space="preserve">En </w:t>
      </w:r>
      <w:r w:rsidR="001124A7" w:rsidRPr="00874E4E">
        <w:rPr>
          <w:rFonts w:ascii="Verdana" w:hAnsi="Verdana"/>
          <w:sz w:val="18"/>
          <w:szCs w:val="18"/>
          <w:lang w:val="es-ES"/>
        </w:rPr>
        <w:t>la planimetría final</w:t>
      </w:r>
      <w:r w:rsidR="003C3CC0" w:rsidRPr="00874E4E">
        <w:rPr>
          <w:rFonts w:ascii="Verdana" w:hAnsi="Verdana"/>
          <w:sz w:val="18"/>
          <w:szCs w:val="18"/>
          <w:lang w:val="es-ES"/>
        </w:rPr>
        <w:t>,</w:t>
      </w:r>
      <w:r w:rsidR="001124A7" w:rsidRPr="00874E4E">
        <w:rPr>
          <w:rFonts w:ascii="Verdana" w:hAnsi="Verdana"/>
          <w:sz w:val="18"/>
          <w:szCs w:val="18"/>
          <w:lang w:val="es-ES"/>
        </w:rPr>
        <w:t xml:space="preserve"> con las mitigaciones</w:t>
      </w:r>
      <w:r w:rsidR="003C3CC0" w:rsidRPr="00874E4E">
        <w:rPr>
          <w:rFonts w:ascii="Verdana" w:hAnsi="Verdana"/>
          <w:sz w:val="18"/>
          <w:szCs w:val="18"/>
          <w:lang w:val="es-ES"/>
        </w:rPr>
        <w:t>,</w:t>
      </w:r>
      <w:r w:rsidRPr="00874E4E">
        <w:rPr>
          <w:rFonts w:ascii="Verdana" w:hAnsi="Verdana"/>
          <w:sz w:val="18"/>
          <w:szCs w:val="18"/>
          <w:lang w:val="es-ES"/>
        </w:rPr>
        <w:t xml:space="preserve"> se deberán incluir entre otros aspectos, según corresponda</w:t>
      </w:r>
      <w:r w:rsidR="003C3CC0" w:rsidRPr="00874E4E">
        <w:rPr>
          <w:rFonts w:ascii="Verdana" w:hAnsi="Verdana"/>
          <w:sz w:val="18"/>
          <w:szCs w:val="18"/>
          <w:lang w:val="es-ES"/>
        </w:rPr>
        <w:t>:</w:t>
      </w:r>
    </w:p>
    <w:p w14:paraId="40D2CFAE" w14:textId="77777777" w:rsidR="00DB1E26" w:rsidRPr="00874E4E" w:rsidRDefault="00DB1E26" w:rsidP="00DB1E26">
      <w:pPr>
        <w:jc w:val="both"/>
        <w:rPr>
          <w:rFonts w:ascii="Verdana" w:hAnsi="Verdana"/>
          <w:sz w:val="18"/>
          <w:szCs w:val="18"/>
          <w:lang w:val="es-ES"/>
        </w:rPr>
      </w:pPr>
    </w:p>
    <w:p w14:paraId="72762DD6" w14:textId="5E7DAC71" w:rsidR="00DB1E26" w:rsidRPr="00874E4E" w:rsidRDefault="00DB1E26" w:rsidP="00A44E68">
      <w:pPr>
        <w:pStyle w:val="Prrafodelista"/>
        <w:numPr>
          <w:ilvl w:val="0"/>
          <w:numId w:val="31"/>
        </w:numPr>
        <w:jc w:val="both"/>
        <w:rPr>
          <w:rFonts w:ascii="Verdana" w:hAnsi="Verdana"/>
          <w:sz w:val="18"/>
          <w:szCs w:val="18"/>
          <w:lang w:val="es-ES"/>
        </w:rPr>
      </w:pPr>
      <w:r w:rsidRPr="00874E4E">
        <w:rPr>
          <w:rFonts w:ascii="Verdana" w:hAnsi="Verdana"/>
          <w:sz w:val="18"/>
          <w:szCs w:val="18"/>
          <w:lang w:val="es-ES"/>
        </w:rPr>
        <w:t xml:space="preserve">Características físicas de las obras de infraestructura propuestas, señalando al menos el ancho y longitud de las pistas y sus transiciones, radios de giro, rebajes de solera, </w:t>
      </w:r>
      <w:r w:rsidR="00B10165" w:rsidRPr="00874E4E">
        <w:rPr>
          <w:rFonts w:ascii="Verdana" w:hAnsi="Verdana"/>
          <w:sz w:val="18"/>
          <w:szCs w:val="18"/>
          <w:lang w:val="es-ES"/>
        </w:rPr>
        <w:t xml:space="preserve">rebajes de vereda, </w:t>
      </w:r>
      <w:r w:rsidRPr="00874E4E">
        <w:rPr>
          <w:rFonts w:ascii="Verdana" w:hAnsi="Verdana"/>
          <w:sz w:val="18"/>
          <w:szCs w:val="18"/>
          <w:lang w:val="es-ES"/>
        </w:rPr>
        <w:t>dispositivos para rodados, ancho de aceras, veredas, bandejones y medianas, ciclovías, y antecedentes complementarios como líneas oficiales, postación, controladores de semáforo, cámaras de inspección, obras de arte, entre otros.</w:t>
      </w:r>
    </w:p>
    <w:p w14:paraId="3AC94C99" w14:textId="77777777" w:rsidR="00DB1E26" w:rsidRPr="00874E4E" w:rsidRDefault="00DB1E26" w:rsidP="00DB1E26">
      <w:pPr>
        <w:pStyle w:val="Prrafodelista"/>
        <w:ind w:left="720"/>
        <w:jc w:val="both"/>
        <w:rPr>
          <w:rFonts w:ascii="Verdana" w:hAnsi="Verdana"/>
          <w:sz w:val="18"/>
          <w:szCs w:val="18"/>
          <w:lang w:val="es-ES"/>
        </w:rPr>
      </w:pPr>
    </w:p>
    <w:p w14:paraId="578C6C1D" w14:textId="77777777" w:rsidR="00DB1E26" w:rsidRPr="00874E4E" w:rsidRDefault="00DB1E26" w:rsidP="00A44E68">
      <w:pPr>
        <w:pStyle w:val="Prrafodelista"/>
        <w:numPr>
          <w:ilvl w:val="0"/>
          <w:numId w:val="31"/>
        </w:numPr>
        <w:jc w:val="both"/>
        <w:rPr>
          <w:rFonts w:ascii="Verdana" w:hAnsi="Verdana"/>
          <w:sz w:val="18"/>
          <w:szCs w:val="18"/>
          <w:lang w:val="es-ES"/>
        </w:rPr>
      </w:pPr>
      <w:r w:rsidRPr="00874E4E">
        <w:rPr>
          <w:rFonts w:ascii="Verdana" w:hAnsi="Verdana"/>
          <w:sz w:val="18"/>
          <w:szCs w:val="18"/>
          <w:lang w:val="es-ES"/>
        </w:rPr>
        <w:t>Características operativas de las obras de infraestructura o de las medidas de gestión de tránsito, señalando al menos el sentido de circulación, la regulación, señalización y demarcación en tramos de vías, intersecciones, diseño de fases en los semáforos y cruces peatonales. En el caso de terminales de buses u otros proyectos que tengan flujos vehiculares con rutas de acceso predeterminadas,  se deberá indicar en el esquema y serán parte de las condiciones de aprobación del IMIV.</w:t>
      </w:r>
    </w:p>
    <w:p w14:paraId="411C68E8" w14:textId="77777777" w:rsidR="00DB1E26" w:rsidRPr="00874E4E" w:rsidRDefault="00DB1E26" w:rsidP="00DB1E26">
      <w:pPr>
        <w:pStyle w:val="Prrafodelista"/>
        <w:rPr>
          <w:rFonts w:ascii="Verdana" w:hAnsi="Verdana"/>
          <w:sz w:val="18"/>
          <w:szCs w:val="18"/>
          <w:lang w:val="es-ES"/>
        </w:rPr>
      </w:pPr>
    </w:p>
    <w:p w14:paraId="79F153FC" w14:textId="7E48F042" w:rsidR="00DB1E26" w:rsidRPr="00874E4E" w:rsidRDefault="00DB1E26" w:rsidP="00A44E68">
      <w:pPr>
        <w:pStyle w:val="Prrafodelista"/>
        <w:numPr>
          <w:ilvl w:val="0"/>
          <w:numId w:val="31"/>
        </w:numPr>
        <w:jc w:val="both"/>
        <w:rPr>
          <w:rFonts w:ascii="Verdana" w:hAnsi="Verdana"/>
          <w:sz w:val="18"/>
          <w:szCs w:val="18"/>
          <w:lang w:val="es-ES"/>
        </w:rPr>
      </w:pPr>
      <w:r w:rsidRPr="00874E4E">
        <w:rPr>
          <w:rFonts w:ascii="Verdana" w:hAnsi="Verdana"/>
          <w:sz w:val="18"/>
          <w:szCs w:val="18"/>
          <w:lang w:val="es-ES"/>
        </w:rPr>
        <w:t>Otras características de las soluciones propuestas no mencionadas previamente, tales como mejoras o implementación de paraderos y terminales de buses, C</w:t>
      </w:r>
      <w:r w:rsidR="00B43CB6" w:rsidRPr="00874E4E">
        <w:rPr>
          <w:rFonts w:ascii="Verdana" w:hAnsi="Verdana"/>
          <w:sz w:val="18"/>
          <w:szCs w:val="18"/>
          <w:lang w:val="es-ES"/>
        </w:rPr>
        <w:t xml:space="preserve">ircuito </w:t>
      </w:r>
      <w:r w:rsidRPr="00874E4E">
        <w:rPr>
          <w:rFonts w:ascii="Verdana" w:hAnsi="Verdana"/>
          <w:sz w:val="18"/>
          <w:szCs w:val="18"/>
          <w:lang w:val="es-ES"/>
        </w:rPr>
        <w:t>C</w:t>
      </w:r>
      <w:r w:rsidR="00B43CB6" w:rsidRPr="00874E4E">
        <w:rPr>
          <w:rFonts w:ascii="Verdana" w:hAnsi="Verdana"/>
          <w:sz w:val="18"/>
          <w:szCs w:val="18"/>
          <w:lang w:val="es-ES"/>
        </w:rPr>
        <w:t xml:space="preserve">errado de </w:t>
      </w:r>
      <w:r w:rsidRPr="00874E4E">
        <w:rPr>
          <w:rFonts w:ascii="Verdana" w:hAnsi="Verdana"/>
          <w:sz w:val="18"/>
          <w:szCs w:val="18"/>
          <w:lang w:val="es-ES"/>
        </w:rPr>
        <w:t>T</w:t>
      </w:r>
      <w:r w:rsidR="00B43CB6" w:rsidRPr="00874E4E">
        <w:rPr>
          <w:rFonts w:ascii="Verdana" w:hAnsi="Verdana"/>
          <w:sz w:val="18"/>
          <w:szCs w:val="18"/>
          <w:lang w:val="es-ES"/>
        </w:rPr>
        <w:t>elevisión (CCT</w:t>
      </w:r>
      <w:r w:rsidRPr="00874E4E">
        <w:rPr>
          <w:rFonts w:ascii="Verdana" w:hAnsi="Verdana"/>
          <w:sz w:val="18"/>
          <w:szCs w:val="18"/>
          <w:lang w:val="es-ES"/>
        </w:rPr>
        <w:t>V</w:t>
      </w:r>
      <w:r w:rsidR="00B43CB6" w:rsidRPr="00874E4E">
        <w:rPr>
          <w:rFonts w:ascii="Verdana" w:hAnsi="Verdana"/>
          <w:sz w:val="18"/>
          <w:szCs w:val="18"/>
          <w:lang w:val="es-ES"/>
        </w:rPr>
        <w:t>)</w:t>
      </w:r>
      <w:r w:rsidRPr="00874E4E">
        <w:rPr>
          <w:rFonts w:ascii="Verdana" w:hAnsi="Verdana"/>
          <w:sz w:val="18"/>
          <w:szCs w:val="18"/>
          <w:lang w:val="es-ES"/>
        </w:rPr>
        <w:t>, resaltos y elementos de segregación como vallas peatonales.</w:t>
      </w:r>
    </w:p>
    <w:p w14:paraId="3A2FE43B" w14:textId="77777777" w:rsidR="00DB1E26" w:rsidRPr="00874E4E" w:rsidRDefault="00DB1E26" w:rsidP="00DB1E26">
      <w:pPr>
        <w:jc w:val="both"/>
        <w:rPr>
          <w:rFonts w:ascii="Verdana" w:hAnsi="Verdana"/>
          <w:sz w:val="18"/>
          <w:szCs w:val="18"/>
          <w:lang w:val="es-ES"/>
        </w:rPr>
      </w:pPr>
    </w:p>
    <w:p w14:paraId="5A5384AC" w14:textId="6442F500" w:rsidR="00DB1E26" w:rsidRPr="00874E4E" w:rsidRDefault="00B43CB6" w:rsidP="00DB1E26">
      <w:pPr>
        <w:jc w:val="both"/>
        <w:rPr>
          <w:rFonts w:ascii="Verdana" w:hAnsi="Verdana"/>
          <w:sz w:val="18"/>
          <w:szCs w:val="18"/>
          <w:lang w:val="es-ES"/>
        </w:rPr>
      </w:pPr>
      <w:r w:rsidRPr="00874E4E">
        <w:rPr>
          <w:rFonts w:ascii="Verdana" w:hAnsi="Verdana"/>
          <w:sz w:val="18"/>
          <w:szCs w:val="18"/>
          <w:lang w:val="es-ES"/>
        </w:rPr>
        <w:t>La planimetría</w:t>
      </w:r>
      <w:r w:rsidR="00DB1E26" w:rsidRPr="00874E4E">
        <w:rPr>
          <w:rFonts w:ascii="Verdana" w:hAnsi="Verdana"/>
          <w:sz w:val="18"/>
          <w:szCs w:val="18"/>
          <w:lang w:val="es-ES"/>
        </w:rPr>
        <w:t xml:space="preserve"> deberá incluir además un cuadro con un identificador de cada una de las medidas propuestas y su descripción resumida. En el caso de medidas que se refieren a intervenciones a </w:t>
      </w:r>
      <w:r w:rsidR="00DB1E26" w:rsidRPr="00874E4E">
        <w:rPr>
          <w:rFonts w:ascii="Verdana" w:hAnsi="Verdana"/>
          <w:sz w:val="18"/>
          <w:szCs w:val="18"/>
          <w:lang w:val="es-ES"/>
        </w:rPr>
        <w:lastRenderedPageBreak/>
        <w:t>nivel de áreas o sectores</w:t>
      </w:r>
      <w:r w:rsidR="004B135E" w:rsidRPr="00874E4E">
        <w:rPr>
          <w:rFonts w:ascii="Verdana" w:hAnsi="Verdana"/>
          <w:sz w:val="18"/>
          <w:szCs w:val="18"/>
          <w:lang w:val="es-ES"/>
        </w:rPr>
        <w:t>,</w:t>
      </w:r>
      <w:r w:rsidR="00DB1E26" w:rsidRPr="00874E4E">
        <w:rPr>
          <w:rFonts w:ascii="Verdana" w:hAnsi="Verdana"/>
          <w:sz w:val="18"/>
          <w:szCs w:val="18"/>
          <w:lang w:val="es-ES"/>
        </w:rPr>
        <w:t xml:space="preserve"> se deben representar a través de un polígono con los límites del área intervenida. </w:t>
      </w:r>
      <w:r w:rsidR="007F4669">
        <w:rPr>
          <w:rFonts w:ascii="Verdana" w:hAnsi="Verdana"/>
          <w:sz w:val="18"/>
          <w:szCs w:val="18"/>
          <w:lang w:val="es-ES"/>
        </w:rPr>
        <w:t>En el caso de medidas que incluyan desniveles, se deberá incluir un levantamiento topográfico específico del sector intervenido.</w:t>
      </w:r>
    </w:p>
    <w:p w14:paraId="62F8BC0A" w14:textId="77777777" w:rsidR="00930F5F" w:rsidRPr="00874E4E" w:rsidRDefault="00930F5F" w:rsidP="00DB1E26">
      <w:pPr>
        <w:jc w:val="both"/>
        <w:rPr>
          <w:rFonts w:ascii="Verdana" w:hAnsi="Verdana"/>
          <w:sz w:val="18"/>
          <w:szCs w:val="18"/>
          <w:lang w:val="es-ES"/>
        </w:rPr>
      </w:pPr>
    </w:p>
    <w:p w14:paraId="7B52AC96" w14:textId="51CDEE9C" w:rsidR="00930F5F" w:rsidRPr="00874E4E" w:rsidRDefault="00930F5F" w:rsidP="00DB1E26">
      <w:pPr>
        <w:jc w:val="both"/>
        <w:rPr>
          <w:rFonts w:ascii="Verdana" w:hAnsi="Verdana"/>
          <w:sz w:val="18"/>
          <w:szCs w:val="18"/>
          <w:lang w:val="es-ES"/>
        </w:rPr>
      </w:pPr>
      <w:r w:rsidRPr="00874E4E">
        <w:rPr>
          <w:rFonts w:ascii="Verdana" w:hAnsi="Verdana"/>
          <w:sz w:val="18"/>
          <w:szCs w:val="18"/>
          <w:lang w:val="es-ES"/>
        </w:rPr>
        <w:t>Finalmente, en el caso de un IMIV Conjunto, la planimetría deberá incluir las medidas de cada proyecto, distinguiéndolas claramente entre sí.</w:t>
      </w:r>
    </w:p>
    <w:p w14:paraId="48D7A7A3" w14:textId="77777777" w:rsidR="004B135E" w:rsidRPr="00874E4E" w:rsidRDefault="004B135E" w:rsidP="004B135E">
      <w:pPr>
        <w:jc w:val="both"/>
        <w:rPr>
          <w:rFonts w:ascii="Verdana" w:hAnsi="Verdana"/>
          <w:sz w:val="18"/>
          <w:szCs w:val="18"/>
          <w:lang w:val="es-ES"/>
        </w:rPr>
      </w:pPr>
    </w:p>
    <w:p w14:paraId="5B7E4701" w14:textId="3CFE0E70" w:rsidR="004B135E" w:rsidRPr="00874E4E" w:rsidRDefault="004B135E" w:rsidP="00F04218">
      <w:pPr>
        <w:pStyle w:val="Ttulo3"/>
        <w:numPr>
          <w:ilvl w:val="0"/>
          <w:numId w:val="42"/>
        </w:numPr>
        <w:spacing w:before="0"/>
        <w:ind w:left="1985" w:hanging="1985"/>
        <w:jc w:val="both"/>
        <w:rPr>
          <w:color w:val="auto"/>
          <w:sz w:val="18"/>
          <w:szCs w:val="18"/>
        </w:rPr>
      </w:pPr>
      <w:bookmarkStart w:id="82" w:name="_Toc471726841"/>
      <w:r w:rsidRPr="00874E4E">
        <w:rPr>
          <w:color w:val="auto"/>
          <w:sz w:val="18"/>
          <w:szCs w:val="18"/>
        </w:rPr>
        <w:t>Modelación de la situación con proyecto mejorada</w:t>
      </w:r>
      <w:bookmarkEnd w:id="82"/>
    </w:p>
    <w:p w14:paraId="1676C643" w14:textId="77777777" w:rsidR="004B135E" w:rsidRPr="00874E4E" w:rsidRDefault="004B135E" w:rsidP="004B135E">
      <w:pPr>
        <w:rPr>
          <w:rFonts w:ascii="Verdana" w:hAnsi="Verdana"/>
          <w:sz w:val="18"/>
          <w:szCs w:val="18"/>
        </w:rPr>
      </w:pPr>
    </w:p>
    <w:p w14:paraId="61C41263" w14:textId="63DA73F6" w:rsidR="0093431E" w:rsidRPr="00874E4E" w:rsidRDefault="004B135E" w:rsidP="00E150DE">
      <w:pPr>
        <w:jc w:val="both"/>
        <w:rPr>
          <w:rFonts w:ascii="Verdana" w:hAnsi="Verdana"/>
          <w:sz w:val="18"/>
          <w:szCs w:val="18"/>
        </w:rPr>
      </w:pPr>
      <w:r w:rsidRPr="00874E4E">
        <w:rPr>
          <w:rFonts w:ascii="Verdana" w:hAnsi="Verdana"/>
          <w:sz w:val="18"/>
          <w:szCs w:val="18"/>
          <w:lang w:val="es-ES"/>
        </w:rPr>
        <w:t>El modelo de la situación con proyecto mejorada corresponderá al de la situación con proyecto, incorporando las adecuaciones de la infraestructura vial, gestión de tránsito, oferta de transporte público y otras que sean parte de las medidas de mitigación propuestas por el titular del proyecto.</w:t>
      </w:r>
    </w:p>
    <w:p w14:paraId="26E624AA" w14:textId="77777777" w:rsidR="00311E84" w:rsidRDefault="00311E84" w:rsidP="00F04218">
      <w:pPr>
        <w:pStyle w:val="Ttulo1"/>
        <w:numPr>
          <w:ilvl w:val="0"/>
          <w:numId w:val="55"/>
        </w:numPr>
        <w:tabs>
          <w:tab w:val="left" w:pos="1701"/>
        </w:tabs>
        <w:spacing w:before="0"/>
        <w:ind w:left="1701" w:right="51" w:hanging="1701"/>
        <w:jc w:val="center"/>
        <w:rPr>
          <w:color w:val="auto"/>
          <w:sz w:val="18"/>
          <w:szCs w:val="18"/>
        </w:rPr>
      </w:pPr>
      <w:r>
        <w:rPr>
          <w:color w:val="auto"/>
          <w:sz w:val="18"/>
          <w:szCs w:val="18"/>
        </w:rPr>
        <w:br w:type="page"/>
      </w:r>
    </w:p>
    <w:p w14:paraId="5D0DCD0C" w14:textId="5846959A" w:rsidR="00191700" w:rsidRPr="00874E4E" w:rsidRDefault="00191700" w:rsidP="00F04218">
      <w:pPr>
        <w:pStyle w:val="Ttulo1"/>
        <w:numPr>
          <w:ilvl w:val="0"/>
          <w:numId w:val="59"/>
        </w:numPr>
        <w:tabs>
          <w:tab w:val="left" w:pos="1701"/>
        </w:tabs>
        <w:spacing w:before="0"/>
        <w:ind w:left="1701" w:right="51" w:hanging="1701"/>
        <w:jc w:val="center"/>
        <w:rPr>
          <w:color w:val="auto"/>
          <w:sz w:val="18"/>
          <w:szCs w:val="18"/>
        </w:rPr>
      </w:pPr>
      <w:bookmarkStart w:id="83" w:name="_Toc471726842"/>
      <w:r w:rsidRPr="00874E4E">
        <w:rPr>
          <w:color w:val="auto"/>
          <w:sz w:val="18"/>
          <w:szCs w:val="18"/>
        </w:rPr>
        <w:lastRenderedPageBreak/>
        <w:t>EVALUACIÓN DE LOS INFORMES DE MITIGACIÓN DE IMPACTO VIAL</w:t>
      </w:r>
      <w:bookmarkEnd w:id="83"/>
    </w:p>
    <w:p w14:paraId="05119C43" w14:textId="77777777" w:rsidR="00191700" w:rsidRPr="00874E4E" w:rsidRDefault="00191700" w:rsidP="00191700">
      <w:pPr>
        <w:rPr>
          <w:rFonts w:ascii="Verdana" w:hAnsi="Verdana"/>
          <w:sz w:val="18"/>
          <w:szCs w:val="18"/>
        </w:rPr>
      </w:pPr>
    </w:p>
    <w:p w14:paraId="05CA3831" w14:textId="77777777" w:rsidR="00550EAF" w:rsidRPr="00874E4E" w:rsidRDefault="00550EAF" w:rsidP="00191700">
      <w:pPr>
        <w:rPr>
          <w:rFonts w:ascii="Verdana" w:hAnsi="Verdana"/>
          <w:sz w:val="18"/>
          <w:szCs w:val="18"/>
        </w:rPr>
      </w:pPr>
    </w:p>
    <w:p w14:paraId="1B03DA17" w14:textId="0FF18F48" w:rsidR="00550EAF" w:rsidRPr="00874E4E" w:rsidRDefault="00550EAF" w:rsidP="00F04218">
      <w:pPr>
        <w:pStyle w:val="Ttulo2"/>
        <w:numPr>
          <w:ilvl w:val="0"/>
          <w:numId w:val="45"/>
        </w:numPr>
        <w:tabs>
          <w:tab w:val="left" w:pos="1701"/>
        </w:tabs>
        <w:spacing w:before="0"/>
        <w:ind w:left="1701" w:hanging="1701"/>
        <w:jc w:val="center"/>
        <w:rPr>
          <w:color w:val="auto"/>
          <w:sz w:val="18"/>
          <w:szCs w:val="18"/>
        </w:rPr>
      </w:pPr>
      <w:bookmarkStart w:id="84" w:name="_Toc471726843"/>
      <w:r w:rsidRPr="00874E4E">
        <w:rPr>
          <w:color w:val="auto"/>
          <w:sz w:val="18"/>
          <w:szCs w:val="18"/>
        </w:rPr>
        <w:t xml:space="preserve">ELABORACIÓN DEL INFORME </w:t>
      </w:r>
      <w:r w:rsidR="00D34590" w:rsidRPr="00874E4E">
        <w:rPr>
          <w:color w:val="auto"/>
          <w:sz w:val="18"/>
          <w:szCs w:val="18"/>
        </w:rPr>
        <w:t>E INGRESO AL SISTEMA DE EVALUACIÓN</w:t>
      </w:r>
      <w:bookmarkEnd w:id="84"/>
    </w:p>
    <w:p w14:paraId="39DA69A5" w14:textId="77777777" w:rsidR="00550EAF" w:rsidRPr="00874E4E" w:rsidRDefault="00550EAF" w:rsidP="00191700">
      <w:pPr>
        <w:rPr>
          <w:rFonts w:ascii="Verdana" w:hAnsi="Verdana"/>
          <w:sz w:val="18"/>
          <w:szCs w:val="18"/>
        </w:rPr>
      </w:pPr>
    </w:p>
    <w:p w14:paraId="5FE2580D" w14:textId="77777777" w:rsidR="00550EAF" w:rsidRPr="00874E4E" w:rsidRDefault="00550EAF" w:rsidP="00191700">
      <w:pPr>
        <w:rPr>
          <w:rFonts w:ascii="Verdana" w:hAnsi="Verdana"/>
          <w:sz w:val="18"/>
          <w:szCs w:val="18"/>
        </w:rPr>
      </w:pPr>
    </w:p>
    <w:p w14:paraId="43E40508" w14:textId="27460BAC" w:rsidR="00594BD5" w:rsidRPr="00874E4E" w:rsidRDefault="00594BD5" w:rsidP="00F04218">
      <w:pPr>
        <w:pStyle w:val="Ttulo3"/>
        <w:numPr>
          <w:ilvl w:val="0"/>
          <w:numId w:val="46"/>
        </w:numPr>
        <w:spacing w:before="0"/>
        <w:ind w:left="1985" w:hanging="1985"/>
        <w:jc w:val="both"/>
        <w:rPr>
          <w:color w:val="auto"/>
          <w:sz w:val="18"/>
          <w:szCs w:val="18"/>
        </w:rPr>
      </w:pPr>
      <w:bookmarkStart w:id="85" w:name="_Toc471726844"/>
      <w:r w:rsidRPr="00874E4E">
        <w:rPr>
          <w:color w:val="auto"/>
          <w:sz w:val="18"/>
          <w:szCs w:val="18"/>
        </w:rPr>
        <w:t>Profesional competente para la elaboración del informe</w:t>
      </w:r>
      <w:bookmarkEnd w:id="85"/>
    </w:p>
    <w:p w14:paraId="021A294C" w14:textId="77777777" w:rsidR="00594BD5" w:rsidRPr="00874E4E" w:rsidRDefault="00594BD5" w:rsidP="00594BD5">
      <w:pPr>
        <w:rPr>
          <w:rFonts w:ascii="Verdana" w:hAnsi="Verdana"/>
          <w:sz w:val="18"/>
          <w:szCs w:val="18"/>
        </w:rPr>
      </w:pPr>
    </w:p>
    <w:p w14:paraId="2719DB93" w14:textId="1E859701" w:rsidR="00594BD5" w:rsidRPr="00CC49E2" w:rsidRDefault="00594BD5" w:rsidP="00594BD5">
      <w:pPr>
        <w:jc w:val="both"/>
        <w:rPr>
          <w:rFonts w:ascii="Verdana" w:hAnsi="Verdana"/>
          <w:sz w:val="18"/>
          <w:szCs w:val="18"/>
        </w:rPr>
      </w:pPr>
      <w:r w:rsidRPr="00CC49E2">
        <w:rPr>
          <w:rFonts w:ascii="Verdana" w:hAnsi="Verdana"/>
          <w:sz w:val="18"/>
          <w:szCs w:val="18"/>
        </w:rPr>
        <w:t xml:space="preserve">Determinado el tipo de </w:t>
      </w:r>
      <w:r w:rsidR="004E1680" w:rsidRPr="00CC49E2">
        <w:rPr>
          <w:rFonts w:ascii="Verdana" w:hAnsi="Verdana"/>
          <w:sz w:val="18"/>
          <w:szCs w:val="18"/>
        </w:rPr>
        <w:t>informe</w:t>
      </w:r>
      <w:r w:rsidRPr="00CC49E2">
        <w:rPr>
          <w:rFonts w:ascii="Verdana" w:hAnsi="Verdana"/>
          <w:sz w:val="18"/>
          <w:szCs w:val="18"/>
        </w:rPr>
        <w:t xml:space="preserve"> requerido conforme a las normas del Capítulo II del Título I, el titular del proyecto debe encargar </w:t>
      </w:r>
      <w:r w:rsidR="004E1680" w:rsidRPr="00CC49E2">
        <w:rPr>
          <w:rFonts w:ascii="Verdana" w:hAnsi="Verdana"/>
          <w:sz w:val="18"/>
          <w:szCs w:val="18"/>
        </w:rPr>
        <w:t xml:space="preserve">su </w:t>
      </w:r>
      <w:r w:rsidRPr="00CC49E2">
        <w:rPr>
          <w:rFonts w:ascii="Verdana" w:hAnsi="Verdana"/>
          <w:sz w:val="18"/>
          <w:szCs w:val="18"/>
        </w:rPr>
        <w:t>elaboración a un profesional competente en la materia.</w:t>
      </w:r>
    </w:p>
    <w:p w14:paraId="527DB65B" w14:textId="77777777" w:rsidR="00594BD5" w:rsidRPr="00874E4E" w:rsidRDefault="00594BD5" w:rsidP="00594BD5">
      <w:pPr>
        <w:jc w:val="both"/>
        <w:rPr>
          <w:rFonts w:ascii="Verdana" w:hAnsi="Verdana"/>
          <w:sz w:val="18"/>
          <w:szCs w:val="18"/>
        </w:rPr>
      </w:pPr>
    </w:p>
    <w:p w14:paraId="13C0B82C" w14:textId="5DBD1896" w:rsidR="00D34590" w:rsidRPr="00874E4E" w:rsidRDefault="00594BD5" w:rsidP="00594BD5">
      <w:pPr>
        <w:jc w:val="both"/>
        <w:rPr>
          <w:rFonts w:ascii="Verdana" w:hAnsi="Verdana"/>
          <w:sz w:val="18"/>
          <w:szCs w:val="18"/>
          <w:lang w:val="es-ES"/>
        </w:rPr>
      </w:pPr>
      <w:r w:rsidRPr="00874E4E">
        <w:rPr>
          <w:rFonts w:ascii="Verdana" w:hAnsi="Verdana"/>
          <w:sz w:val="18"/>
          <w:szCs w:val="18"/>
        </w:rPr>
        <w:t xml:space="preserve">Respecto de los IMIV Básicos, éstos podrán ser confeccionados por el </w:t>
      </w:r>
      <w:r w:rsidR="00D34590" w:rsidRPr="00874E4E">
        <w:rPr>
          <w:rFonts w:ascii="Verdana" w:hAnsi="Verdana"/>
          <w:sz w:val="18"/>
          <w:szCs w:val="18"/>
          <w:lang w:val="es-ES"/>
        </w:rPr>
        <w:t>profesional que tiene a su cargo la confección del proyecto de edificación o de urbanización objeto del informe, o bien, por un consultor inscrito en el registro que, para estos efectos, llevará la Subsecretaría de Transportes. Respecto de los IMIV Intermedios y Mayores, éstos solo podrán ser confeccionados por un consultor inscrito en el mencionado registro.</w:t>
      </w:r>
    </w:p>
    <w:p w14:paraId="32A66373" w14:textId="77777777" w:rsidR="0087506D" w:rsidRPr="00874E4E" w:rsidRDefault="0087506D" w:rsidP="00594BD5">
      <w:pPr>
        <w:jc w:val="both"/>
        <w:rPr>
          <w:rFonts w:ascii="Verdana" w:hAnsi="Verdana"/>
          <w:sz w:val="18"/>
          <w:szCs w:val="18"/>
          <w:lang w:val="es-ES"/>
        </w:rPr>
      </w:pPr>
    </w:p>
    <w:p w14:paraId="17BBC864" w14:textId="352498D4" w:rsidR="0087506D" w:rsidRPr="00874E4E" w:rsidRDefault="0087506D" w:rsidP="00594BD5">
      <w:pPr>
        <w:jc w:val="both"/>
        <w:rPr>
          <w:rFonts w:ascii="Verdana" w:hAnsi="Verdana"/>
          <w:sz w:val="18"/>
          <w:szCs w:val="18"/>
          <w:lang w:val="es-ES"/>
        </w:rPr>
      </w:pPr>
      <w:r w:rsidRPr="00874E4E">
        <w:rPr>
          <w:rFonts w:ascii="Verdana" w:hAnsi="Verdana"/>
          <w:sz w:val="18"/>
          <w:szCs w:val="18"/>
          <w:lang w:val="es-ES"/>
        </w:rPr>
        <w:t>Los informes deberán elaborarse conforme a la metodología y demás disposiciones contenidas en los Títulos II</w:t>
      </w:r>
      <w:r w:rsidR="002E70FF">
        <w:rPr>
          <w:rFonts w:ascii="Verdana" w:hAnsi="Verdana"/>
          <w:sz w:val="18"/>
          <w:szCs w:val="18"/>
          <w:lang w:val="es-ES"/>
        </w:rPr>
        <w:t xml:space="preserve"> y</w:t>
      </w:r>
      <w:r w:rsidRPr="00874E4E">
        <w:rPr>
          <w:rFonts w:ascii="Verdana" w:hAnsi="Verdana"/>
          <w:sz w:val="18"/>
          <w:szCs w:val="18"/>
          <w:lang w:val="es-ES"/>
        </w:rPr>
        <w:t xml:space="preserve"> III de este reglamento, según corresponda al tipo de </w:t>
      </w:r>
      <w:r w:rsidR="004E1680" w:rsidRPr="00874E4E">
        <w:rPr>
          <w:rFonts w:ascii="Verdana" w:hAnsi="Verdana"/>
          <w:sz w:val="18"/>
          <w:szCs w:val="18"/>
          <w:lang w:val="es-ES"/>
        </w:rPr>
        <w:t xml:space="preserve">informe </w:t>
      </w:r>
      <w:r w:rsidRPr="00874E4E">
        <w:rPr>
          <w:rFonts w:ascii="Verdana" w:hAnsi="Verdana"/>
          <w:sz w:val="18"/>
          <w:szCs w:val="18"/>
          <w:lang w:val="es-ES"/>
        </w:rPr>
        <w:t>requerido.</w:t>
      </w:r>
    </w:p>
    <w:p w14:paraId="1C69FF12" w14:textId="77777777" w:rsidR="00594BD5" w:rsidRPr="00874E4E" w:rsidRDefault="00594BD5" w:rsidP="00594BD5">
      <w:pPr>
        <w:rPr>
          <w:rFonts w:ascii="Verdana" w:hAnsi="Verdana"/>
          <w:sz w:val="18"/>
          <w:szCs w:val="18"/>
          <w:lang w:val="es-ES"/>
        </w:rPr>
      </w:pPr>
    </w:p>
    <w:p w14:paraId="79D3467E" w14:textId="6DEEB9CA" w:rsidR="00550EAF" w:rsidRPr="00874E4E" w:rsidRDefault="00594BD5" w:rsidP="00F04218">
      <w:pPr>
        <w:pStyle w:val="Ttulo3"/>
        <w:numPr>
          <w:ilvl w:val="0"/>
          <w:numId w:val="46"/>
        </w:numPr>
        <w:spacing w:before="0"/>
        <w:ind w:left="1985" w:hanging="1985"/>
        <w:jc w:val="both"/>
        <w:rPr>
          <w:color w:val="auto"/>
          <w:sz w:val="18"/>
          <w:szCs w:val="18"/>
        </w:rPr>
      </w:pPr>
      <w:bookmarkStart w:id="86" w:name="_Toc471726845"/>
      <w:r w:rsidRPr="00874E4E">
        <w:rPr>
          <w:color w:val="auto"/>
          <w:sz w:val="18"/>
          <w:szCs w:val="18"/>
        </w:rPr>
        <w:t>Ingreso del informe en el Sistema de Evaluación de Impacto en la Movilidad</w:t>
      </w:r>
      <w:r w:rsidR="00406F38" w:rsidRPr="00874E4E">
        <w:rPr>
          <w:color w:val="auto"/>
          <w:sz w:val="18"/>
          <w:szCs w:val="18"/>
        </w:rPr>
        <w:t xml:space="preserve"> y derivación al órgano competente</w:t>
      </w:r>
      <w:bookmarkEnd w:id="86"/>
    </w:p>
    <w:p w14:paraId="2AD0D6E3" w14:textId="77777777" w:rsidR="00550EAF" w:rsidRPr="00874E4E" w:rsidRDefault="00550EAF" w:rsidP="00191700">
      <w:pPr>
        <w:rPr>
          <w:rFonts w:ascii="Verdana" w:hAnsi="Verdana"/>
          <w:sz w:val="18"/>
          <w:szCs w:val="18"/>
        </w:rPr>
      </w:pPr>
    </w:p>
    <w:p w14:paraId="108BC71B" w14:textId="48FCA71F" w:rsidR="00550EAF" w:rsidRPr="00874E4E" w:rsidRDefault="004E1680" w:rsidP="004E1680">
      <w:pPr>
        <w:jc w:val="both"/>
        <w:rPr>
          <w:rFonts w:ascii="Verdana" w:hAnsi="Verdana"/>
          <w:sz w:val="18"/>
          <w:szCs w:val="18"/>
        </w:rPr>
      </w:pPr>
      <w:r w:rsidRPr="00874E4E">
        <w:rPr>
          <w:rFonts w:ascii="Verdana" w:hAnsi="Verdana"/>
          <w:spacing w:val="-2"/>
          <w:sz w:val="18"/>
          <w:szCs w:val="18"/>
        </w:rPr>
        <w:t xml:space="preserve">Elaborado el informe, </w:t>
      </w:r>
      <w:r w:rsidR="00406F38" w:rsidRPr="00874E4E">
        <w:rPr>
          <w:rFonts w:ascii="Verdana" w:hAnsi="Verdana"/>
          <w:spacing w:val="-2"/>
          <w:sz w:val="18"/>
          <w:szCs w:val="18"/>
        </w:rPr>
        <w:t xml:space="preserve">el titular del proyecto </w:t>
      </w:r>
      <w:r w:rsidR="00714936" w:rsidRPr="00874E4E">
        <w:rPr>
          <w:rFonts w:ascii="Verdana" w:hAnsi="Verdana"/>
          <w:bCs/>
          <w:spacing w:val="-2"/>
          <w:sz w:val="18"/>
          <w:szCs w:val="18"/>
        </w:rPr>
        <w:t xml:space="preserve">o quien éste designe, </w:t>
      </w:r>
      <w:r w:rsidR="00406F38" w:rsidRPr="00874E4E">
        <w:rPr>
          <w:rFonts w:ascii="Verdana" w:hAnsi="Verdana"/>
          <w:spacing w:val="-2"/>
          <w:sz w:val="18"/>
          <w:szCs w:val="18"/>
        </w:rPr>
        <w:t>deberá ingresarlo en el SEIM</w:t>
      </w:r>
      <w:r w:rsidRPr="00874E4E">
        <w:rPr>
          <w:rFonts w:ascii="Verdana" w:hAnsi="Verdana"/>
          <w:spacing w:val="-2"/>
          <w:sz w:val="18"/>
          <w:szCs w:val="18"/>
        </w:rPr>
        <w:t xml:space="preserve"> </w:t>
      </w:r>
      <w:r w:rsidR="00406F38" w:rsidRPr="00874E4E">
        <w:rPr>
          <w:rFonts w:ascii="Verdana" w:hAnsi="Verdana"/>
          <w:spacing w:val="-2"/>
          <w:sz w:val="18"/>
          <w:szCs w:val="18"/>
        </w:rPr>
        <w:t xml:space="preserve">para su evaluación, </w:t>
      </w:r>
      <w:r w:rsidRPr="00874E4E">
        <w:rPr>
          <w:rFonts w:ascii="Verdana" w:hAnsi="Verdana"/>
          <w:spacing w:val="-2"/>
          <w:sz w:val="18"/>
          <w:szCs w:val="18"/>
        </w:rPr>
        <w:t>bajo el mismo número de ingreso con el que se efectuó la estimación de flujos</w:t>
      </w:r>
      <w:r w:rsidR="00406F38" w:rsidRPr="00874E4E">
        <w:rPr>
          <w:rFonts w:ascii="Verdana" w:hAnsi="Verdana"/>
          <w:spacing w:val="-2"/>
          <w:sz w:val="18"/>
          <w:szCs w:val="18"/>
        </w:rPr>
        <w:t xml:space="preserve"> conforme al procedimiento establecido en el Capítulo II del Título I de este reglamento</w:t>
      </w:r>
      <w:r w:rsidR="00406F38" w:rsidRPr="00874E4E">
        <w:rPr>
          <w:rFonts w:ascii="Verdana" w:hAnsi="Verdana"/>
          <w:sz w:val="18"/>
          <w:szCs w:val="18"/>
        </w:rPr>
        <w:t>.</w:t>
      </w:r>
    </w:p>
    <w:p w14:paraId="09B66B5E" w14:textId="77777777" w:rsidR="00406F38" w:rsidRPr="00874E4E" w:rsidRDefault="00406F38" w:rsidP="004E1680">
      <w:pPr>
        <w:jc w:val="both"/>
        <w:rPr>
          <w:rFonts w:ascii="Verdana" w:hAnsi="Verdana"/>
          <w:sz w:val="18"/>
          <w:szCs w:val="18"/>
        </w:rPr>
      </w:pPr>
    </w:p>
    <w:p w14:paraId="63641EE5" w14:textId="77BDEE05" w:rsidR="00D16101" w:rsidRPr="00FC46AD" w:rsidRDefault="00406F38" w:rsidP="00406F38">
      <w:pPr>
        <w:jc w:val="both"/>
        <w:rPr>
          <w:rFonts w:ascii="Verdana" w:hAnsi="Verdana"/>
          <w:sz w:val="18"/>
          <w:szCs w:val="18"/>
        </w:rPr>
      </w:pPr>
      <w:r w:rsidRPr="00FC46AD">
        <w:rPr>
          <w:rFonts w:ascii="Verdana" w:hAnsi="Verdana"/>
          <w:bCs/>
          <w:spacing w:val="-2"/>
          <w:sz w:val="18"/>
          <w:szCs w:val="18"/>
        </w:rPr>
        <w:t>El SEIM efectuará automáticamente una revisión de la información ingresada, pudiendo requerir al interesado que precise, corrija o complete tales antecedentes.</w:t>
      </w:r>
      <w:r w:rsidR="003A2906" w:rsidRPr="00FC46AD">
        <w:rPr>
          <w:rFonts w:ascii="Verdana" w:hAnsi="Verdana"/>
          <w:spacing w:val="-2"/>
          <w:sz w:val="18"/>
          <w:szCs w:val="18"/>
        </w:rPr>
        <w:t xml:space="preserve"> </w:t>
      </w:r>
      <w:r w:rsidRPr="00FC46AD">
        <w:rPr>
          <w:rFonts w:ascii="Verdana" w:hAnsi="Verdana"/>
          <w:bCs/>
          <w:spacing w:val="-2"/>
          <w:sz w:val="18"/>
          <w:szCs w:val="18"/>
        </w:rPr>
        <w:t xml:space="preserve">Validada la información por el SEIM, éste </w:t>
      </w:r>
      <w:r w:rsidRPr="00FC46AD">
        <w:rPr>
          <w:rFonts w:ascii="Verdana" w:hAnsi="Verdana"/>
          <w:spacing w:val="-2"/>
          <w:sz w:val="18"/>
          <w:szCs w:val="18"/>
        </w:rPr>
        <w:t>notificará</w:t>
      </w:r>
      <w:r w:rsidR="00666CD9" w:rsidRPr="00FC46AD">
        <w:rPr>
          <w:rFonts w:ascii="Verdana" w:hAnsi="Verdana"/>
          <w:spacing w:val="-2"/>
          <w:sz w:val="18"/>
          <w:szCs w:val="18"/>
        </w:rPr>
        <w:t xml:space="preserve"> por correo electrónico</w:t>
      </w:r>
      <w:r w:rsidRPr="00FC46AD">
        <w:rPr>
          <w:rFonts w:ascii="Verdana" w:hAnsi="Verdana"/>
          <w:spacing w:val="-2"/>
          <w:sz w:val="18"/>
          <w:szCs w:val="18"/>
        </w:rPr>
        <w:t xml:space="preserve"> el ingreso del informe al órgano competente para su </w:t>
      </w:r>
      <w:r w:rsidR="00666CD9" w:rsidRPr="00FC46AD">
        <w:rPr>
          <w:rFonts w:ascii="Verdana" w:hAnsi="Verdana"/>
          <w:spacing w:val="-2"/>
          <w:sz w:val="18"/>
          <w:szCs w:val="18"/>
        </w:rPr>
        <w:t>evaluación</w:t>
      </w:r>
      <w:r w:rsidR="0086460C" w:rsidRPr="00FC46AD">
        <w:rPr>
          <w:rFonts w:ascii="Verdana" w:hAnsi="Verdana"/>
          <w:spacing w:val="-2"/>
          <w:sz w:val="18"/>
          <w:szCs w:val="18"/>
        </w:rPr>
        <w:t xml:space="preserve"> y emitirá un certificado de ingreso, a efectos que el titular del proyecto pueda presentarlo ante la Dirección de Obras Municipales al solicitar el correspondiente permiso o autorización</w:t>
      </w:r>
      <w:r w:rsidR="0086460C" w:rsidRPr="00FC46AD">
        <w:rPr>
          <w:rFonts w:ascii="Verdana" w:hAnsi="Verdana"/>
          <w:sz w:val="18"/>
          <w:szCs w:val="18"/>
        </w:rPr>
        <w:t>.</w:t>
      </w:r>
      <w:r w:rsidR="00666CD9" w:rsidRPr="00FC46AD">
        <w:rPr>
          <w:rFonts w:ascii="Verdana" w:hAnsi="Verdana"/>
          <w:sz w:val="18"/>
          <w:szCs w:val="18"/>
        </w:rPr>
        <w:t xml:space="preserve"> </w:t>
      </w:r>
    </w:p>
    <w:p w14:paraId="0272293E" w14:textId="77777777" w:rsidR="00D16101" w:rsidRPr="00874E4E" w:rsidRDefault="00D16101" w:rsidP="00406F38">
      <w:pPr>
        <w:jc w:val="both"/>
        <w:rPr>
          <w:rFonts w:ascii="Verdana" w:hAnsi="Verdana"/>
          <w:sz w:val="18"/>
          <w:szCs w:val="18"/>
        </w:rPr>
      </w:pPr>
    </w:p>
    <w:p w14:paraId="575621DE" w14:textId="05C7BA1F" w:rsidR="00406F38" w:rsidRPr="00CC49E2" w:rsidRDefault="006B362B" w:rsidP="00406F38">
      <w:pPr>
        <w:jc w:val="both"/>
        <w:rPr>
          <w:rFonts w:ascii="Verdana" w:hAnsi="Verdana"/>
          <w:spacing w:val="-2"/>
          <w:sz w:val="18"/>
          <w:szCs w:val="18"/>
        </w:rPr>
      </w:pPr>
      <w:r w:rsidRPr="00CC49E2">
        <w:rPr>
          <w:rFonts w:ascii="Verdana" w:hAnsi="Verdana"/>
          <w:spacing w:val="-2"/>
          <w:sz w:val="18"/>
          <w:szCs w:val="18"/>
        </w:rPr>
        <w:t xml:space="preserve">Respecto </w:t>
      </w:r>
      <w:r w:rsidR="00666CD9" w:rsidRPr="00CC49E2">
        <w:rPr>
          <w:rFonts w:ascii="Verdana" w:hAnsi="Verdana"/>
          <w:spacing w:val="-2"/>
          <w:sz w:val="18"/>
          <w:szCs w:val="18"/>
        </w:rPr>
        <w:t xml:space="preserve">de los IMIV Básicos, el órgano competente para aprobar, observar o rechazar el informe, </w:t>
      </w:r>
      <w:r w:rsidR="0052353B" w:rsidRPr="00CC49E2">
        <w:rPr>
          <w:rFonts w:ascii="Verdana" w:hAnsi="Verdana"/>
          <w:spacing w:val="-2"/>
          <w:sz w:val="18"/>
          <w:szCs w:val="18"/>
        </w:rPr>
        <w:t xml:space="preserve">será </w:t>
      </w:r>
      <w:r w:rsidR="00666CD9" w:rsidRPr="00CC49E2">
        <w:rPr>
          <w:rFonts w:ascii="Verdana" w:hAnsi="Verdana"/>
          <w:spacing w:val="-2"/>
          <w:sz w:val="18"/>
          <w:szCs w:val="18"/>
        </w:rPr>
        <w:t xml:space="preserve">el Director de Tránsito y Transporte Público </w:t>
      </w:r>
      <w:r w:rsidR="00D16101" w:rsidRPr="00CC49E2">
        <w:rPr>
          <w:rFonts w:ascii="Verdana" w:hAnsi="Verdana"/>
          <w:spacing w:val="-2"/>
          <w:sz w:val="18"/>
          <w:szCs w:val="18"/>
        </w:rPr>
        <w:t xml:space="preserve">de la municipalidad respectiva. </w:t>
      </w:r>
      <w:r w:rsidRPr="00CC49E2">
        <w:rPr>
          <w:rFonts w:ascii="Verdana" w:hAnsi="Verdana"/>
          <w:spacing w:val="-2"/>
          <w:sz w:val="18"/>
          <w:szCs w:val="18"/>
          <w:lang w:val="es-CL"/>
        </w:rPr>
        <w:t>Si la comuna no contare con tal Direc</w:t>
      </w:r>
      <w:r w:rsidR="0052353B" w:rsidRPr="00CC49E2">
        <w:rPr>
          <w:rFonts w:ascii="Verdana" w:hAnsi="Verdana"/>
          <w:spacing w:val="-2"/>
          <w:sz w:val="18"/>
          <w:szCs w:val="18"/>
          <w:lang w:val="es-CL"/>
        </w:rPr>
        <w:t>tor</w:t>
      </w:r>
      <w:r w:rsidRPr="00CC49E2">
        <w:rPr>
          <w:rFonts w:ascii="Verdana" w:hAnsi="Verdana"/>
          <w:spacing w:val="-2"/>
          <w:sz w:val="18"/>
          <w:szCs w:val="18"/>
          <w:lang w:val="es-CL"/>
        </w:rPr>
        <w:t xml:space="preserve">, </w:t>
      </w:r>
      <w:r w:rsidR="0052353B" w:rsidRPr="00CC49E2">
        <w:rPr>
          <w:rFonts w:ascii="Verdana" w:hAnsi="Verdana"/>
          <w:spacing w:val="-2"/>
          <w:sz w:val="18"/>
          <w:szCs w:val="18"/>
          <w:lang w:val="es-CL"/>
        </w:rPr>
        <w:t>el órgano competente será</w:t>
      </w:r>
      <w:r w:rsidR="00D16101" w:rsidRPr="00CC49E2">
        <w:rPr>
          <w:rFonts w:ascii="Verdana" w:hAnsi="Verdana"/>
          <w:spacing w:val="-2"/>
          <w:sz w:val="18"/>
          <w:szCs w:val="18"/>
          <w:lang w:val="es-CL"/>
        </w:rPr>
        <w:t xml:space="preserve"> </w:t>
      </w:r>
      <w:r w:rsidRPr="00CC49E2">
        <w:rPr>
          <w:rFonts w:ascii="Verdana" w:hAnsi="Verdana"/>
          <w:spacing w:val="-2"/>
          <w:sz w:val="18"/>
          <w:szCs w:val="18"/>
          <w:lang w:val="es-CL"/>
        </w:rPr>
        <w:t>el</w:t>
      </w:r>
      <w:r w:rsidR="00D16101" w:rsidRPr="00CC49E2">
        <w:rPr>
          <w:rFonts w:ascii="Verdana" w:hAnsi="Verdana"/>
          <w:spacing w:val="-2"/>
          <w:sz w:val="18"/>
          <w:szCs w:val="18"/>
          <w:lang w:val="es-CL"/>
        </w:rPr>
        <w:t xml:space="preserve"> </w:t>
      </w:r>
      <w:r w:rsidRPr="00CC49E2">
        <w:rPr>
          <w:rFonts w:ascii="Verdana" w:hAnsi="Verdana"/>
          <w:spacing w:val="-2"/>
          <w:sz w:val="18"/>
          <w:szCs w:val="18"/>
        </w:rPr>
        <w:t>Secretario Regional Ministerial de Transportes y Telecomunicaciones respectivo.</w:t>
      </w:r>
      <w:r w:rsidR="00CC49E2" w:rsidRPr="00CC49E2">
        <w:rPr>
          <w:rFonts w:ascii="Verdana" w:hAnsi="Verdana"/>
          <w:spacing w:val="-2"/>
          <w:sz w:val="18"/>
          <w:szCs w:val="18"/>
        </w:rPr>
        <w:t xml:space="preserve"> </w:t>
      </w:r>
      <w:r w:rsidRPr="00CC49E2">
        <w:rPr>
          <w:rFonts w:ascii="Verdana" w:hAnsi="Verdana"/>
          <w:spacing w:val="-2"/>
          <w:sz w:val="18"/>
          <w:szCs w:val="18"/>
        </w:rPr>
        <w:t>Respecto de los</w:t>
      </w:r>
      <w:r w:rsidR="00666CD9" w:rsidRPr="00CC49E2">
        <w:rPr>
          <w:rFonts w:ascii="Verdana" w:hAnsi="Verdana"/>
          <w:spacing w:val="-2"/>
          <w:sz w:val="18"/>
          <w:szCs w:val="18"/>
        </w:rPr>
        <w:t xml:space="preserve"> IMIV Intermedios y Mayores, el órgano competente </w:t>
      </w:r>
      <w:r w:rsidR="0052353B" w:rsidRPr="00CC49E2">
        <w:rPr>
          <w:rFonts w:ascii="Verdana" w:hAnsi="Verdana"/>
          <w:spacing w:val="-2"/>
          <w:sz w:val="18"/>
          <w:szCs w:val="18"/>
        </w:rPr>
        <w:t xml:space="preserve">será </w:t>
      </w:r>
      <w:r w:rsidR="00666CD9" w:rsidRPr="00CC49E2">
        <w:rPr>
          <w:rFonts w:ascii="Verdana" w:hAnsi="Verdana"/>
          <w:spacing w:val="-2"/>
          <w:sz w:val="18"/>
          <w:szCs w:val="18"/>
        </w:rPr>
        <w:t>el Secretario Regional Ministerial de Transportes y Telecomunicaciones respectivo.</w:t>
      </w:r>
    </w:p>
    <w:p w14:paraId="0FF21354" w14:textId="77777777" w:rsidR="00550EAF" w:rsidRPr="00874E4E" w:rsidRDefault="00550EAF" w:rsidP="00191700">
      <w:pPr>
        <w:rPr>
          <w:rFonts w:ascii="Verdana" w:hAnsi="Verdana"/>
          <w:sz w:val="18"/>
          <w:szCs w:val="18"/>
        </w:rPr>
      </w:pPr>
    </w:p>
    <w:p w14:paraId="395596DC" w14:textId="77777777" w:rsidR="00666CD9" w:rsidRPr="00874E4E" w:rsidRDefault="00666CD9" w:rsidP="00191700">
      <w:pPr>
        <w:rPr>
          <w:rFonts w:ascii="Verdana" w:hAnsi="Verdana"/>
          <w:sz w:val="18"/>
          <w:szCs w:val="18"/>
        </w:rPr>
      </w:pPr>
    </w:p>
    <w:p w14:paraId="123914EC" w14:textId="285880E6" w:rsidR="00FC092B" w:rsidRPr="00874E4E" w:rsidRDefault="00FC092B" w:rsidP="00F04218">
      <w:pPr>
        <w:pStyle w:val="Ttulo2"/>
        <w:numPr>
          <w:ilvl w:val="0"/>
          <w:numId w:val="45"/>
        </w:numPr>
        <w:tabs>
          <w:tab w:val="left" w:pos="1701"/>
        </w:tabs>
        <w:spacing w:before="0"/>
        <w:ind w:left="1701" w:hanging="1701"/>
        <w:jc w:val="center"/>
        <w:rPr>
          <w:color w:val="auto"/>
          <w:sz w:val="18"/>
          <w:szCs w:val="18"/>
        </w:rPr>
      </w:pPr>
      <w:bookmarkStart w:id="87" w:name="_Toc471726846"/>
      <w:r w:rsidRPr="00874E4E">
        <w:rPr>
          <w:color w:val="auto"/>
          <w:sz w:val="18"/>
          <w:szCs w:val="18"/>
        </w:rPr>
        <w:t>EVALUACIÓN DE LOS IMIV BÁSICOS</w:t>
      </w:r>
      <w:bookmarkEnd w:id="87"/>
    </w:p>
    <w:p w14:paraId="6A47C350" w14:textId="77777777" w:rsidR="00666CD9" w:rsidRPr="00874E4E" w:rsidRDefault="00666CD9" w:rsidP="00191700">
      <w:pPr>
        <w:rPr>
          <w:rFonts w:ascii="Verdana" w:hAnsi="Verdana"/>
          <w:sz w:val="18"/>
          <w:szCs w:val="18"/>
        </w:rPr>
      </w:pPr>
    </w:p>
    <w:p w14:paraId="2B09D211" w14:textId="77777777" w:rsidR="00FC092B" w:rsidRPr="00874E4E" w:rsidRDefault="00FC092B" w:rsidP="00191700">
      <w:pPr>
        <w:rPr>
          <w:rFonts w:ascii="Verdana" w:hAnsi="Verdana"/>
          <w:sz w:val="18"/>
          <w:szCs w:val="18"/>
        </w:rPr>
      </w:pPr>
    </w:p>
    <w:p w14:paraId="142B8C7E" w14:textId="4834D6C9" w:rsidR="00FC092B" w:rsidRPr="00874E4E" w:rsidRDefault="00FC092B" w:rsidP="00F04218">
      <w:pPr>
        <w:pStyle w:val="Ttulo3"/>
        <w:numPr>
          <w:ilvl w:val="0"/>
          <w:numId w:val="47"/>
        </w:numPr>
        <w:spacing w:before="0"/>
        <w:ind w:left="1985" w:hanging="1985"/>
        <w:jc w:val="both"/>
        <w:rPr>
          <w:color w:val="auto"/>
          <w:sz w:val="18"/>
          <w:szCs w:val="18"/>
        </w:rPr>
      </w:pPr>
      <w:bookmarkStart w:id="88" w:name="_Toc471726847"/>
      <w:r w:rsidRPr="00874E4E">
        <w:rPr>
          <w:color w:val="auto"/>
          <w:sz w:val="18"/>
          <w:szCs w:val="18"/>
        </w:rPr>
        <w:t>Plazo para pronunciarse y consulta a órganos competentes</w:t>
      </w:r>
      <w:bookmarkEnd w:id="88"/>
    </w:p>
    <w:p w14:paraId="49A96CFB" w14:textId="77777777" w:rsidR="00FC092B" w:rsidRPr="00874E4E" w:rsidRDefault="00FC092B" w:rsidP="00191700">
      <w:pPr>
        <w:rPr>
          <w:rFonts w:ascii="Verdana" w:hAnsi="Verdana"/>
          <w:sz w:val="18"/>
          <w:szCs w:val="18"/>
        </w:rPr>
      </w:pPr>
    </w:p>
    <w:p w14:paraId="290F00EF" w14:textId="2EB9A8B4" w:rsidR="00FC092B" w:rsidRPr="00CC49E2" w:rsidRDefault="00FC092B" w:rsidP="00FC092B">
      <w:pPr>
        <w:jc w:val="both"/>
        <w:rPr>
          <w:rFonts w:ascii="Verdana" w:hAnsi="Verdana"/>
          <w:spacing w:val="-4"/>
          <w:sz w:val="18"/>
          <w:szCs w:val="18"/>
        </w:rPr>
      </w:pPr>
      <w:r w:rsidRPr="00CC49E2">
        <w:rPr>
          <w:rFonts w:ascii="Verdana" w:hAnsi="Verdana"/>
          <w:spacing w:val="-4"/>
          <w:sz w:val="18"/>
          <w:szCs w:val="18"/>
        </w:rPr>
        <w:t xml:space="preserve">Notificado el ingreso </w:t>
      </w:r>
      <w:r w:rsidR="00D16101" w:rsidRPr="00CC49E2">
        <w:rPr>
          <w:rFonts w:ascii="Verdana" w:hAnsi="Verdana"/>
          <w:spacing w:val="-4"/>
          <w:sz w:val="18"/>
          <w:szCs w:val="18"/>
        </w:rPr>
        <w:t xml:space="preserve">de un IMIV Básico, el </w:t>
      </w:r>
      <w:r w:rsidRPr="00CC49E2">
        <w:rPr>
          <w:rFonts w:ascii="Verdana" w:hAnsi="Verdana"/>
          <w:spacing w:val="-4"/>
          <w:sz w:val="18"/>
          <w:szCs w:val="18"/>
        </w:rPr>
        <w:t xml:space="preserve">Director de Tránsito y Transporte Público </w:t>
      </w:r>
      <w:r w:rsidR="006B362B" w:rsidRPr="00CC49E2">
        <w:rPr>
          <w:rFonts w:ascii="Verdana" w:hAnsi="Verdana"/>
          <w:spacing w:val="-4"/>
          <w:sz w:val="18"/>
          <w:szCs w:val="18"/>
        </w:rPr>
        <w:t>o el Secretario Regional Ministerial de Transportes y Telecomunicaciones respectivo, en caso que la comuna no contare con tal Direc</w:t>
      </w:r>
      <w:r w:rsidR="0052353B" w:rsidRPr="00CC49E2">
        <w:rPr>
          <w:rFonts w:ascii="Verdana" w:hAnsi="Verdana"/>
          <w:spacing w:val="-4"/>
          <w:sz w:val="18"/>
          <w:szCs w:val="18"/>
        </w:rPr>
        <w:t>tor</w:t>
      </w:r>
      <w:r w:rsidR="006B362B" w:rsidRPr="00CC49E2">
        <w:rPr>
          <w:rFonts w:ascii="Verdana" w:hAnsi="Verdana"/>
          <w:spacing w:val="-4"/>
          <w:sz w:val="18"/>
          <w:szCs w:val="18"/>
        </w:rPr>
        <w:t xml:space="preserve">, </w:t>
      </w:r>
      <w:r w:rsidRPr="00CC49E2">
        <w:rPr>
          <w:rFonts w:ascii="Verdana" w:hAnsi="Verdana"/>
          <w:spacing w:val="-4"/>
          <w:sz w:val="18"/>
          <w:szCs w:val="18"/>
        </w:rPr>
        <w:t xml:space="preserve">tendrá un plazo </w:t>
      </w:r>
      <w:r w:rsidR="00A05C28" w:rsidRPr="00CC49E2">
        <w:rPr>
          <w:rFonts w:ascii="Verdana" w:hAnsi="Verdana"/>
          <w:spacing w:val="-4"/>
          <w:sz w:val="18"/>
          <w:szCs w:val="18"/>
        </w:rPr>
        <w:t xml:space="preserve">máximo </w:t>
      </w:r>
      <w:r w:rsidRPr="00CC49E2">
        <w:rPr>
          <w:rFonts w:ascii="Verdana" w:hAnsi="Verdana"/>
          <w:spacing w:val="-4"/>
          <w:sz w:val="18"/>
          <w:szCs w:val="18"/>
        </w:rPr>
        <w:t>de cuarenta y cinco días</w:t>
      </w:r>
      <w:r w:rsidR="00D16101" w:rsidRPr="00CC49E2">
        <w:rPr>
          <w:rFonts w:ascii="Verdana" w:hAnsi="Verdana"/>
          <w:spacing w:val="-4"/>
          <w:sz w:val="18"/>
          <w:szCs w:val="18"/>
        </w:rPr>
        <w:t xml:space="preserve"> </w:t>
      </w:r>
      <w:r w:rsidR="00744728">
        <w:rPr>
          <w:rFonts w:ascii="Verdana" w:hAnsi="Verdana"/>
          <w:spacing w:val="-4"/>
          <w:sz w:val="18"/>
          <w:szCs w:val="18"/>
        </w:rPr>
        <w:t xml:space="preserve">corridos </w:t>
      </w:r>
      <w:r w:rsidR="00D16101" w:rsidRPr="00CC49E2">
        <w:rPr>
          <w:rFonts w:ascii="Verdana" w:hAnsi="Verdana"/>
          <w:spacing w:val="-4"/>
          <w:sz w:val="18"/>
          <w:szCs w:val="18"/>
        </w:rPr>
        <w:t xml:space="preserve">para aprobar, observar o rechazar el informe de mitigación mediante resolución fundada, previa consulta a la Dirección de Obras Municipales y a los demás órganos competentes, tales como la </w:t>
      </w:r>
      <w:r w:rsidR="006B362B" w:rsidRPr="00CC49E2">
        <w:rPr>
          <w:rFonts w:ascii="Verdana" w:hAnsi="Verdana"/>
          <w:spacing w:val="-4"/>
          <w:sz w:val="18"/>
          <w:szCs w:val="18"/>
        </w:rPr>
        <w:t xml:space="preserve">referida Secretaría Regional Ministerial, </w:t>
      </w:r>
      <w:r w:rsidR="00D16101" w:rsidRPr="00CC49E2">
        <w:rPr>
          <w:rFonts w:ascii="Verdana" w:hAnsi="Verdana"/>
          <w:spacing w:val="-4"/>
          <w:sz w:val="18"/>
          <w:szCs w:val="18"/>
        </w:rPr>
        <w:t>la Unidad Operativa de Control del Tránsito o el Servicio de Vivienda y Urbanización respectivo, entre otros.</w:t>
      </w:r>
    </w:p>
    <w:p w14:paraId="1274D843" w14:textId="77777777" w:rsidR="00D16101" w:rsidRPr="00874E4E" w:rsidRDefault="00D16101" w:rsidP="00FC092B">
      <w:pPr>
        <w:jc w:val="both"/>
        <w:rPr>
          <w:rFonts w:ascii="Verdana" w:hAnsi="Verdana"/>
          <w:sz w:val="18"/>
          <w:szCs w:val="18"/>
        </w:rPr>
      </w:pPr>
    </w:p>
    <w:p w14:paraId="5B72BC3C" w14:textId="3AD8092D" w:rsidR="00714936" w:rsidRPr="00874E4E" w:rsidRDefault="000F45FC" w:rsidP="00FC092B">
      <w:pPr>
        <w:jc w:val="both"/>
        <w:rPr>
          <w:rFonts w:ascii="Verdana" w:hAnsi="Verdana"/>
          <w:sz w:val="18"/>
          <w:szCs w:val="18"/>
        </w:rPr>
      </w:pPr>
      <w:r w:rsidRPr="00874E4E">
        <w:rPr>
          <w:rFonts w:ascii="Verdana" w:hAnsi="Verdana"/>
          <w:sz w:val="18"/>
          <w:szCs w:val="18"/>
        </w:rPr>
        <w:t>El Director de Tránsito y Transporte Público o el SEREMITT</w:t>
      </w:r>
      <w:r w:rsidR="004A5236" w:rsidRPr="00874E4E">
        <w:rPr>
          <w:rFonts w:ascii="Verdana" w:hAnsi="Verdana"/>
          <w:sz w:val="18"/>
          <w:szCs w:val="18"/>
        </w:rPr>
        <w:t>,</w:t>
      </w:r>
      <w:r w:rsidRPr="00874E4E">
        <w:rPr>
          <w:rFonts w:ascii="Verdana" w:hAnsi="Verdana"/>
          <w:sz w:val="18"/>
          <w:szCs w:val="18"/>
        </w:rPr>
        <w:t xml:space="preserve"> en su caso, deberá </w:t>
      </w:r>
      <w:r w:rsidR="00F37DF1" w:rsidRPr="00874E4E">
        <w:rPr>
          <w:rFonts w:ascii="Verdana" w:hAnsi="Verdana"/>
          <w:sz w:val="18"/>
          <w:szCs w:val="18"/>
        </w:rPr>
        <w:t xml:space="preserve">enviar en consulta </w:t>
      </w:r>
      <w:r w:rsidRPr="00874E4E">
        <w:rPr>
          <w:rFonts w:ascii="Verdana" w:hAnsi="Verdana"/>
          <w:sz w:val="18"/>
          <w:szCs w:val="18"/>
        </w:rPr>
        <w:t>el informe</w:t>
      </w:r>
      <w:r w:rsidR="008B1EB7" w:rsidRPr="00874E4E">
        <w:rPr>
          <w:rFonts w:ascii="Verdana" w:hAnsi="Verdana"/>
          <w:sz w:val="18"/>
          <w:szCs w:val="18"/>
        </w:rPr>
        <w:t>, mediante oficio remitido</w:t>
      </w:r>
      <w:r w:rsidRPr="00874E4E">
        <w:rPr>
          <w:rFonts w:ascii="Verdana" w:hAnsi="Verdana"/>
          <w:sz w:val="18"/>
          <w:szCs w:val="18"/>
        </w:rPr>
        <w:t xml:space="preserve"> </w:t>
      </w:r>
      <w:r w:rsidR="008B1EB7" w:rsidRPr="00874E4E">
        <w:rPr>
          <w:rFonts w:ascii="Verdana" w:hAnsi="Verdana"/>
          <w:sz w:val="18"/>
          <w:szCs w:val="18"/>
        </w:rPr>
        <w:t xml:space="preserve">a </w:t>
      </w:r>
      <w:r w:rsidRPr="00874E4E">
        <w:rPr>
          <w:rFonts w:ascii="Verdana" w:hAnsi="Verdana"/>
          <w:sz w:val="18"/>
          <w:szCs w:val="18"/>
        </w:rPr>
        <w:t>través del SEIM</w:t>
      </w:r>
      <w:r w:rsidR="008B1EB7" w:rsidRPr="00874E4E">
        <w:rPr>
          <w:rFonts w:ascii="Verdana" w:hAnsi="Verdana"/>
          <w:sz w:val="18"/>
          <w:szCs w:val="18"/>
        </w:rPr>
        <w:t xml:space="preserve">, </w:t>
      </w:r>
      <w:r w:rsidRPr="00874E4E">
        <w:rPr>
          <w:rFonts w:ascii="Verdana" w:hAnsi="Verdana"/>
          <w:sz w:val="18"/>
          <w:szCs w:val="18"/>
        </w:rPr>
        <w:t>indicando el número de ingreso</w:t>
      </w:r>
      <w:r w:rsidR="008B1EB7" w:rsidRPr="00874E4E">
        <w:rPr>
          <w:rFonts w:ascii="Verdana" w:hAnsi="Verdana"/>
          <w:sz w:val="18"/>
          <w:szCs w:val="18"/>
        </w:rPr>
        <w:t xml:space="preserve"> e informando el plazo que tienen tales órganos para </w:t>
      </w:r>
      <w:r w:rsidR="00D672F3" w:rsidRPr="00874E4E">
        <w:rPr>
          <w:rFonts w:ascii="Verdana" w:hAnsi="Verdana"/>
          <w:sz w:val="18"/>
          <w:szCs w:val="18"/>
        </w:rPr>
        <w:t>pronunciarse</w:t>
      </w:r>
      <w:r w:rsidR="00F37DF1" w:rsidRPr="00874E4E">
        <w:rPr>
          <w:rFonts w:ascii="Verdana" w:hAnsi="Verdana"/>
          <w:sz w:val="18"/>
          <w:szCs w:val="18"/>
        </w:rPr>
        <w:t xml:space="preserve">. </w:t>
      </w:r>
    </w:p>
    <w:p w14:paraId="506918CA" w14:textId="77777777" w:rsidR="00714936" w:rsidRPr="00874E4E" w:rsidRDefault="00714936" w:rsidP="00FC092B">
      <w:pPr>
        <w:jc w:val="both"/>
        <w:rPr>
          <w:rFonts w:ascii="Verdana" w:hAnsi="Verdana"/>
          <w:sz w:val="18"/>
          <w:szCs w:val="18"/>
        </w:rPr>
      </w:pPr>
    </w:p>
    <w:p w14:paraId="34FF5B1E" w14:textId="2389CB0C" w:rsidR="00D16101" w:rsidRPr="00874E4E" w:rsidRDefault="00D16101" w:rsidP="00FC092B">
      <w:pPr>
        <w:jc w:val="both"/>
        <w:rPr>
          <w:rFonts w:ascii="Verdana" w:hAnsi="Verdana"/>
          <w:sz w:val="18"/>
          <w:szCs w:val="18"/>
        </w:rPr>
      </w:pPr>
      <w:r w:rsidRPr="00874E4E">
        <w:rPr>
          <w:rFonts w:ascii="Verdana" w:hAnsi="Verdana"/>
          <w:sz w:val="18"/>
          <w:szCs w:val="18"/>
        </w:rPr>
        <w:t xml:space="preserve">Los órganos consultados </w:t>
      </w:r>
      <w:r w:rsidR="008B1EB7" w:rsidRPr="00874E4E">
        <w:rPr>
          <w:rFonts w:ascii="Verdana" w:hAnsi="Verdana"/>
          <w:sz w:val="18"/>
          <w:szCs w:val="18"/>
        </w:rPr>
        <w:t>podrán consultar los antecedentes directamente en el SEIM y deberán utilizar dicha plataforma tecnológica para ingresar sus observaciones</w:t>
      </w:r>
      <w:r w:rsidR="00D672F3" w:rsidRPr="00874E4E">
        <w:rPr>
          <w:rFonts w:ascii="Verdana" w:hAnsi="Verdana"/>
          <w:sz w:val="18"/>
          <w:szCs w:val="18"/>
        </w:rPr>
        <w:t>, mediante un oficio fechado y firmado</w:t>
      </w:r>
      <w:r w:rsidR="008B1EB7" w:rsidRPr="00874E4E">
        <w:rPr>
          <w:rFonts w:ascii="Verdana" w:hAnsi="Verdana"/>
          <w:sz w:val="18"/>
          <w:szCs w:val="18"/>
        </w:rPr>
        <w:t xml:space="preserve">. Para ello, tendrán un plazo máximo de </w:t>
      </w:r>
      <w:r w:rsidR="004A5236" w:rsidRPr="00874E4E">
        <w:rPr>
          <w:rFonts w:ascii="Verdana" w:hAnsi="Verdana"/>
          <w:sz w:val="18"/>
          <w:szCs w:val="18"/>
        </w:rPr>
        <w:t>veinte</w:t>
      </w:r>
      <w:r w:rsidRPr="00874E4E">
        <w:rPr>
          <w:rFonts w:ascii="Verdana" w:hAnsi="Verdana"/>
          <w:sz w:val="18"/>
          <w:szCs w:val="18"/>
        </w:rPr>
        <w:t xml:space="preserve"> días</w:t>
      </w:r>
      <w:r w:rsidR="00744728">
        <w:rPr>
          <w:rFonts w:ascii="Verdana" w:hAnsi="Verdana"/>
          <w:sz w:val="18"/>
          <w:szCs w:val="18"/>
        </w:rPr>
        <w:t xml:space="preserve"> corridos</w:t>
      </w:r>
      <w:r w:rsidRPr="00874E4E">
        <w:rPr>
          <w:rFonts w:ascii="Verdana" w:hAnsi="Verdana"/>
          <w:sz w:val="18"/>
          <w:szCs w:val="18"/>
        </w:rPr>
        <w:t xml:space="preserve">, contado desde el envío del respectivo informe. </w:t>
      </w:r>
      <w:r w:rsidR="008B1EB7" w:rsidRPr="00874E4E">
        <w:rPr>
          <w:rFonts w:ascii="Verdana" w:hAnsi="Verdana"/>
          <w:sz w:val="18"/>
          <w:szCs w:val="18"/>
        </w:rPr>
        <w:t xml:space="preserve">Vencido </w:t>
      </w:r>
      <w:r w:rsidR="00D672F3" w:rsidRPr="00874E4E">
        <w:rPr>
          <w:rFonts w:ascii="Verdana" w:hAnsi="Verdana"/>
          <w:sz w:val="18"/>
          <w:szCs w:val="18"/>
        </w:rPr>
        <w:t xml:space="preserve">dicho </w:t>
      </w:r>
      <w:r w:rsidR="008B1EB7" w:rsidRPr="00874E4E">
        <w:rPr>
          <w:rFonts w:ascii="Verdana" w:hAnsi="Verdana"/>
          <w:sz w:val="18"/>
          <w:szCs w:val="18"/>
        </w:rPr>
        <w:t xml:space="preserve">plazo, </w:t>
      </w:r>
      <w:r w:rsidRPr="00874E4E">
        <w:rPr>
          <w:rFonts w:ascii="Verdana" w:hAnsi="Verdana"/>
          <w:sz w:val="18"/>
          <w:szCs w:val="18"/>
        </w:rPr>
        <w:t xml:space="preserve">el Director de Tránsito y Transporte Público </w:t>
      </w:r>
      <w:r w:rsidR="003A2906" w:rsidRPr="00874E4E">
        <w:rPr>
          <w:rFonts w:ascii="Verdana" w:hAnsi="Verdana"/>
          <w:sz w:val="18"/>
          <w:szCs w:val="18"/>
        </w:rPr>
        <w:t xml:space="preserve">o el SEREMITT, en su caso, </w:t>
      </w:r>
      <w:r w:rsidRPr="00874E4E">
        <w:rPr>
          <w:rFonts w:ascii="Verdana" w:hAnsi="Verdana"/>
          <w:sz w:val="18"/>
          <w:szCs w:val="18"/>
        </w:rPr>
        <w:t xml:space="preserve">estará facultado para pronunciarse directamente sobre </w:t>
      </w:r>
      <w:r w:rsidR="00D672F3" w:rsidRPr="00874E4E">
        <w:rPr>
          <w:rFonts w:ascii="Verdana" w:hAnsi="Verdana"/>
          <w:sz w:val="18"/>
          <w:szCs w:val="18"/>
        </w:rPr>
        <w:t>el informe</w:t>
      </w:r>
      <w:r w:rsidR="008B1EB7" w:rsidRPr="00874E4E">
        <w:rPr>
          <w:rFonts w:ascii="Verdana" w:hAnsi="Verdana"/>
          <w:sz w:val="18"/>
          <w:szCs w:val="18"/>
        </w:rPr>
        <w:t xml:space="preserve">, </w:t>
      </w:r>
      <w:r w:rsidR="00D672F3" w:rsidRPr="00874E4E">
        <w:rPr>
          <w:rFonts w:ascii="Verdana" w:hAnsi="Verdana"/>
          <w:sz w:val="18"/>
          <w:szCs w:val="18"/>
        </w:rPr>
        <w:t>aun en el evento que uno o más de los órganos consultados no hubiere remitido su respuesta</w:t>
      </w:r>
      <w:r w:rsidRPr="00874E4E">
        <w:rPr>
          <w:rFonts w:ascii="Verdana" w:hAnsi="Verdana"/>
          <w:sz w:val="18"/>
          <w:szCs w:val="18"/>
        </w:rPr>
        <w:t>.</w:t>
      </w:r>
    </w:p>
    <w:p w14:paraId="0E2B19AA" w14:textId="77777777" w:rsidR="00FC092B" w:rsidRPr="00874E4E" w:rsidRDefault="00FC092B" w:rsidP="00191700">
      <w:pPr>
        <w:rPr>
          <w:rFonts w:ascii="Verdana" w:hAnsi="Verdana"/>
          <w:sz w:val="18"/>
          <w:szCs w:val="18"/>
        </w:rPr>
      </w:pPr>
    </w:p>
    <w:p w14:paraId="06487B9C" w14:textId="645E22F4" w:rsidR="0052353B" w:rsidRPr="00874E4E" w:rsidRDefault="000F45FC" w:rsidP="00F04218">
      <w:pPr>
        <w:pStyle w:val="Ttulo3"/>
        <w:numPr>
          <w:ilvl w:val="0"/>
          <w:numId w:val="47"/>
        </w:numPr>
        <w:spacing w:before="0"/>
        <w:ind w:left="1985" w:hanging="1985"/>
        <w:jc w:val="both"/>
        <w:rPr>
          <w:color w:val="auto"/>
          <w:sz w:val="18"/>
          <w:szCs w:val="18"/>
        </w:rPr>
      </w:pPr>
      <w:bookmarkStart w:id="89" w:name="_Toc471726848"/>
      <w:r w:rsidRPr="00874E4E">
        <w:rPr>
          <w:color w:val="auto"/>
          <w:sz w:val="18"/>
          <w:szCs w:val="18"/>
        </w:rPr>
        <w:t>Observaciones al informe</w:t>
      </w:r>
      <w:r w:rsidR="004A5236" w:rsidRPr="00874E4E">
        <w:rPr>
          <w:color w:val="auto"/>
          <w:sz w:val="18"/>
          <w:szCs w:val="18"/>
        </w:rPr>
        <w:t xml:space="preserve"> y presentación de informe corregido</w:t>
      </w:r>
      <w:bookmarkEnd w:id="89"/>
    </w:p>
    <w:p w14:paraId="7D0D2516" w14:textId="77777777" w:rsidR="00D16101" w:rsidRPr="00874E4E" w:rsidRDefault="00D16101" w:rsidP="00191700">
      <w:pPr>
        <w:rPr>
          <w:rFonts w:ascii="Verdana" w:hAnsi="Verdana"/>
          <w:sz w:val="18"/>
          <w:szCs w:val="18"/>
        </w:rPr>
      </w:pPr>
    </w:p>
    <w:p w14:paraId="16889B44" w14:textId="534CE817" w:rsidR="0052353B" w:rsidRPr="00874E4E" w:rsidRDefault="004A5236" w:rsidP="000F45FC">
      <w:pPr>
        <w:jc w:val="both"/>
        <w:rPr>
          <w:rFonts w:ascii="Verdana" w:hAnsi="Verdana"/>
          <w:sz w:val="18"/>
          <w:szCs w:val="18"/>
        </w:rPr>
      </w:pPr>
      <w:r w:rsidRPr="006423CE">
        <w:rPr>
          <w:rFonts w:ascii="Verdana" w:hAnsi="Verdana"/>
          <w:spacing w:val="-2"/>
          <w:sz w:val="18"/>
          <w:szCs w:val="18"/>
        </w:rPr>
        <w:t xml:space="preserve">En caso que el Director de Tránsito y Transporte Público o el SEREMITT, en su caso, observe el informe como consecuencia del análisis que efectúe o en </w:t>
      </w:r>
      <w:r w:rsidR="000F45FC" w:rsidRPr="006423CE">
        <w:rPr>
          <w:rFonts w:ascii="Verdana" w:hAnsi="Verdana"/>
          <w:spacing w:val="-2"/>
          <w:sz w:val="18"/>
          <w:szCs w:val="18"/>
        </w:rPr>
        <w:t xml:space="preserve">consideración a las respuestas recibidas por parte de los órganos consultados, </w:t>
      </w:r>
      <w:r w:rsidRPr="006423CE">
        <w:rPr>
          <w:rFonts w:ascii="Verdana" w:hAnsi="Verdana"/>
          <w:spacing w:val="-2"/>
          <w:sz w:val="18"/>
          <w:szCs w:val="18"/>
        </w:rPr>
        <w:t xml:space="preserve">el titular del proyecto tendrá un plazo máximo de veinte días </w:t>
      </w:r>
      <w:r w:rsidR="00744728" w:rsidRPr="006423CE">
        <w:rPr>
          <w:rFonts w:ascii="Verdana" w:hAnsi="Verdana"/>
          <w:spacing w:val="-2"/>
          <w:sz w:val="18"/>
          <w:szCs w:val="18"/>
        </w:rPr>
        <w:t>corridos</w:t>
      </w:r>
      <w:r w:rsidR="006423CE" w:rsidRPr="006423CE">
        <w:rPr>
          <w:rFonts w:ascii="Verdana" w:hAnsi="Verdana"/>
          <w:spacing w:val="-2"/>
          <w:sz w:val="18"/>
          <w:szCs w:val="18"/>
        </w:rPr>
        <w:t xml:space="preserve"> </w:t>
      </w:r>
      <w:r w:rsidRPr="006423CE">
        <w:rPr>
          <w:rFonts w:ascii="Verdana" w:hAnsi="Verdana"/>
          <w:spacing w:val="-2"/>
          <w:sz w:val="18"/>
          <w:szCs w:val="18"/>
        </w:rPr>
        <w:t>para presentar el informe corregido en el SEIM</w:t>
      </w:r>
      <w:r w:rsidR="006423CE" w:rsidRPr="006423CE">
        <w:rPr>
          <w:rFonts w:ascii="Verdana" w:hAnsi="Verdana"/>
          <w:spacing w:val="-2"/>
          <w:sz w:val="18"/>
          <w:szCs w:val="18"/>
        </w:rPr>
        <w:t>, contados desde la notificación de la respectiva resolución, la que se hará a través del mencionado sistema y mediante correo electrónico</w:t>
      </w:r>
      <w:r w:rsidRPr="00874E4E">
        <w:rPr>
          <w:rFonts w:ascii="Verdana" w:hAnsi="Verdana"/>
          <w:sz w:val="18"/>
          <w:szCs w:val="18"/>
        </w:rPr>
        <w:t>.</w:t>
      </w:r>
    </w:p>
    <w:p w14:paraId="7C88F77D" w14:textId="77777777" w:rsidR="003A2906" w:rsidRPr="00874E4E" w:rsidRDefault="003A2906" w:rsidP="000F45FC">
      <w:pPr>
        <w:jc w:val="both"/>
        <w:rPr>
          <w:rFonts w:ascii="Verdana" w:hAnsi="Verdana"/>
          <w:sz w:val="18"/>
          <w:szCs w:val="18"/>
        </w:rPr>
      </w:pPr>
    </w:p>
    <w:p w14:paraId="50EB2A10" w14:textId="51AA22E2" w:rsidR="003A2906" w:rsidRPr="00874E4E" w:rsidRDefault="003A2906" w:rsidP="000F45FC">
      <w:pPr>
        <w:jc w:val="both"/>
        <w:rPr>
          <w:rFonts w:ascii="Verdana" w:hAnsi="Verdana"/>
          <w:sz w:val="18"/>
          <w:szCs w:val="18"/>
        </w:rPr>
      </w:pPr>
      <w:r w:rsidRPr="00CC49E2">
        <w:rPr>
          <w:rFonts w:ascii="Verdana" w:hAnsi="Verdana"/>
          <w:bCs/>
          <w:spacing w:val="-4"/>
          <w:sz w:val="18"/>
          <w:szCs w:val="18"/>
        </w:rPr>
        <w:t>El SEIM efectuará automáticamente una revisión de la información ingresada, pudiendo requerir al interesado que precise, corrija o complete tales antecedentes.</w:t>
      </w:r>
      <w:r w:rsidRPr="00CC49E2">
        <w:rPr>
          <w:rFonts w:ascii="Verdana" w:hAnsi="Verdana"/>
          <w:spacing w:val="-4"/>
          <w:sz w:val="18"/>
          <w:szCs w:val="18"/>
        </w:rPr>
        <w:t xml:space="preserve"> </w:t>
      </w:r>
      <w:r w:rsidRPr="00CC49E2">
        <w:rPr>
          <w:rFonts w:ascii="Verdana" w:hAnsi="Verdana"/>
          <w:bCs/>
          <w:spacing w:val="-4"/>
          <w:sz w:val="18"/>
          <w:szCs w:val="18"/>
        </w:rPr>
        <w:t xml:space="preserve">Validada la información por el SEIM, éste </w:t>
      </w:r>
      <w:r w:rsidRPr="00CC49E2">
        <w:rPr>
          <w:rFonts w:ascii="Verdana" w:hAnsi="Verdana"/>
          <w:spacing w:val="-6"/>
          <w:sz w:val="18"/>
          <w:szCs w:val="18"/>
        </w:rPr>
        <w:t>notificará por correo electrónico el ingreso del informe corregido al órgano competente para su evaluación</w:t>
      </w:r>
      <w:r w:rsidRPr="00874E4E">
        <w:rPr>
          <w:rFonts w:ascii="Verdana" w:hAnsi="Verdana"/>
          <w:sz w:val="18"/>
          <w:szCs w:val="18"/>
        </w:rPr>
        <w:t>.</w:t>
      </w:r>
    </w:p>
    <w:p w14:paraId="197F0FF7" w14:textId="77777777" w:rsidR="0052353B" w:rsidRPr="00874E4E" w:rsidRDefault="0052353B" w:rsidP="00191700">
      <w:pPr>
        <w:rPr>
          <w:rFonts w:ascii="Verdana" w:hAnsi="Verdana"/>
          <w:sz w:val="18"/>
          <w:szCs w:val="18"/>
        </w:rPr>
      </w:pPr>
    </w:p>
    <w:p w14:paraId="73A947F4" w14:textId="67278E5A" w:rsidR="004A5236" w:rsidRPr="00874E4E" w:rsidRDefault="003A2906" w:rsidP="00F04218">
      <w:pPr>
        <w:pStyle w:val="Ttulo3"/>
        <w:numPr>
          <w:ilvl w:val="0"/>
          <w:numId w:val="47"/>
        </w:numPr>
        <w:spacing w:before="0"/>
        <w:ind w:left="1985" w:hanging="1985"/>
        <w:jc w:val="both"/>
        <w:rPr>
          <w:color w:val="auto"/>
          <w:sz w:val="18"/>
          <w:szCs w:val="18"/>
        </w:rPr>
      </w:pPr>
      <w:bookmarkStart w:id="90" w:name="_Toc471726849"/>
      <w:r w:rsidRPr="00874E4E">
        <w:rPr>
          <w:color w:val="auto"/>
          <w:sz w:val="18"/>
          <w:szCs w:val="18"/>
        </w:rPr>
        <w:t>Plazo para pronunciarse y c</w:t>
      </w:r>
      <w:r w:rsidR="004A5236" w:rsidRPr="00874E4E">
        <w:rPr>
          <w:color w:val="auto"/>
          <w:sz w:val="18"/>
          <w:szCs w:val="18"/>
        </w:rPr>
        <w:t>onsulta a órganos competentes respecto del informe corregido</w:t>
      </w:r>
      <w:bookmarkEnd w:id="90"/>
    </w:p>
    <w:p w14:paraId="6F98C3FE" w14:textId="77777777" w:rsidR="00FC092B" w:rsidRPr="00874E4E" w:rsidRDefault="00FC092B" w:rsidP="00191700">
      <w:pPr>
        <w:rPr>
          <w:rFonts w:ascii="Verdana" w:hAnsi="Verdana"/>
          <w:sz w:val="18"/>
          <w:szCs w:val="18"/>
        </w:rPr>
      </w:pPr>
    </w:p>
    <w:p w14:paraId="295DF7E5" w14:textId="3087E4D1" w:rsidR="003A2906" w:rsidRPr="00874E4E" w:rsidRDefault="003A2906" w:rsidP="003A2906">
      <w:pPr>
        <w:jc w:val="both"/>
        <w:rPr>
          <w:rFonts w:ascii="Verdana" w:hAnsi="Verdana"/>
          <w:sz w:val="18"/>
          <w:szCs w:val="18"/>
        </w:rPr>
      </w:pPr>
      <w:r w:rsidRPr="00874E4E">
        <w:rPr>
          <w:rFonts w:ascii="Verdana" w:hAnsi="Verdana"/>
          <w:sz w:val="18"/>
          <w:szCs w:val="18"/>
        </w:rPr>
        <w:t xml:space="preserve">Notificado el ingreso del informe corregido, el Director de Tránsito y Transporte Público o el SEREMITT, en su caso, tendrá un plazo </w:t>
      </w:r>
      <w:r w:rsidR="008B1EB7" w:rsidRPr="00874E4E">
        <w:rPr>
          <w:rFonts w:ascii="Verdana" w:hAnsi="Verdana"/>
          <w:sz w:val="18"/>
          <w:szCs w:val="18"/>
        </w:rPr>
        <w:t xml:space="preserve">máximo </w:t>
      </w:r>
      <w:r w:rsidRPr="00874E4E">
        <w:rPr>
          <w:rFonts w:ascii="Verdana" w:hAnsi="Verdana"/>
          <w:sz w:val="18"/>
          <w:szCs w:val="18"/>
        </w:rPr>
        <w:t xml:space="preserve">de veinte días </w:t>
      </w:r>
      <w:r w:rsidR="00744728">
        <w:rPr>
          <w:rFonts w:ascii="Verdana" w:hAnsi="Verdana"/>
          <w:sz w:val="18"/>
          <w:szCs w:val="18"/>
        </w:rPr>
        <w:t xml:space="preserve">corridos </w:t>
      </w:r>
      <w:r w:rsidRPr="00874E4E">
        <w:rPr>
          <w:rFonts w:ascii="Verdana" w:hAnsi="Verdana"/>
          <w:sz w:val="18"/>
          <w:szCs w:val="18"/>
        </w:rPr>
        <w:t xml:space="preserve">para pronunciarse mediante resolución fundada, </w:t>
      </w:r>
      <w:r w:rsidR="008B1EB7" w:rsidRPr="00874E4E">
        <w:rPr>
          <w:rFonts w:ascii="Verdana" w:hAnsi="Verdana"/>
          <w:sz w:val="18"/>
          <w:szCs w:val="18"/>
        </w:rPr>
        <w:t>aprobando o rechazando el informe,</w:t>
      </w:r>
      <w:r w:rsidR="008B1EB7" w:rsidRPr="00874E4E">
        <w:rPr>
          <w:rFonts w:ascii="Verdana" w:hAnsi="Verdana"/>
          <w:spacing w:val="-4"/>
          <w:sz w:val="18"/>
          <w:szCs w:val="18"/>
        </w:rPr>
        <w:t xml:space="preserve"> </w:t>
      </w:r>
      <w:r w:rsidRPr="00874E4E">
        <w:rPr>
          <w:rFonts w:ascii="Verdana" w:hAnsi="Verdana"/>
          <w:sz w:val="18"/>
          <w:szCs w:val="18"/>
        </w:rPr>
        <w:t xml:space="preserve">previa repetición de la consulta referida en el artículo </w:t>
      </w:r>
      <w:r w:rsidR="002E70FF">
        <w:rPr>
          <w:rFonts w:ascii="Verdana" w:hAnsi="Verdana"/>
          <w:sz w:val="18"/>
          <w:szCs w:val="18"/>
        </w:rPr>
        <w:t>4</w:t>
      </w:r>
      <w:r w:rsidRPr="00874E4E">
        <w:rPr>
          <w:rFonts w:ascii="Verdana" w:hAnsi="Verdana"/>
          <w:sz w:val="18"/>
          <w:szCs w:val="18"/>
        </w:rPr>
        <w:t>.2.1 de este reglamento.</w:t>
      </w:r>
    </w:p>
    <w:p w14:paraId="33601D2D" w14:textId="77777777" w:rsidR="003A2906" w:rsidRPr="00874E4E" w:rsidRDefault="003A2906" w:rsidP="003A2906">
      <w:pPr>
        <w:jc w:val="both"/>
        <w:rPr>
          <w:rFonts w:ascii="Verdana" w:hAnsi="Verdana"/>
          <w:sz w:val="18"/>
          <w:szCs w:val="18"/>
        </w:rPr>
      </w:pPr>
    </w:p>
    <w:p w14:paraId="21AD9F9D" w14:textId="6861F007" w:rsidR="003A2906" w:rsidRPr="00874E4E" w:rsidRDefault="003A2906" w:rsidP="003A2906">
      <w:pPr>
        <w:jc w:val="both"/>
        <w:rPr>
          <w:rFonts w:ascii="Verdana" w:hAnsi="Verdana"/>
          <w:sz w:val="18"/>
          <w:szCs w:val="18"/>
        </w:rPr>
      </w:pPr>
      <w:r w:rsidRPr="00CC49E2">
        <w:rPr>
          <w:rFonts w:ascii="Verdana" w:hAnsi="Verdana"/>
          <w:spacing w:val="-6"/>
          <w:sz w:val="18"/>
          <w:szCs w:val="18"/>
        </w:rPr>
        <w:t xml:space="preserve">Los órganos consultados tendrán un plazo máximo de diez días </w:t>
      </w:r>
      <w:r w:rsidR="00744728">
        <w:rPr>
          <w:rFonts w:ascii="Verdana" w:hAnsi="Verdana"/>
          <w:spacing w:val="-6"/>
          <w:sz w:val="18"/>
          <w:szCs w:val="18"/>
        </w:rPr>
        <w:t xml:space="preserve">corridos </w:t>
      </w:r>
      <w:r w:rsidRPr="00CC49E2">
        <w:rPr>
          <w:rFonts w:ascii="Verdana" w:hAnsi="Verdana"/>
          <w:spacing w:val="-6"/>
          <w:sz w:val="18"/>
          <w:szCs w:val="18"/>
        </w:rPr>
        <w:t xml:space="preserve">para pronunciarse, contado desde el envío </w:t>
      </w:r>
      <w:r w:rsidRPr="00CC49E2">
        <w:rPr>
          <w:rFonts w:ascii="Verdana" w:hAnsi="Verdana"/>
          <w:spacing w:val="-4"/>
          <w:sz w:val="18"/>
          <w:szCs w:val="18"/>
        </w:rPr>
        <w:t xml:space="preserve">del informe. Vencido este plazo sin que se hubieren evacuado dichas respuestas, el Director de Tránsito </w:t>
      </w:r>
      <w:r w:rsidRPr="00CC49E2">
        <w:rPr>
          <w:rFonts w:ascii="Verdana" w:hAnsi="Verdana"/>
          <w:spacing w:val="-2"/>
          <w:sz w:val="18"/>
          <w:szCs w:val="18"/>
        </w:rPr>
        <w:t>y Transporte Público o el SEREMITT, en su caso, podrá pronunciarse directamente sobre</w:t>
      </w:r>
      <w:r w:rsidR="00770A55" w:rsidRPr="00CC49E2">
        <w:rPr>
          <w:rFonts w:ascii="Verdana" w:hAnsi="Verdana"/>
          <w:spacing w:val="-2"/>
          <w:sz w:val="18"/>
          <w:szCs w:val="18"/>
        </w:rPr>
        <w:t xml:space="preserve"> el informe</w:t>
      </w:r>
      <w:r w:rsidRPr="00874E4E">
        <w:rPr>
          <w:rFonts w:ascii="Verdana" w:hAnsi="Verdana"/>
          <w:sz w:val="18"/>
          <w:szCs w:val="18"/>
        </w:rPr>
        <w:t>.</w:t>
      </w:r>
    </w:p>
    <w:p w14:paraId="1D89DA7B" w14:textId="77777777" w:rsidR="003A2906" w:rsidRPr="00874E4E" w:rsidRDefault="003A2906" w:rsidP="003A2906">
      <w:pPr>
        <w:jc w:val="both"/>
        <w:rPr>
          <w:rFonts w:ascii="Verdana" w:hAnsi="Verdana"/>
          <w:sz w:val="18"/>
          <w:szCs w:val="18"/>
        </w:rPr>
      </w:pPr>
    </w:p>
    <w:p w14:paraId="6B69A40A" w14:textId="5F6A1FD1" w:rsidR="003A2906" w:rsidRPr="00874E4E" w:rsidRDefault="003A2906" w:rsidP="00F04218">
      <w:pPr>
        <w:pStyle w:val="Ttulo3"/>
        <w:numPr>
          <w:ilvl w:val="0"/>
          <w:numId w:val="47"/>
        </w:numPr>
        <w:spacing w:before="0"/>
        <w:ind w:left="1985" w:hanging="1985"/>
        <w:jc w:val="both"/>
        <w:rPr>
          <w:color w:val="auto"/>
          <w:sz w:val="18"/>
          <w:szCs w:val="18"/>
        </w:rPr>
      </w:pPr>
      <w:bookmarkStart w:id="91" w:name="_Toc471726850"/>
      <w:r w:rsidRPr="00874E4E">
        <w:rPr>
          <w:color w:val="auto"/>
          <w:sz w:val="18"/>
          <w:szCs w:val="18"/>
        </w:rPr>
        <w:t xml:space="preserve">Prórroga </w:t>
      </w:r>
      <w:r w:rsidR="00D12D48" w:rsidRPr="00874E4E">
        <w:rPr>
          <w:color w:val="auto"/>
          <w:sz w:val="18"/>
          <w:szCs w:val="18"/>
        </w:rPr>
        <w:t>de plazos</w:t>
      </w:r>
      <w:bookmarkEnd w:id="91"/>
    </w:p>
    <w:p w14:paraId="293A5C1C" w14:textId="77777777" w:rsidR="003A2906" w:rsidRPr="00874E4E" w:rsidRDefault="003A2906" w:rsidP="003A2906">
      <w:pPr>
        <w:jc w:val="both"/>
        <w:rPr>
          <w:rFonts w:ascii="Verdana" w:hAnsi="Verdana"/>
          <w:sz w:val="18"/>
          <w:szCs w:val="18"/>
        </w:rPr>
      </w:pPr>
    </w:p>
    <w:p w14:paraId="16D22C5E" w14:textId="542A36E9" w:rsidR="003A2906" w:rsidRPr="00874E4E" w:rsidRDefault="00D12D48" w:rsidP="003A2906">
      <w:pPr>
        <w:jc w:val="both"/>
        <w:rPr>
          <w:rFonts w:ascii="Verdana" w:hAnsi="Verdana"/>
          <w:sz w:val="18"/>
          <w:szCs w:val="18"/>
        </w:rPr>
      </w:pPr>
      <w:r w:rsidRPr="00874E4E">
        <w:rPr>
          <w:rFonts w:ascii="Verdana" w:hAnsi="Verdana"/>
          <w:sz w:val="18"/>
          <w:szCs w:val="18"/>
        </w:rPr>
        <w:t>El Director de Tránsito y Transporte Público o el SEREMITT, en su caso, podrá prorrogar fundadamente los plazos señalados en los artículos anteriores de este Capítulo, por una sola vez y hasta por igual período</w:t>
      </w:r>
      <w:r w:rsidR="00A05C28" w:rsidRPr="00874E4E">
        <w:rPr>
          <w:rFonts w:ascii="Verdana" w:hAnsi="Verdana"/>
          <w:sz w:val="18"/>
          <w:szCs w:val="18"/>
        </w:rPr>
        <w:t xml:space="preserve"> que el plazo prorrogado</w:t>
      </w:r>
      <w:r w:rsidRPr="00874E4E">
        <w:rPr>
          <w:rFonts w:ascii="Verdana" w:hAnsi="Verdana"/>
          <w:sz w:val="18"/>
          <w:szCs w:val="18"/>
        </w:rPr>
        <w:t>, siempre que la complejidad del informe lo justifique. Tales prórrogas podrán autorizarse de oficio o a p</w:t>
      </w:r>
      <w:r w:rsidR="005825D7" w:rsidRPr="00874E4E">
        <w:rPr>
          <w:rFonts w:ascii="Verdana" w:hAnsi="Verdana"/>
          <w:sz w:val="18"/>
          <w:szCs w:val="18"/>
        </w:rPr>
        <w:t>e</w:t>
      </w:r>
      <w:r w:rsidRPr="00874E4E">
        <w:rPr>
          <w:rFonts w:ascii="Verdana" w:hAnsi="Verdana"/>
          <w:sz w:val="18"/>
          <w:szCs w:val="18"/>
        </w:rPr>
        <w:t>tición del interesado</w:t>
      </w:r>
      <w:r w:rsidR="005825D7" w:rsidRPr="00874E4E">
        <w:rPr>
          <w:rFonts w:ascii="Verdana" w:hAnsi="Verdana"/>
          <w:sz w:val="18"/>
          <w:szCs w:val="18"/>
        </w:rPr>
        <w:t>, en este último caso cuando el plazo sea establecido en su favor.</w:t>
      </w:r>
    </w:p>
    <w:p w14:paraId="34C8EB76" w14:textId="77777777" w:rsidR="00FC092B" w:rsidRPr="00874E4E" w:rsidRDefault="00FC092B" w:rsidP="00191700">
      <w:pPr>
        <w:rPr>
          <w:rFonts w:ascii="Verdana" w:hAnsi="Verdana"/>
          <w:sz w:val="18"/>
          <w:szCs w:val="18"/>
        </w:rPr>
      </w:pPr>
    </w:p>
    <w:p w14:paraId="1C8B2761" w14:textId="46631B66" w:rsidR="006E555C" w:rsidRPr="00874E4E" w:rsidRDefault="006E555C" w:rsidP="00F04218">
      <w:pPr>
        <w:pStyle w:val="Ttulo3"/>
        <w:numPr>
          <w:ilvl w:val="0"/>
          <w:numId w:val="47"/>
        </w:numPr>
        <w:spacing w:before="0"/>
        <w:ind w:left="1985" w:hanging="1985"/>
        <w:jc w:val="both"/>
        <w:rPr>
          <w:color w:val="auto"/>
          <w:sz w:val="18"/>
          <w:szCs w:val="18"/>
        </w:rPr>
      </w:pPr>
      <w:bookmarkStart w:id="92" w:name="_Toc471726851"/>
      <w:r w:rsidRPr="00874E4E">
        <w:rPr>
          <w:color w:val="auto"/>
          <w:sz w:val="18"/>
          <w:szCs w:val="18"/>
        </w:rPr>
        <w:t>Resolución aprobatoria del informe</w:t>
      </w:r>
      <w:bookmarkEnd w:id="92"/>
    </w:p>
    <w:p w14:paraId="146EA3BE" w14:textId="77777777" w:rsidR="006E555C" w:rsidRPr="00874E4E" w:rsidRDefault="006E555C" w:rsidP="006E555C">
      <w:pPr>
        <w:rPr>
          <w:rFonts w:ascii="Verdana" w:hAnsi="Verdana"/>
          <w:sz w:val="18"/>
          <w:szCs w:val="18"/>
        </w:rPr>
      </w:pPr>
    </w:p>
    <w:p w14:paraId="71C4D6C1" w14:textId="77777777" w:rsidR="006E555C" w:rsidRPr="00874E4E" w:rsidRDefault="006E555C" w:rsidP="006E555C">
      <w:pPr>
        <w:jc w:val="both"/>
        <w:rPr>
          <w:rFonts w:ascii="Verdana" w:hAnsi="Verdana"/>
          <w:sz w:val="18"/>
          <w:szCs w:val="18"/>
          <w:lang w:val="es-CL"/>
        </w:rPr>
      </w:pPr>
      <w:r w:rsidRPr="00874E4E">
        <w:rPr>
          <w:rFonts w:ascii="Verdana" w:hAnsi="Verdana"/>
          <w:sz w:val="18"/>
          <w:szCs w:val="18"/>
          <w:lang w:val="es-CL"/>
        </w:rPr>
        <w:t>La resolución que apruebe el informe de mitigación deberá consignar:</w:t>
      </w:r>
    </w:p>
    <w:p w14:paraId="0A0F2DDA" w14:textId="77777777" w:rsidR="006E555C" w:rsidRPr="00874E4E" w:rsidRDefault="006E555C" w:rsidP="006E555C">
      <w:pPr>
        <w:jc w:val="both"/>
        <w:rPr>
          <w:rFonts w:ascii="Verdana" w:hAnsi="Verdana"/>
          <w:sz w:val="18"/>
          <w:szCs w:val="18"/>
          <w:lang w:val="es-CL"/>
        </w:rPr>
      </w:pPr>
    </w:p>
    <w:p w14:paraId="021FE566" w14:textId="77777777" w:rsidR="00D672F3" w:rsidRPr="00874E4E" w:rsidRDefault="00D672F3" w:rsidP="00F04218">
      <w:pPr>
        <w:pStyle w:val="Prrafodelista"/>
        <w:numPr>
          <w:ilvl w:val="0"/>
          <w:numId w:val="49"/>
        </w:numPr>
        <w:jc w:val="both"/>
        <w:rPr>
          <w:rFonts w:ascii="Verdana" w:hAnsi="Verdana"/>
          <w:sz w:val="18"/>
          <w:szCs w:val="18"/>
        </w:rPr>
      </w:pPr>
      <w:r w:rsidRPr="00874E4E">
        <w:rPr>
          <w:rFonts w:ascii="Verdana" w:hAnsi="Verdana"/>
          <w:sz w:val="18"/>
          <w:szCs w:val="18"/>
          <w:lang w:val="es-CL"/>
        </w:rPr>
        <w:t xml:space="preserve">las características del proyecto; </w:t>
      </w:r>
    </w:p>
    <w:p w14:paraId="1CB01B1A" w14:textId="77777777" w:rsidR="00D672F3" w:rsidRPr="00874E4E" w:rsidRDefault="00D672F3" w:rsidP="00D672F3">
      <w:pPr>
        <w:pStyle w:val="Prrafodelista"/>
        <w:ind w:left="720"/>
        <w:jc w:val="both"/>
        <w:rPr>
          <w:rFonts w:ascii="Verdana" w:hAnsi="Verdana"/>
          <w:sz w:val="18"/>
          <w:szCs w:val="18"/>
        </w:rPr>
      </w:pPr>
    </w:p>
    <w:p w14:paraId="2B0C6BE5" w14:textId="77777777" w:rsidR="00D672F3" w:rsidRPr="00874E4E" w:rsidRDefault="00D672F3" w:rsidP="00F04218">
      <w:pPr>
        <w:pStyle w:val="Prrafodelista"/>
        <w:numPr>
          <w:ilvl w:val="0"/>
          <w:numId w:val="49"/>
        </w:numPr>
        <w:jc w:val="both"/>
        <w:rPr>
          <w:rFonts w:ascii="Verdana" w:hAnsi="Verdana"/>
          <w:sz w:val="18"/>
          <w:szCs w:val="18"/>
        </w:rPr>
      </w:pPr>
      <w:r w:rsidRPr="00874E4E">
        <w:rPr>
          <w:rFonts w:ascii="Verdana" w:hAnsi="Verdana"/>
          <w:sz w:val="18"/>
          <w:szCs w:val="18"/>
          <w:lang w:val="es-CL"/>
        </w:rPr>
        <w:t xml:space="preserve">las medidas de mitigación aprobadas; </w:t>
      </w:r>
    </w:p>
    <w:p w14:paraId="16940A8F" w14:textId="77777777" w:rsidR="00D672F3" w:rsidRPr="00874E4E" w:rsidRDefault="00D672F3" w:rsidP="00D672F3">
      <w:pPr>
        <w:rPr>
          <w:rFonts w:ascii="Verdana" w:hAnsi="Verdana"/>
          <w:sz w:val="18"/>
          <w:szCs w:val="18"/>
        </w:rPr>
      </w:pPr>
    </w:p>
    <w:p w14:paraId="4865C5AC" w14:textId="77777777" w:rsidR="00D672F3" w:rsidRPr="00874E4E" w:rsidRDefault="00D672F3" w:rsidP="00F04218">
      <w:pPr>
        <w:pStyle w:val="Prrafodelista"/>
        <w:numPr>
          <w:ilvl w:val="0"/>
          <w:numId w:val="49"/>
        </w:numPr>
        <w:jc w:val="both"/>
        <w:rPr>
          <w:rFonts w:ascii="Verdana" w:hAnsi="Verdana"/>
          <w:sz w:val="18"/>
          <w:szCs w:val="18"/>
        </w:rPr>
      </w:pPr>
      <w:r w:rsidRPr="00874E4E">
        <w:rPr>
          <w:rFonts w:ascii="Verdana" w:hAnsi="Verdana"/>
          <w:sz w:val="18"/>
          <w:szCs w:val="18"/>
          <w:lang w:val="es-CL"/>
        </w:rPr>
        <w:t xml:space="preserve">la posibilidad de considerar etapas con mitigaciones parciales;  </w:t>
      </w:r>
    </w:p>
    <w:p w14:paraId="035D3A65" w14:textId="77777777" w:rsidR="00D672F3" w:rsidRPr="00874E4E" w:rsidRDefault="00D672F3" w:rsidP="00D672F3">
      <w:pPr>
        <w:rPr>
          <w:rFonts w:ascii="Verdana" w:hAnsi="Verdana"/>
          <w:sz w:val="18"/>
          <w:szCs w:val="18"/>
        </w:rPr>
      </w:pPr>
    </w:p>
    <w:p w14:paraId="2A95DF2D" w14:textId="77777777" w:rsidR="00D672F3" w:rsidRPr="00874E4E" w:rsidRDefault="00D672F3" w:rsidP="00F04218">
      <w:pPr>
        <w:pStyle w:val="Prrafodelista"/>
        <w:numPr>
          <w:ilvl w:val="0"/>
          <w:numId w:val="49"/>
        </w:numPr>
        <w:jc w:val="both"/>
        <w:rPr>
          <w:rFonts w:ascii="Verdana" w:hAnsi="Verdana"/>
          <w:sz w:val="18"/>
          <w:szCs w:val="18"/>
        </w:rPr>
      </w:pPr>
      <w:r w:rsidRPr="00874E4E">
        <w:rPr>
          <w:rFonts w:ascii="Verdana" w:hAnsi="Verdana"/>
          <w:sz w:val="18"/>
          <w:szCs w:val="18"/>
          <w:lang w:val="es-CL"/>
        </w:rPr>
        <w:t>la posibilidad de garantizar las obras a ejecutar; y</w:t>
      </w:r>
    </w:p>
    <w:p w14:paraId="529F9AD0" w14:textId="77777777" w:rsidR="00D672F3" w:rsidRPr="00874E4E" w:rsidRDefault="00D672F3" w:rsidP="00D672F3">
      <w:pPr>
        <w:pStyle w:val="Prrafodelista"/>
        <w:rPr>
          <w:rFonts w:ascii="Verdana" w:hAnsi="Verdana"/>
          <w:sz w:val="18"/>
          <w:szCs w:val="18"/>
        </w:rPr>
      </w:pPr>
    </w:p>
    <w:p w14:paraId="5002F2C1" w14:textId="6ACA20E6" w:rsidR="00D672F3" w:rsidRPr="00874E4E" w:rsidRDefault="00A45DA9" w:rsidP="00F04218">
      <w:pPr>
        <w:pStyle w:val="Prrafodelista"/>
        <w:numPr>
          <w:ilvl w:val="0"/>
          <w:numId w:val="49"/>
        </w:numPr>
        <w:jc w:val="both"/>
        <w:rPr>
          <w:rFonts w:ascii="Verdana" w:hAnsi="Verdana"/>
          <w:sz w:val="18"/>
          <w:szCs w:val="18"/>
        </w:rPr>
      </w:pPr>
      <w:r w:rsidRPr="00874E4E">
        <w:rPr>
          <w:rFonts w:ascii="Verdana" w:hAnsi="Verdana"/>
          <w:sz w:val="18"/>
          <w:szCs w:val="18"/>
        </w:rPr>
        <w:t>el plazo de vigencia de la resolución aprobatoria, correspondiente a tres años desde la notificación de la misma al titular del proyecto, debiendo precisar la resolución que una vez obtenido el correspondiente permiso o autorización por parte de la Dirección de Obras Municipales, la resolución extiende su vigencia hasta completar, como máximo, un total de diez años para efectos de solicitar la recepción definitiva de las obras</w:t>
      </w:r>
      <w:r w:rsidR="00D672F3" w:rsidRPr="00874E4E">
        <w:rPr>
          <w:rFonts w:ascii="Verdana" w:hAnsi="Verdana"/>
          <w:sz w:val="18"/>
          <w:szCs w:val="18"/>
        </w:rPr>
        <w:t>.</w:t>
      </w:r>
    </w:p>
    <w:p w14:paraId="1239AD4B" w14:textId="77777777" w:rsidR="006E555C" w:rsidRPr="00874E4E" w:rsidRDefault="006E555C" w:rsidP="006E555C">
      <w:pPr>
        <w:rPr>
          <w:rFonts w:ascii="Verdana" w:hAnsi="Verdana"/>
          <w:sz w:val="18"/>
          <w:szCs w:val="18"/>
        </w:rPr>
      </w:pPr>
    </w:p>
    <w:p w14:paraId="4F24DB3E" w14:textId="6F59CB55" w:rsidR="0041557B" w:rsidRPr="00874E4E" w:rsidRDefault="0041557B" w:rsidP="00F04218">
      <w:pPr>
        <w:pStyle w:val="Ttulo3"/>
        <w:numPr>
          <w:ilvl w:val="0"/>
          <w:numId w:val="47"/>
        </w:numPr>
        <w:spacing w:before="0"/>
        <w:ind w:left="1985" w:hanging="1985"/>
        <w:jc w:val="both"/>
        <w:rPr>
          <w:color w:val="auto"/>
          <w:sz w:val="18"/>
          <w:szCs w:val="18"/>
        </w:rPr>
      </w:pPr>
      <w:bookmarkStart w:id="93" w:name="_Toc471726852"/>
      <w:r w:rsidRPr="00874E4E">
        <w:rPr>
          <w:color w:val="auto"/>
          <w:sz w:val="18"/>
          <w:szCs w:val="18"/>
        </w:rPr>
        <w:t>Silencio positivo</w:t>
      </w:r>
      <w:bookmarkEnd w:id="93"/>
    </w:p>
    <w:p w14:paraId="21D51C33" w14:textId="77777777" w:rsidR="0041557B" w:rsidRPr="00874E4E" w:rsidRDefault="0041557B" w:rsidP="00191700">
      <w:pPr>
        <w:rPr>
          <w:rFonts w:ascii="Verdana" w:hAnsi="Verdana"/>
          <w:sz w:val="18"/>
          <w:szCs w:val="18"/>
        </w:rPr>
      </w:pPr>
    </w:p>
    <w:p w14:paraId="56EA8DE9" w14:textId="75435768" w:rsidR="005825D7" w:rsidRPr="002E70FF" w:rsidRDefault="00D12D48" w:rsidP="00AA5E38">
      <w:pPr>
        <w:jc w:val="both"/>
        <w:rPr>
          <w:rFonts w:ascii="Verdana" w:hAnsi="Verdana"/>
          <w:sz w:val="18"/>
          <w:szCs w:val="18"/>
        </w:rPr>
      </w:pPr>
      <w:r w:rsidRPr="002E70FF">
        <w:rPr>
          <w:rFonts w:ascii="Verdana" w:hAnsi="Verdana"/>
          <w:sz w:val="18"/>
          <w:szCs w:val="18"/>
        </w:rPr>
        <w:t>Vencido el plazo</w:t>
      </w:r>
      <w:r w:rsidR="005825D7" w:rsidRPr="002E70FF">
        <w:rPr>
          <w:rFonts w:ascii="Verdana" w:hAnsi="Verdana"/>
          <w:sz w:val="18"/>
          <w:szCs w:val="18"/>
        </w:rPr>
        <w:t xml:space="preserve"> para aprobar, observar o rechazar el informe inicialmente ingresado o para aprobar o rechazar el informe corregido, o sus respectivas prórrogas, sin que hubiere pronunciamiento del D</w:t>
      </w:r>
      <w:r w:rsidR="005825D7" w:rsidRPr="00006577">
        <w:rPr>
          <w:rFonts w:ascii="Verdana" w:hAnsi="Verdana"/>
          <w:sz w:val="18"/>
          <w:szCs w:val="18"/>
        </w:rPr>
        <w:t xml:space="preserve">irector de Tránsito y Transporte Público o del SEREMITT, en su caso, el informe de mitigación se entenderá aprobado. La aprobación </w:t>
      </w:r>
      <w:r w:rsidR="005825D7" w:rsidRPr="002E70FF">
        <w:rPr>
          <w:rFonts w:ascii="Verdana" w:hAnsi="Verdana" w:cs="Arial"/>
          <w:noProof/>
          <w:sz w:val="18"/>
          <w:szCs w:val="18"/>
        </w:rPr>
        <w:t xml:space="preserve">obtenida por silencio positivo tendrá los mismos efectos que aquéllas obtenidas mediante una resolución expresa </w:t>
      </w:r>
      <w:r w:rsidR="00AA5E38" w:rsidRPr="002E70FF">
        <w:rPr>
          <w:rFonts w:ascii="Verdana" w:hAnsi="Verdana" w:cs="Arial"/>
          <w:noProof/>
          <w:sz w:val="18"/>
          <w:szCs w:val="18"/>
        </w:rPr>
        <w:t>del órgano competente</w:t>
      </w:r>
      <w:r w:rsidR="005825D7" w:rsidRPr="002E70FF">
        <w:rPr>
          <w:rFonts w:ascii="Verdana" w:hAnsi="Verdana" w:cs="Arial"/>
          <w:noProof/>
          <w:sz w:val="18"/>
          <w:szCs w:val="18"/>
        </w:rPr>
        <w:t>.</w:t>
      </w:r>
    </w:p>
    <w:p w14:paraId="4D90C5D5" w14:textId="77777777" w:rsidR="005825D7" w:rsidRPr="00874E4E" w:rsidRDefault="005825D7" w:rsidP="00AA5E38">
      <w:pPr>
        <w:jc w:val="both"/>
        <w:rPr>
          <w:rFonts w:ascii="Verdana" w:hAnsi="Verdana"/>
          <w:sz w:val="18"/>
          <w:szCs w:val="18"/>
        </w:rPr>
      </w:pPr>
    </w:p>
    <w:p w14:paraId="748E31BB" w14:textId="6958FA35" w:rsidR="00AA5E38" w:rsidRPr="00874E4E" w:rsidRDefault="005825D7" w:rsidP="00AA5E38">
      <w:pPr>
        <w:jc w:val="both"/>
        <w:rPr>
          <w:rFonts w:ascii="Verdana" w:hAnsi="Verdana" w:cs="Arial"/>
          <w:noProof/>
          <w:spacing w:val="6"/>
          <w:sz w:val="18"/>
          <w:szCs w:val="18"/>
        </w:rPr>
      </w:pPr>
      <w:r w:rsidRPr="00874E4E">
        <w:rPr>
          <w:rFonts w:ascii="Verdana" w:hAnsi="Verdana" w:cs="Arial"/>
          <w:noProof/>
          <w:spacing w:val="-2"/>
          <w:sz w:val="18"/>
          <w:szCs w:val="18"/>
        </w:rPr>
        <w:t xml:space="preserve">El titular del proyecto </w:t>
      </w:r>
      <w:r w:rsidR="00714936" w:rsidRPr="00874E4E">
        <w:rPr>
          <w:rFonts w:ascii="Verdana" w:hAnsi="Verdana"/>
          <w:bCs/>
          <w:spacing w:val="-2"/>
          <w:sz w:val="18"/>
          <w:szCs w:val="18"/>
        </w:rPr>
        <w:t>o quien éste designe</w:t>
      </w:r>
      <w:r w:rsidR="00714936" w:rsidRPr="00874E4E">
        <w:rPr>
          <w:rFonts w:ascii="Verdana" w:hAnsi="Verdana" w:cs="Arial"/>
          <w:noProof/>
          <w:spacing w:val="-2"/>
          <w:sz w:val="18"/>
          <w:szCs w:val="18"/>
        </w:rPr>
        <w:t xml:space="preserve"> </w:t>
      </w:r>
      <w:r w:rsidRPr="00874E4E">
        <w:rPr>
          <w:rFonts w:ascii="Verdana" w:hAnsi="Verdana" w:cs="Arial"/>
          <w:noProof/>
          <w:spacing w:val="-2"/>
          <w:sz w:val="18"/>
          <w:szCs w:val="18"/>
        </w:rPr>
        <w:t xml:space="preserve">podrá pedir que se certifique que </w:t>
      </w:r>
      <w:r w:rsidR="00AA5E38" w:rsidRPr="00874E4E">
        <w:rPr>
          <w:rFonts w:ascii="Verdana" w:hAnsi="Verdana" w:cs="Arial"/>
          <w:noProof/>
          <w:spacing w:val="-2"/>
          <w:sz w:val="18"/>
          <w:szCs w:val="18"/>
        </w:rPr>
        <w:t xml:space="preserve">el órgano competente no se pronunció </w:t>
      </w:r>
      <w:r w:rsidRPr="00874E4E">
        <w:rPr>
          <w:rFonts w:ascii="Verdana" w:hAnsi="Verdana" w:cs="Arial"/>
          <w:noProof/>
          <w:spacing w:val="-2"/>
          <w:sz w:val="18"/>
          <w:szCs w:val="18"/>
        </w:rPr>
        <w:t xml:space="preserve">dentro del plazo legal y dicho certificado deberá ser expedido sin más trámite por </w:t>
      </w:r>
      <w:r w:rsidR="00AA5E38" w:rsidRPr="00874E4E">
        <w:rPr>
          <w:rFonts w:ascii="Verdana" w:hAnsi="Verdana" w:cs="Arial"/>
          <w:noProof/>
          <w:spacing w:val="-2"/>
          <w:sz w:val="18"/>
          <w:szCs w:val="18"/>
        </w:rPr>
        <w:t xml:space="preserve">el </w:t>
      </w:r>
      <w:r w:rsidR="00AA5E38" w:rsidRPr="00874E4E">
        <w:rPr>
          <w:rFonts w:ascii="Verdana" w:hAnsi="Verdana" w:cs="Arial"/>
          <w:noProof/>
          <w:spacing w:val="-2"/>
          <w:sz w:val="18"/>
          <w:szCs w:val="18"/>
        </w:rPr>
        <w:lastRenderedPageBreak/>
        <w:t xml:space="preserve">Director </w:t>
      </w:r>
      <w:r w:rsidR="00AA5E38" w:rsidRPr="00874E4E">
        <w:rPr>
          <w:rFonts w:ascii="Verdana" w:hAnsi="Verdana"/>
          <w:spacing w:val="-2"/>
          <w:sz w:val="18"/>
          <w:szCs w:val="18"/>
        </w:rPr>
        <w:t>de Tránsito y Transporte Público o el SEREMITT, en su caso</w:t>
      </w:r>
      <w:r w:rsidRPr="00874E4E">
        <w:rPr>
          <w:rFonts w:ascii="Verdana" w:hAnsi="Verdana" w:cs="Arial"/>
          <w:noProof/>
          <w:spacing w:val="-2"/>
          <w:sz w:val="18"/>
          <w:szCs w:val="18"/>
        </w:rPr>
        <w:t>, dentro del plazo correspondiente a las providencias de mero trámite</w:t>
      </w:r>
      <w:r w:rsidRPr="00874E4E">
        <w:rPr>
          <w:rFonts w:ascii="Verdana" w:hAnsi="Verdana" w:cs="Arial"/>
          <w:noProof/>
          <w:spacing w:val="6"/>
          <w:sz w:val="18"/>
          <w:szCs w:val="18"/>
        </w:rPr>
        <w:t>.</w:t>
      </w:r>
    </w:p>
    <w:p w14:paraId="04516F7B" w14:textId="77777777" w:rsidR="00AA5E38" w:rsidRPr="00874E4E" w:rsidRDefault="00AA5E38" w:rsidP="006E555C">
      <w:pPr>
        <w:jc w:val="both"/>
        <w:rPr>
          <w:rFonts w:ascii="Verdana" w:hAnsi="Verdana"/>
          <w:noProof/>
          <w:sz w:val="18"/>
          <w:szCs w:val="18"/>
        </w:rPr>
      </w:pPr>
    </w:p>
    <w:p w14:paraId="723B3851" w14:textId="0C983F44" w:rsidR="00D672F3" w:rsidRPr="00874E4E" w:rsidRDefault="00D672F3" w:rsidP="00F04218">
      <w:pPr>
        <w:pStyle w:val="Ttulo3"/>
        <w:numPr>
          <w:ilvl w:val="0"/>
          <w:numId w:val="47"/>
        </w:numPr>
        <w:spacing w:before="0"/>
        <w:ind w:left="1985" w:hanging="1985"/>
        <w:jc w:val="both"/>
        <w:rPr>
          <w:color w:val="auto"/>
          <w:spacing w:val="-2"/>
          <w:sz w:val="18"/>
          <w:szCs w:val="18"/>
        </w:rPr>
      </w:pPr>
      <w:bookmarkStart w:id="94" w:name="_Toc471726853"/>
      <w:r w:rsidRPr="00874E4E">
        <w:rPr>
          <w:color w:val="auto"/>
          <w:spacing w:val="-2"/>
          <w:sz w:val="18"/>
          <w:szCs w:val="18"/>
        </w:rPr>
        <w:t xml:space="preserve">Impugnación de la resolución </w:t>
      </w:r>
      <w:r w:rsidR="005F42DC" w:rsidRPr="00874E4E">
        <w:rPr>
          <w:color w:val="auto"/>
          <w:spacing w:val="-2"/>
          <w:sz w:val="18"/>
          <w:szCs w:val="18"/>
        </w:rPr>
        <w:t>que se pronuncia sobre el informe</w:t>
      </w:r>
      <w:bookmarkEnd w:id="94"/>
    </w:p>
    <w:p w14:paraId="61ADF48D" w14:textId="77777777" w:rsidR="00D672F3" w:rsidRPr="00874E4E" w:rsidRDefault="00D672F3" w:rsidP="006E555C">
      <w:pPr>
        <w:jc w:val="both"/>
        <w:rPr>
          <w:rFonts w:ascii="Verdana" w:hAnsi="Verdana"/>
          <w:noProof/>
          <w:sz w:val="18"/>
          <w:szCs w:val="18"/>
        </w:rPr>
      </w:pPr>
    </w:p>
    <w:p w14:paraId="01909C5C" w14:textId="20542A2E" w:rsidR="005F42DC" w:rsidRPr="00874E4E" w:rsidRDefault="005F42DC" w:rsidP="005F42DC">
      <w:pPr>
        <w:jc w:val="both"/>
        <w:rPr>
          <w:rFonts w:ascii="Verdana" w:hAnsi="Verdana"/>
          <w:noProof/>
          <w:sz w:val="18"/>
          <w:szCs w:val="18"/>
          <w:lang w:val="es-CL"/>
        </w:rPr>
      </w:pPr>
      <w:r w:rsidRPr="00874E4E">
        <w:rPr>
          <w:rFonts w:ascii="Verdana" w:hAnsi="Verdana"/>
          <w:noProof/>
          <w:sz w:val="18"/>
          <w:szCs w:val="18"/>
          <w:lang w:val="es-CL"/>
        </w:rPr>
        <w:t xml:space="preserve">En contra de la resolución que apruebe o rechace el informe de mitigación se podrá deducir recurso de reposición de conformidad a lo contemplado en la ley N° 19.880, que establece bases de los procedimientos administrativos que rigen los actos de los órganos de la Administración del Estado. </w:t>
      </w:r>
    </w:p>
    <w:p w14:paraId="5FC43588" w14:textId="77777777" w:rsidR="005F42DC" w:rsidRPr="00874E4E" w:rsidRDefault="005F42DC" w:rsidP="005F42DC">
      <w:pPr>
        <w:jc w:val="both"/>
        <w:rPr>
          <w:rFonts w:ascii="Verdana" w:hAnsi="Verdana"/>
          <w:noProof/>
          <w:sz w:val="18"/>
          <w:szCs w:val="18"/>
          <w:lang w:val="es-CL"/>
        </w:rPr>
      </w:pPr>
    </w:p>
    <w:p w14:paraId="686BF43E" w14:textId="436E7D4C" w:rsidR="005F42DC" w:rsidRPr="00874E4E" w:rsidRDefault="005F42DC" w:rsidP="005F42DC">
      <w:pPr>
        <w:jc w:val="both"/>
        <w:rPr>
          <w:rFonts w:ascii="Verdana" w:hAnsi="Verdana"/>
          <w:noProof/>
          <w:sz w:val="18"/>
          <w:szCs w:val="18"/>
        </w:rPr>
      </w:pPr>
      <w:r w:rsidRPr="00874E4E">
        <w:rPr>
          <w:rFonts w:ascii="Verdana" w:hAnsi="Verdana"/>
          <w:noProof/>
          <w:sz w:val="18"/>
          <w:szCs w:val="18"/>
          <w:lang w:val="es-CL"/>
        </w:rPr>
        <w:t xml:space="preserve">Asimismo, podrá reclamarse de la legalidad de lo obrado por el </w:t>
      </w:r>
      <w:r w:rsidRPr="00874E4E">
        <w:rPr>
          <w:rFonts w:ascii="Verdana" w:hAnsi="Verdana" w:cs="Arial"/>
          <w:noProof/>
          <w:spacing w:val="-2"/>
          <w:sz w:val="18"/>
          <w:szCs w:val="18"/>
        </w:rPr>
        <w:t xml:space="preserve">Director </w:t>
      </w:r>
      <w:r w:rsidRPr="00874E4E">
        <w:rPr>
          <w:rFonts w:ascii="Verdana" w:hAnsi="Verdana"/>
          <w:spacing w:val="-2"/>
          <w:sz w:val="18"/>
          <w:szCs w:val="18"/>
        </w:rPr>
        <w:t>de Tránsito y Transporte Público</w:t>
      </w:r>
      <w:r w:rsidRPr="00874E4E">
        <w:rPr>
          <w:rFonts w:ascii="Verdana" w:hAnsi="Verdana"/>
          <w:noProof/>
          <w:sz w:val="18"/>
          <w:szCs w:val="18"/>
          <w:lang w:val="es-CL"/>
        </w:rPr>
        <w:t xml:space="preserve"> ante la Secretaría Regional Ministerial de Transportes y Telecomunicaciones respectiva, debiendo cumplir para ello las normas sobre plazos y tramitación contempladas para el recurso jerárquico en la referida ley N° 19.880.</w:t>
      </w:r>
    </w:p>
    <w:p w14:paraId="5ACC8B2D" w14:textId="77777777" w:rsidR="001B1D8F" w:rsidRPr="00874E4E" w:rsidRDefault="001B1D8F" w:rsidP="006E555C">
      <w:pPr>
        <w:jc w:val="both"/>
        <w:rPr>
          <w:rFonts w:ascii="Verdana" w:hAnsi="Verdana"/>
          <w:noProof/>
          <w:sz w:val="18"/>
          <w:szCs w:val="18"/>
        </w:rPr>
      </w:pPr>
    </w:p>
    <w:p w14:paraId="3800A4C6" w14:textId="3D5BFA6B" w:rsidR="000B06B0" w:rsidRDefault="000B06B0" w:rsidP="00F04218">
      <w:pPr>
        <w:pStyle w:val="Ttulo3"/>
        <w:numPr>
          <w:ilvl w:val="0"/>
          <w:numId w:val="47"/>
        </w:numPr>
        <w:spacing w:before="0"/>
        <w:ind w:left="1985" w:hanging="1985"/>
        <w:jc w:val="both"/>
        <w:rPr>
          <w:color w:val="auto"/>
          <w:spacing w:val="-2"/>
          <w:sz w:val="18"/>
          <w:szCs w:val="18"/>
        </w:rPr>
      </w:pPr>
      <w:bookmarkStart w:id="95" w:name="_Toc471726854"/>
      <w:r w:rsidRPr="00874E4E">
        <w:rPr>
          <w:color w:val="auto"/>
          <w:spacing w:val="-2"/>
          <w:sz w:val="18"/>
          <w:szCs w:val="18"/>
        </w:rPr>
        <w:t>Publicidad del informe de mitigación y de la resolución final</w:t>
      </w:r>
    </w:p>
    <w:p w14:paraId="0BBE2310" w14:textId="77777777" w:rsidR="000B06B0" w:rsidRPr="000B06B0" w:rsidRDefault="000B06B0" w:rsidP="000B06B0">
      <w:pPr>
        <w:pStyle w:val="Ttulo3"/>
        <w:spacing w:before="0"/>
        <w:jc w:val="both"/>
        <w:rPr>
          <w:rFonts w:ascii="Verdana" w:hAnsi="Verdana"/>
          <w:b w:val="0"/>
          <w:color w:val="auto"/>
          <w:spacing w:val="-2"/>
          <w:sz w:val="18"/>
          <w:szCs w:val="18"/>
        </w:rPr>
      </w:pPr>
    </w:p>
    <w:p w14:paraId="0CA2BF21" w14:textId="2639F983" w:rsidR="000B06B0" w:rsidRPr="000B06B0" w:rsidRDefault="000B06B0" w:rsidP="000B06B0">
      <w:pPr>
        <w:rPr>
          <w:rFonts w:ascii="Verdana" w:hAnsi="Verdana"/>
          <w:sz w:val="18"/>
          <w:szCs w:val="18"/>
        </w:rPr>
      </w:pPr>
      <w:r w:rsidRPr="00874E4E">
        <w:rPr>
          <w:rFonts w:ascii="Verdana" w:hAnsi="Verdana"/>
          <w:noProof/>
          <w:sz w:val="18"/>
          <w:szCs w:val="18"/>
          <w:lang w:val="es-CL"/>
        </w:rPr>
        <w:t>Los IMIV Básicos que se presenten y las resoluciones finales que recaigan sobre ellos, tramitados a través del SEIM, se encontrarán a disposición permanente del público en los sitios electrónicos del Ministerio de Transportes y Telecomunicaciones y de los respectivos municipios. La</w:t>
      </w:r>
      <w:r>
        <w:rPr>
          <w:rFonts w:ascii="Verdana" w:hAnsi="Verdana"/>
          <w:noProof/>
          <w:sz w:val="18"/>
          <w:szCs w:val="18"/>
          <w:lang w:val="es-CL"/>
        </w:rPr>
        <w:t>s</w:t>
      </w:r>
      <w:r w:rsidRPr="00874E4E">
        <w:rPr>
          <w:rFonts w:ascii="Verdana" w:hAnsi="Verdana"/>
          <w:noProof/>
          <w:sz w:val="18"/>
          <w:szCs w:val="18"/>
          <w:lang w:val="es-CL"/>
        </w:rPr>
        <w:t xml:space="preserve"> </w:t>
      </w:r>
      <w:r>
        <w:rPr>
          <w:rFonts w:ascii="Verdana" w:hAnsi="Verdana"/>
          <w:noProof/>
          <w:sz w:val="18"/>
          <w:szCs w:val="18"/>
          <w:lang w:val="es-CL"/>
        </w:rPr>
        <w:t>Direcciones</w:t>
      </w:r>
      <w:r w:rsidRPr="00874E4E">
        <w:rPr>
          <w:rFonts w:ascii="Verdana" w:hAnsi="Verdana"/>
          <w:noProof/>
          <w:sz w:val="18"/>
          <w:szCs w:val="18"/>
          <w:lang w:val="es-CL"/>
        </w:rPr>
        <w:t xml:space="preserve"> de Tránsito y Transporte Público </w:t>
      </w:r>
      <w:r>
        <w:rPr>
          <w:rFonts w:ascii="Verdana" w:hAnsi="Verdana"/>
          <w:noProof/>
          <w:sz w:val="18"/>
          <w:szCs w:val="18"/>
          <w:lang w:val="es-CL"/>
        </w:rPr>
        <w:t xml:space="preserve">y </w:t>
      </w:r>
      <w:r w:rsidRPr="00874E4E">
        <w:rPr>
          <w:rFonts w:ascii="Verdana" w:hAnsi="Verdana"/>
          <w:noProof/>
          <w:sz w:val="18"/>
          <w:szCs w:val="18"/>
          <w:lang w:val="es-CL"/>
        </w:rPr>
        <w:t>Las Secretarías Regionales Ministeriales de Transportes y Telecomunicaciones será</w:t>
      </w:r>
      <w:r>
        <w:rPr>
          <w:rFonts w:ascii="Verdana" w:hAnsi="Verdana"/>
          <w:noProof/>
          <w:sz w:val="18"/>
          <w:szCs w:val="18"/>
          <w:lang w:val="es-CL"/>
        </w:rPr>
        <w:t>n</w:t>
      </w:r>
      <w:r w:rsidRPr="00874E4E">
        <w:rPr>
          <w:rFonts w:ascii="Verdana" w:hAnsi="Verdana"/>
          <w:noProof/>
          <w:sz w:val="18"/>
          <w:szCs w:val="18"/>
          <w:lang w:val="es-CL"/>
        </w:rPr>
        <w:t xml:space="preserve"> la</w:t>
      </w:r>
      <w:r>
        <w:rPr>
          <w:rFonts w:ascii="Verdana" w:hAnsi="Verdana"/>
          <w:noProof/>
          <w:sz w:val="18"/>
          <w:szCs w:val="18"/>
          <w:lang w:val="es-CL"/>
        </w:rPr>
        <w:t>s</w:t>
      </w:r>
      <w:r w:rsidRPr="00874E4E">
        <w:rPr>
          <w:rFonts w:ascii="Verdana" w:hAnsi="Verdana"/>
          <w:noProof/>
          <w:sz w:val="18"/>
          <w:szCs w:val="18"/>
          <w:lang w:val="es-CL"/>
        </w:rPr>
        <w:t xml:space="preserve"> encargada</w:t>
      </w:r>
      <w:r>
        <w:rPr>
          <w:rFonts w:ascii="Verdana" w:hAnsi="Verdana"/>
          <w:noProof/>
          <w:sz w:val="18"/>
          <w:szCs w:val="18"/>
          <w:lang w:val="es-CL"/>
        </w:rPr>
        <w:t>s</w:t>
      </w:r>
      <w:r w:rsidRPr="00874E4E">
        <w:rPr>
          <w:rFonts w:ascii="Verdana" w:hAnsi="Verdana"/>
          <w:noProof/>
          <w:sz w:val="18"/>
          <w:szCs w:val="18"/>
          <w:lang w:val="es-CL"/>
        </w:rPr>
        <w:t xml:space="preserve"> de mantener tal información actualizada.</w:t>
      </w:r>
    </w:p>
    <w:p w14:paraId="5A8B09D0" w14:textId="77777777" w:rsidR="000B06B0" w:rsidRPr="000B06B0" w:rsidRDefault="000B06B0" w:rsidP="000B06B0">
      <w:pPr>
        <w:rPr>
          <w:rFonts w:ascii="Verdana" w:hAnsi="Verdana"/>
          <w:sz w:val="18"/>
          <w:szCs w:val="18"/>
        </w:rPr>
      </w:pPr>
    </w:p>
    <w:bookmarkEnd w:id="95"/>
    <w:p w14:paraId="2CD9F38C" w14:textId="120DE927" w:rsidR="001B1D8F" w:rsidRPr="00874E4E" w:rsidRDefault="000B06B0" w:rsidP="00F04218">
      <w:pPr>
        <w:pStyle w:val="Ttulo3"/>
        <w:numPr>
          <w:ilvl w:val="0"/>
          <w:numId w:val="47"/>
        </w:numPr>
        <w:spacing w:before="0"/>
        <w:ind w:left="1985" w:hanging="1985"/>
        <w:jc w:val="both"/>
        <w:rPr>
          <w:color w:val="auto"/>
          <w:spacing w:val="-2"/>
          <w:sz w:val="18"/>
          <w:szCs w:val="18"/>
        </w:rPr>
      </w:pPr>
      <w:r>
        <w:rPr>
          <w:color w:val="auto"/>
          <w:spacing w:val="-2"/>
          <w:sz w:val="18"/>
          <w:szCs w:val="18"/>
        </w:rPr>
        <w:t>Prórroga de plazo por vencimiento en día inhábil</w:t>
      </w:r>
    </w:p>
    <w:p w14:paraId="47CB19B7" w14:textId="77777777" w:rsidR="001B1D8F" w:rsidRDefault="001B1D8F" w:rsidP="006E555C">
      <w:pPr>
        <w:jc w:val="both"/>
        <w:rPr>
          <w:rFonts w:ascii="Verdana" w:hAnsi="Verdana"/>
          <w:noProof/>
          <w:sz w:val="18"/>
          <w:szCs w:val="18"/>
        </w:rPr>
      </w:pPr>
    </w:p>
    <w:p w14:paraId="5BED91B4" w14:textId="5D2216F8" w:rsidR="001B1D8F" w:rsidRPr="00874E4E" w:rsidRDefault="000B06B0" w:rsidP="006E555C">
      <w:pPr>
        <w:jc w:val="both"/>
        <w:rPr>
          <w:rFonts w:ascii="Verdana" w:hAnsi="Verdana"/>
          <w:noProof/>
          <w:sz w:val="18"/>
          <w:szCs w:val="18"/>
        </w:rPr>
      </w:pPr>
      <w:r>
        <w:rPr>
          <w:rFonts w:ascii="Verdana" w:hAnsi="Verdana"/>
          <w:noProof/>
          <w:sz w:val="18"/>
          <w:szCs w:val="18"/>
          <w:lang w:val="es-CL"/>
        </w:rPr>
        <w:t>Atendido que l</w:t>
      </w:r>
      <w:r w:rsidRPr="000B06B0">
        <w:rPr>
          <w:rFonts w:ascii="Verdana" w:hAnsi="Verdana"/>
          <w:noProof/>
          <w:sz w:val="18"/>
          <w:szCs w:val="18"/>
          <w:lang w:val="es-CL"/>
        </w:rPr>
        <w:t xml:space="preserve">os plazos contenidos en </w:t>
      </w:r>
      <w:r>
        <w:rPr>
          <w:rFonts w:ascii="Verdana" w:hAnsi="Verdana"/>
          <w:noProof/>
          <w:sz w:val="18"/>
          <w:szCs w:val="18"/>
          <w:lang w:val="es-CL"/>
        </w:rPr>
        <w:t xml:space="preserve">este Capítulo </w:t>
      </w:r>
      <w:r w:rsidRPr="000B06B0">
        <w:rPr>
          <w:rFonts w:ascii="Verdana" w:hAnsi="Verdana"/>
          <w:noProof/>
          <w:sz w:val="18"/>
          <w:szCs w:val="18"/>
          <w:lang w:val="es-CL"/>
        </w:rPr>
        <w:t>son de días corridos</w:t>
      </w:r>
      <w:r>
        <w:rPr>
          <w:rFonts w:ascii="Verdana" w:hAnsi="Verdana"/>
          <w:noProof/>
          <w:sz w:val="18"/>
          <w:szCs w:val="18"/>
          <w:lang w:val="es-CL"/>
        </w:rPr>
        <w:t xml:space="preserve">, cuando </w:t>
      </w:r>
      <w:r w:rsidRPr="000B06B0">
        <w:rPr>
          <w:rFonts w:ascii="Verdana" w:hAnsi="Verdana"/>
          <w:noProof/>
          <w:sz w:val="18"/>
          <w:szCs w:val="18"/>
          <w:lang w:val="es-CL"/>
        </w:rPr>
        <w:t>el último día de un plazo sea</w:t>
      </w:r>
      <w:r>
        <w:rPr>
          <w:rFonts w:ascii="Verdana" w:hAnsi="Verdana"/>
          <w:noProof/>
          <w:sz w:val="18"/>
          <w:szCs w:val="18"/>
          <w:lang w:val="es-CL"/>
        </w:rPr>
        <w:t xml:space="preserve"> </w:t>
      </w:r>
      <w:r w:rsidRPr="000B06B0">
        <w:rPr>
          <w:rFonts w:ascii="Verdana" w:hAnsi="Verdana"/>
          <w:noProof/>
          <w:sz w:val="18"/>
          <w:szCs w:val="18"/>
          <w:lang w:val="es-CL"/>
        </w:rPr>
        <w:t>inhábil se entenderá prorrogado al primer día hábil siguiente</w:t>
      </w:r>
      <w:r>
        <w:rPr>
          <w:rFonts w:ascii="Verdana" w:hAnsi="Verdana"/>
          <w:noProof/>
          <w:sz w:val="18"/>
          <w:szCs w:val="18"/>
          <w:lang w:val="es-CL"/>
        </w:rPr>
        <w:t>, conforme a lo establecido en el artículo 190 de la Ley General de Urbanismo y Construcciones</w:t>
      </w:r>
      <w:r w:rsidRPr="000B06B0">
        <w:rPr>
          <w:rFonts w:ascii="Verdana" w:hAnsi="Verdana"/>
          <w:noProof/>
          <w:sz w:val="18"/>
          <w:szCs w:val="18"/>
          <w:lang w:val="es-CL"/>
        </w:rPr>
        <w:t>.</w:t>
      </w:r>
    </w:p>
    <w:p w14:paraId="7FACCBEA" w14:textId="47400D51" w:rsidR="006E555C" w:rsidRDefault="006E555C" w:rsidP="006E555C">
      <w:pPr>
        <w:jc w:val="both"/>
        <w:rPr>
          <w:rFonts w:ascii="Verdana" w:hAnsi="Verdana"/>
          <w:sz w:val="18"/>
          <w:szCs w:val="18"/>
        </w:rPr>
      </w:pPr>
    </w:p>
    <w:p w14:paraId="7FD81004" w14:textId="77777777" w:rsidR="000B06B0" w:rsidRPr="00874E4E" w:rsidRDefault="000B06B0" w:rsidP="006E555C">
      <w:pPr>
        <w:jc w:val="both"/>
        <w:rPr>
          <w:rFonts w:ascii="Verdana" w:hAnsi="Verdana"/>
          <w:sz w:val="18"/>
          <w:szCs w:val="18"/>
        </w:rPr>
      </w:pPr>
    </w:p>
    <w:p w14:paraId="44B70028" w14:textId="1CC85A1C" w:rsidR="006E555C" w:rsidRPr="00874E4E" w:rsidRDefault="006E555C" w:rsidP="00F04218">
      <w:pPr>
        <w:pStyle w:val="Ttulo2"/>
        <w:numPr>
          <w:ilvl w:val="0"/>
          <w:numId w:val="45"/>
        </w:numPr>
        <w:tabs>
          <w:tab w:val="left" w:pos="1701"/>
        </w:tabs>
        <w:spacing w:before="0"/>
        <w:ind w:left="1701" w:hanging="1701"/>
        <w:jc w:val="center"/>
        <w:rPr>
          <w:color w:val="auto"/>
          <w:sz w:val="18"/>
          <w:szCs w:val="18"/>
        </w:rPr>
      </w:pPr>
      <w:bookmarkStart w:id="96" w:name="_Toc471726855"/>
      <w:r w:rsidRPr="00874E4E">
        <w:rPr>
          <w:color w:val="auto"/>
          <w:sz w:val="18"/>
          <w:szCs w:val="18"/>
        </w:rPr>
        <w:t>EVALUACIÓN DE LOS IMIV INTERMEDIOS Y MAYORES</w:t>
      </w:r>
      <w:bookmarkEnd w:id="96"/>
    </w:p>
    <w:p w14:paraId="7DB8E29F" w14:textId="77777777" w:rsidR="006E555C" w:rsidRPr="00874E4E" w:rsidRDefault="006E555C" w:rsidP="006E555C">
      <w:pPr>
        <w:jc w:val="both"/>
        <w:rPr>
          <w:rFonts w:ascii="Verdana" w:hAnsi="Verdana"/>
          <w:sz w:val="18"/>
          <w:szCs w:val="18"/>
        </w:rPr>
      </w:pPr>
    </w:p>
    <w:p w14:paraId="3EBE8F9B" w14:textId="77777777" w:rsidR="006E555C" w:rsidRPr="00874E4E" w:rsidRDefault="006E555C" w:rsidP="006E555C">
      <w:pPr>
        <w:jc w:val="both"/>
        <w:rPr>
          <w:rFonts w:ascii="Verdana" w:hAnsi="Verdana"/>
          <w:sz w:val="18"/>
          <w:szCs w:val="18"/>
        </w:rPr>
      </w:pPr>
    </w:p>
    <w:p w14:paraId="27BAACC0" w14:textId="5853E2E0" w:rsidR="006E555C" w:rsidRPr="00874E4E" w:rsidRDefault="006E555C" w:rsidP="00F04218">
      <w:pPr>
        <w:pStyle w:val="Ttulo3"/>
        <w:numPr>
          <w:ilvl w:val="0"/>
          <w:numId w:val="48"/>
        </w:numPr>
        <w:spacing w:before="0"/>
        <w:ind w:left="1985" w:hanging="1985"/>
        <w:jc w:val="both"/>
        <w:rPr>
          <w:color w:val="auto"/>
          <w:sz w:val="18"/>
          <w:szCs w:val="18"/>
        </w:rPr>
      </w:pPr>
      <w:bookmarkStart w:id="97" w:name="_Toc471726856"/>
      <w:r w:rsidRPr="00874E4E">
        <w:rPr>
          <w:color w:val="auto"/>
          <w:sz w:val="18"/>
          <w:szCs w:val="18"/>
        </w:rPr>
        <w:t>Plazo para pronunciarse y consulta a órganos competentes</w:t>
      </w:r>
      <w:bookmarkEnd w:id="97"/>
    </w:p>
    <w:p w14:paraId="79A23F52" w14:textId="77777777" w:rsidR="006E555C" w:rsidRPr="00874E4E" w:rsidRDefault="006E555C" w:rsidP="006E555C">
      <w:pPr>
        <w:jc w:val="both"/>
        <w:rPr>
          <w:rFonts w:ascii="Verdana" w:hAnsi="Verdana"/>
          <w:sz w:val="18"/>
          <w:szCs w:val="18"/>
        </w:rPr>
      </w:pPr>
    </w:p>
    <w:p w14:paraId="24D2FD17" w14:textId="10422F09" w:rsidR="00A05C28" w:rsidRPr="00874E4E" w:rsidRDefault="00A05C28" w:rsidP="00A05C28">
      <w:pPr>
        <w:jc w:val="both"/>
        <w:rPr>
          <w:rFonts w:ascii="Verdana" w:hAnsi="Verdana"/>
          <w:sz w:val="18"/>
          <w:szCs w:val="18"/>
        </w:rPr>
      </w:pPr>
      <w:r w:rsidRPr="00874E4E">
        <w:rPr>
          <w:rFonts w:ascii="Verdana" w:hAnsi="Verdana"/>
          <w:sz w:val="18"/>
          <w:szCs w:val="18"/>
        </w:rPr>
        <w:t xml:space="preserve">Notificado el ingreso de un IMIV Intermedio o Mayor, el Secretario Regional Ministerial de Transportes y Telecomunicaciones tendrá un plazo máximo de sesenta días </w:t>
      </w:r>
      <w:r w:rsidR="00744728">
        <w:rPr>
          <w:rFonts w:ascii="Verdana" w:hAnsi="Verdana"/>
          <w:sz w:val="18"/>
          <w:szCs w:val="18"/>
        </w:rPr>
        <w:t xml:space="preserve">corridos </w:t>
      </w:r>
      <w:r w:rsidRPr="00874E4E">
        <w:rPr>
          <w:rFonts w:ascii="Verdana" w:hAnsi="Verdana"/>
          <w:sz w:val="18"/>
          <w:szCs w:val="18"/>
        </w:rPr>
        <w:t>para aprobar, observar o rechazar el informe de mitigación mediante resolución fundada, previa consulta a la Dirección de Obras Municipales y a los demás órganos competentes, tales como la Dirección de Tránsito y Transporte Público de la municipalidad respectiva, la Unidad Operativa de Control del Tránsito o el Servicio de Vivienda y Urbanización respectivo, entre otros.</w:t>
      </w:r>
    </w:p>
    <w:p w14:paraId="4D441F3D" w14:textId="77777777" w:rsidR="00A05C28" w:rsidRPr="00874E4E" w:rsidRDefault="00A05C28" w:rsidP="00A05C28">
      <w:pPr>
        <w:jc w:val="both"/>
        <w:rPr>
          <w:rFonts w:ascii="Verdana" w:hAnsi="Verdana"/>
          <w:sz w:val="18"/>
          <w:szCs w:val="18"/>
        </w:rPr>
      </w:pPr>
    </w:p>
    <w:p w14:paraId="56FD6928" w14:textId="10C8E49B" w:rsidR="008B1EB7" w:rsidRPr="00874E4E" w:rsidRDefault="00A05C28" w:rsidP="00A05C28">
      <w:pPr>
        <w:jc w:val="both"/>
        <w:rPr>
          <w:rFonts w:ascii="Verdana" w:hAnsi="Verdana"/>
          <w:sz w:val="18"/>
          <w:szCs w:val="18"/>
        </w:rPr>
      </w:pPr>
      <w:r w:rsidRPr="00874E4E">
        <w:rPr>
          <w:rFonts w:ascii="Verdana" w:hAnsi="Verdana"/>
          <w:sz w:val="18"/>
          <w:szCs w:val="18"/>
        </w:rPr>
        <w:t xml:space="preserve">El Secretario Regional Ministerial </w:t>
      </w:r>
      <w:r w:rsidR="00770A55" w:rsidRPr="00874E4E">
        <w:rPr>
          <w:rFonts w:ascii="Verdana" w:hAnsi="Verdana"/>
          <w:sz w:val="18"/>
          <w:szCs w:val="18"/>
        </w:rPr>
        <w:t xml:space="preserve">de Transportes y Telecomunicaciones </w:t>
      </w:r>
      <w:r w:rsidR="008B1EB7" w:rsidRPr="00874E4E">
        <w:rPr>
          <w:rFonts w:ascii="Verdana" w:hAnsi="Verdana"/>
          <w:sz w:val="18"/>
          <w:szCs w:val="18"/>
        </w:rPr>
        <w:t xml:space="preserve">deberá enviar en consulta el informe, mediante oficio remitido a través del SEIM, indicando el número de ingreso e informando el plazo que tienen tales órganos para </w:t>
      </w:r>
      <w:r w:rsidR="00D672F3" w:rsidRPr="00874E4E">
        <w:rPr>
          <w:rFonts w:ascii="Verdana" w:hAnsi="Verdana"/>
          <w:sz w:val="18"/>
          <w:szCs w:val="18"/>
        </w:rPr>
        <w:t>pronunciarse</w:t>
      </w:r>
      <w:r w:rsidRPr="00874E4E">
        <w:rPr>
          <w:rFonts w:ascii="Verdana" w:hAnsi="Verdana"/>
          <w:sz w:val="18"/>
          <w:szCs w:val="18"/>
        </w:rPr>
        <w:t xml:space="preserve">. </w:t>
      </w:r>
    </w:p>
    <w:p w14:paraId="2282A43E" w14:textId="77777777" w:rsidR="008B1EB7" w:rsidRPr="00874E4E" w:rsidRDefault="008B1EB7" w:rsidP="00A05C28">
      <w:pPr>
        <w:jc w:val="both"/>
        <w:rPr>
          <w:rFonts w:ascii="Verdana" w:hAnsi="Verdana"/>
          <w:sz w:val="18"/>
          <w:szCs w:val="18"/>
        </w:rPr>
      </w:pPr>
    </w:p>
    <w:p w14:paraId="496F56BA" w14:textId="561334B9" w:rsidR="00A05C28" w:rsidRPr="00874E4E" w:rsidRDefault="008B1EB7" w:rsidP="00A05C28">
      <w:pPr>
        <w:jc w:val="both"/>
        <w:rPr>
          <w:rFonts w:ascii="Verdana" w:hAnsi="Verdana"/>
          <w:sz w:val="18"/>
          <w:szCs w:val="18"/>
        </w:rPr>
      </w:pPr>
      <w:r w:rsidRPr="00874E4E">
        <w:rPr>
          <w:rFonts w:ascii="Verdana" w:hAnsi="Verdana"/>
          <w:sz w:val="18"/>
          <w:szCs w:val="18"/>
        </w:rPr>
        <w:t>Los órganos consultados podrán consultar los antecedentes directamente en el SEIM y deberán utilizar dicha plataforma tecnológica para ingresar sus observaciones</w:t>
      </w:r>
      <w:r w:rsidR="00D672F3" w:rsidRPr="00874E4E">
        <w:rPr>
          <w:rFonts w:ascii="Verdana" w:hAnsi="Verdana"/>
          <w:sz w:val="18"/>
          <w:szCs w:val="18"/>
        </w:rPr>
        <w:t>, mediante un oficio fechado y firmado</w:t>
      </w:r>
      <w:r w:rsidRPr="00874E4E">
        <w:rPr>
          <w:rFonts w:ascii="Verdana" w:hAnsi="Verdana"/>
          <w:sz w:val="18"/>
          <w:szCs w:val="18"/>
        </w:rPr>
        <w:t>. Para ello, tendrán un plazo máximo de treinta días</w:t>
      </w:r>
      <w:r w:rsidR="00744728">
        <w:rPr>
          <w:rFonts w:ascii="Verdana" w:hAnsi="Verdana"/>
          <w:sz w:val="18"/>
          <w:szCs w:val="18"/>
        </w:rPr>
        <w:t xml:space="preserve"> corridos</w:t>
      </w:r>
      <w:r w:rsidRPr="00874E4E">
        <w:rPr>
          <w:rFonts w:ascii="Verdana" w:hAnsi="Verdana"/>
          <w:sz w:val="18"/>
          <w:szCs w:val="18"/>
        </w:rPr>
        <w:t xml:space="preserve">, contado desde el envío del respectivo informe. Vencido dicho plazo, el Secretario Regional Ministerial de Transportes y Telecomunicaciones estará facultado para pronunciarse directamente sobre </w:t>
      </w:r>
      <w:r w:rsidR="00D672F3" w:rsidRPr="00874E4E">
        <w:rPr>
          <w:rFonts w:ascii="Verdana" w:hAnsi="Verdana"/>
          <w:sz w:val="18"/>
          <w:szCs w:val="18"/>
        </w:rPr>
        <w:t xml:space="preserve">el informe, </w:t>
      </w:r>
      <w:r w:rsidRPr="00874E4E">
        <w:rPr>
          <w:rFonts w:ascii="Verdana" w:hAnsi="Verdana"/>
          <w:sz w:val="18"/>
          <w:szCs w:val="18"/>
        </w:rPr>
        <w:t xml:space="preserve">aun en el evento que uno o más de los órganos consultados no hubiere </w:t>
      </w:r>
      <w:r w:rsidR="00D672F3" w:rsidRPr="00874E4E">
        <w:rPr>
          <w:rFonts w:ascii="Verdana" w:hAnsi="Verdana"/>
          <w:sz w:val="18"/>
          <w:szCs w:val="18"/>
        </w:rPr>
        <w:t>remitido su respuesta</w:t>
      </w:r>
      <w:r w:rsidR="00A05C28" w:rsidRPr="00874E4E">
        <w:rPr>
          <w:rFonts w:ascii="Verdana" w:hAnsi="Verdana"/>
          <w:sz w:val="18"/>
          <w:szCs w:val="18"/>
        </w:rPr>
        <w:t>.</w:t>
      </w:r>
    </w:p>
    <w:p w14:paraId="4F5F092B" w14:textId="77777777" w:rsidR="00A05C28" w:rsidRPr="00874E4E" w:rsidRDefault="00A05C28" w:rsidP="00A05C28">
      <w:pPr>
        <w:rPr>
          <w:rFonts w:ascii="Verdana" w:hAnsi="Verdana"/>
          <w:sz w:val="18"/>
          <w:szCs w:val="18"/>
        </w:rPr>
      </w:pPr>
    </w:p>
    <w:p w14:paraId="0BEF8A2B" w14:textId="77777777" w:rsidR="00A05C28" w:rsidRPr="00874E4E" w:rsidRDefault="00A05C28" w:rsidP="00F04218">
      <w:pPr>
        <w:pStyle w:val="Ttulo3"/>
        <w:numPr>
          <w:ilvl w:val="0"/>
          <w:numId w:val="48"/>
        </w:numPr>
        <w:spacing w:before="0"/>
        <w:ind w:left="1985" w:hanging="1985"/>
        <w:jc w:val="both"/>
        <w:rPr>
          <w:color w:val="auto"/>
          <w:sz w:val="18"/>
          <w:szCs w:val="18"/>
        </w:rPr>
      </w:pPr>
      <w:bookmarkStart w:id="98" w:name="_Toc471726857"/>
      <w:r w:rsidRPr="00874E4E">
        <w:rPr>
          <w:color w:val="auto"/>
          <w:sz w:val="18"/>
          <w:szCs w:val="18"/>
        </w:rPr>
        <w:t>Observaciones al informe y presentación de informe corregido</w:t>
      </w:r>
      <w:bookmarkEnd w:id="98"/>
    </w:p>
    <w:p w14:paraId="7F945B66" w14:textId="77777777" w:rsidR="00A05C28" w:rsidRPr="00874E4E" w:rsidRDefault="00A05C28" w:rsidP="00A05C28">
      <w:pPr>
        <w:rPr>
          <w:rFonts w:ascii="Verdana" w:hAnsi="Verdana"/>
          <w:sz w:val="18"/>
          <w:szCs w:val="18"/>
        </w:rPr>
      </w:pPr>
    </w:p>
    <w:p w14:paraId="798358B4" w14:textId="6F799A05" w:rsidR="00A05C28" w:rsidRPr="00874E4E" w:rsidRDefault="00A05C28" w:rsidP="00A05C28">
      <w:pPr>
        <w:jc w:val="both"/>
        <w:rPr>
          <w:rFonts w:ascii="Verdana" w:hAnsi="Verdana"/>
          <w:sz w:val="18"/>
          <w:szCs w:val="18"/>
        </w:rPr>
      </w:pPr>
      <w:r w:rsidRPr="00874E4E">
        <w:rPr>
          <w:rFonts w:ascii="Verdana" w:hAnsi="Verdana"/>
          <w:sz w:val="18"/>
          <w:szCs w:val="18"/>
        </w:rPr>
        <w:t xml:space="preserve">En caso que el </w:t>
      </w:r>
      <w:r w:rsidRPr="00874E4E">
        <w:rPr>
          <w:rFonts w:ascii="Verdana" w:hAnsi="Verdana"/>
          <w:spacing w:val="-4"/>
          <w:sz w:val="18"/>
          <w:szCs w:val="18"/>
        </w:rPr>
        <w:t>Secretario Regional Ministerial</w:t>
      </w:r>
      <w:r w:rsidRPr="00874E4E">
        <w:rPr>
          <w:rFonts w:ascii="Verdana" w:hAnsi="Verdana"/>
          <w:sz w:val="18"/>
          <w:szCs w:val="18"/>
        </w:rPr>
        <w:t xml:space="preserve"> </w:t>
      </w:r>
      <w:r w:rsidR="00770A55" w:rsidRPr="00874E4E">
        <w:rPr>
          <w:rFonts w:ascii="Verdana" w:hAnsi="Verdana"/>
          <w:spacing w:val="-4"/>
          <w:sz w:val="18"/>
          <w:szCs w:val="18"/>
        </w:rPr>
        <w:t>de Transportes y Telecomunicaciones</w:t>
      </w:r>
      <w:r w:rsidR="00770A55" w:rsidRPr="00874E4E">
        <w:rPr>
          <w:rFonts w:ascii="Verdana" w:hAnsi="Verdana"/>
          <w:sz w:val="18"/>
          <w:szCs w:val="18"/>
        </w:rPr>
        <w:t xml:space="preserve"> </w:t>
      </w:r>
      <w:r w:rsidRPr="00874E4E">
        <w:rPr>
          <w:rFonts w:ascii="Verdana" w:hAnsi="Verdana"/>
          <w:sz w:val="18"/>
          <w:szCs w:val="18"/>
        </w:rPr>
        <w:t xml:space="preserve">observe el informe como consecuencia del análisis que efectúe o en consideración a las respuestas recibidas por parte de los órganos consultados, el titular del proyecto tendrá un plazo máximo de treinta días </w:t>
      </w:r>
      <w:r w:rsidR="00744728">
        <w:rPr>
          <w:rFonts w:ascii="Verdana" w:hAnsi="Verdana"/>
          <w:sz w:val="18"/>
          <w:szCs w:val="18"/>
        </w:rPr>
        <w:t xml:space="preserve">corridos </w:t>
      </w:r>
      <w:r w:rsidRPr="00874E4E">
        <w:rPr>
          <w:rFonts w:ascii="Verdana" w:hAnsi="Verdana"/>
          <w:sz w:val="18"/>
          <w:szCs w:val="18"/>
        </w:rPr>
        <w:t>para presentar el informe corregido en el SEIM</w:t>
      </w:r>
      <w:r w:rsidR="006423CE" w:rsidRPr="006423CE">
        <w:rPr>
          <w:rFonts w:ascii="Verdana" w:hAnsi="Verdana"/>
          <w:spacing w:val="-2"/>
          <w:sz w:val="18"/>
          <w:szCs w:val="18"/>
        </w:rPr>
        <w:t>, contados desde la notificación de la respectiva resolución, la que se hará a través del mencionado sistema y mediante correo electrónico</w:t>
      </w:r>
      <w:r w:rsidRPr="00874E4E">
        <w:rPr>
          <w:rFonts w:ascii="Verdana" w:hAnsi="Verdana"/>
          <w:sz w:val="18"/>
          <w:szCs w:val="18"/>
        </w:rPr>
        <w:t>.</w:t>
      </w:r>
    </w:p>
    <w:p w14:paraId="3EEEECF3" w14:textId="77777777" w:rsidR="00A05C28" w:rsidRPr="00874E4E" w:rsidRDefault="00A05C28" w:rsidP="00A05C28">
      <w:pPr>
        <w:jc w:val="both"/>
        <w:rPr>
          <w:rFonts w:ascii="Verdana" w:hAnsi="Verdana"/>
          <w:sz w:val="18"/>
          <w:szCs w:val="18"/>
        </w:rPr>
      </w:pPr>
    </w:p>
    <w:p w14:paraId="6F04EDFB" w14:textId="2723ECC8" w:rsidR="00A05C28" w:rsidRPr="00874E4E" w:rsidRDefault="00A05C28" w:rsidP="00A05C28">
      <w:pPr>
        <w:jc w:val="both"/>
        <w:rPr>
          <w:rFonts w:ascii="Verdana" w:hAnsi="Verdana"/>
          <w:sz w:val="18"/>
          <w:szCs w:val="18"/>
        </w:rPr>
      </w:pPr>
      <w:r w:rsidRPr="00874E4E">
        <w:rPr>
          <w:rFonts w:ascii="Verdana" w:hAnsi="Verdana"/>
          <w:bCs/>
          <w:sz w:val="18"/>
          <w:szCs w:val="18"/>
        </w:rPr>
        <w:t>El SEIM efectuará automáticamente una revisión de la información ingresada, pudiendo requerir al interesado que precise, corrija o complete tales antecedentes.</w:t>
      </w:r>
      <w:r w:rsidRPr="00874E4E">
        <w:rPr>
          <w:rFonts w:ascii="Verdana" w:hAnsi="Verdana"/>
          <w:sz w:val="18"/>
          <w:szCs w:val="18"/>
        </w:rPr>
        <w:t xml:space="preserve"> </w:t>
      </w:r>
      <w:r w:rsidRPr="00874E4E">
        <w:rPr>
          <w:rFonts w:ascii="Verdana" w:hAnsi="Verdana"/>
          <w:bCs/>
          <w:spacing w:val="-2"/>
          <w:sz w:val="18"/>
          <w:szCs w:val="18"/>
        </w:rPr>
        <w:t xml:space="preserve">Validada la información por el SEIM, </w:t>
      </w:r>
      <w:r w:rsidRPr="00874E4E">
        <w:rPr>
          <w:rFonts w:ascii="Verdana" w:hAnsi="Verdana"/>
          <w:bCs/>
          <w:spacing w:val="-2"/>
          <w:sz w:val="18"/>
          <w:szCs w:val="18"/>
        </w:rPr>
        <w:lastRenderedPageBreak/>
        <w:t xml:space="preserve">éste </w:t>
      </w:r>
      <w:r w:rsidRPr="00874E4E">
        <w:rPr>
          <w:rFonts w:ascii="Verdana" w:hAnsi="Verdana"/>
          <w:sz w:val="18"/>
          <w:szCs w:val="18"/>
        </w:rPr>
        <w:t xml:space="preserve">notificará por correo electrónico el ingreso del informe corregido al </w:t>
      </w:r>
      <w:r w:rsidRPr="00874E4E">
        <w:rPr>
          <w:rFonts w:ascii="Verdana" w:hAnsi="Verdana"/>
          <w:spacing w:val="-4"/>
          <w:sz w:val="18"/>
          <w:szCs w:val="18"/>
        </w:rPr>
        <w:t>Secretario Regional Ministerial</w:t>
      </w:r>
      <w:r w:rsidR="00770A55" w:rsidRPr="00874E4E">
        <w:rPr>
          <w:rFonts w:ascii="Verdana" w:hAnsi="Verdana"/>
          <w:spacing w:val="-4"/>
          <w:sz w:val="18"/>
          <w:szCs w:val="18"/>
        </w:rPr>
        <w:t xml:space="preserve"> de Transportes y Telecomunicaciones</w:t>
      </w:r>
      <w:r w:rsidRPr="00874E4E">
        <w:rPr>
          <w:rFonts w:ascii="Verdana" w:hAnsi="Verdana"/>
          <w:sz w:val="18"/>
          <w:szCs w:val="18"/>
        </w:rPr>
        <w:t>.</w:t>
      </w:r>
    </w:p>
    <w:p w14:paraId="2B2AAFDE" w14:textId="77777777" w:rsidR="00A05C28" w:rsidRPr="00874E4E" w:rsidRDefault="00A05C28" w:rsidP="00A05C28">
      <w:pPr>
        <w:rPr>
          <w:rFonts w:ascii="Verdana" w:hAnsi="Verdana"/>
          <w:sz w:val="18"/>
          <w:szCs w:val="18"/>
        </w:rPr>
      </w:pPr>
    </w:p>
    <w:p w14:paraId="1FA9B0E4" w14:textId="77777777" w:rsidR="00A05C28" w:rsidRPr="00874E4E" w:rsidRDefault="00A05C28" w:rsidP="00F04218">
      <w:pPr>
        <w:pStyle w:val="Ttulo3"/>
        <w:numPr>
          <w:ilvl w:val="0"/>
          <w:numId w:val="48"/>
        </w:numPr>
        <w:spacing w:before="0"/>
        <w:ind w:left="1985" w:hanging="1985"/>
        <w:jc w:val="both"/>
        <w:rPr>
          <w:color w:val="auto"/>
          <w:sz w:val="18"/>
          <w:szCs w:val="18"/>
        </w:rPr>
      </w:pPr>
      <w:bookmarkStart w:id="99" w:name="_Toc471726858"/>
      <w:r w:rsidRPr="00874E4E">
        <w:rPr>
          <w:color w:val="auto"/>
          <w:sz w:val="18"/>
          <w:szCs w:val="18"/>
        </w:rPr>
        <w:t>Plazo para pronunciarse y consulta a órganos competentes respecto del informe corregido</w:t>
      </w:r>
      <w:bookmarkEnd w:id="99"/>
    </w:p>
    <w:p w14:paraId="4BF3DB1E" w14:textId="77777777" w:rsidR="00A05C28" w:rsidRPr="00874E4E" w:rsidRDefault="00A05C28" w:rsidP="00A05C28">
      <w:pPr>
        <w:rPr>
          <w:rFonts w:ascii="Verdana" w:hAnsi="Verdana"/>
          <w:sz w:val="18"/>
          <w:szCs w:val="18"/>
        </w:rPr>
      </w:pPr>
    </w:p>
    <w:p w14:paraId="6529E1E4" w14:textId="10CD4E3A" w:rsidR="00A05C28" w:rsidRPr="00874E4E" w:rsidRDefault="00A05C28" w:rsidP="00A05C28">
      <w:pPr>
        <w:jc w:val="both"/>
        <w:rPr>
          <w:rFonts w:ascii="Verdana" w:hAnsi="Verdana"/>
          <w:sz w:val="18"/>
          <w:szCs w:val="18"/>
        </w:rPr>
      </w:pPr>
      <w:r w:rsidRPr="00874E4E">
        <w:rPr>
          <w:rFonts w:ascii="Verdana" w:hAnsi="Verdana"/>
          <w:spacing w:val="-4"/>
          <w:sz w:val="18"/>
          <w:szCs w:val="18"/>
        </w:rPr>
        <w:t xml:space="preserve">Notificado el ingreso del informe corregido, el </w:t>
      </w:r>
      <w:r w:rsidR="00770A55" w:rsidRPr="00874E4E">
        <w:rPr>
          <w:rFonts w:ascii="Verdana" w:hAnsi="Verdana"/>
          <w:spacing w:val="-4"/>
          <w:sz w:val="18"/>
          <w:szCs w:val="18"/>
        </w:rPr>
        <w:t>Secretario Regional Ministerial de Transportes y Telecomunicaciones</w:t>
      </w:r>
      <w:r w:rsidRPr="00874E4E">
        <w:rPr>
          <w:rFonts w:ascii="Verdana" w:hAnsi="Verdana"/>
          <w:spacing w:val="-4"/>
          <w:sz w:val="18"/>
          <w:szCs w:val="18"/>
        </w:rPr>
        <w:t xml:space="preserve"> tendrá un plazo </w:t>
      </w:r>
      <w:r w:rsidR="008B1EB7" w:rsidRPr="00874E4E">
        <w:rPr>
          <w:rFonts w:ascii="Verdana" w:hAnsi="Verdana"/>
          <w:spacing w:val="-4"/>
          <w:sz w:val="18"/>
          <w:szCs w:val="18"/>
        </w:rPr>
        <w:t xml:space="preserve">máximo </w:t>
      </w:r>
      <w:r w:rsidRPr="00874E4E">
        <w:rPr>
          <w:rFonts w:ascii="Verdana" w:hAnsi="Verdana"/>
          <w:spacing w:val="-4"/>
          <w:sz w:val="18"/>
          <w:szCs w:val="18"/>
        </w:rPr>
        <w:t xml:space="preserve">de </w:t>
      </w:r>
      <w:r w:rsidR="00770A55" w:rsidRPr="00874E4E">
        <w:rPr>
          <w:rFonts w:ascii="Verdana" w:hAnsi="Verdana"/>
          <w:spacing w:val="-4"/>
          <w:sz w:val="18"/>
          <w:szCs w:val="18"/>
        </w:rPr>
        <w:t>treinta</w:t>
      </w:r>
      <w:r w:rsidRPr="00874E4E">
        <w:rPr>
          <w:rFonts w:ascii="Verdana" w:hAnsi="Verdana"/>
          <w:spacing w:val="-4"/>
          <w:sz w:val="18"/>
          <w:szCs w:val="18"/>
        </w:rPr>
        <w:t xml:space="preserve"> días </w:t>
      </w:r>
      <w:r w:rsidR="00744728">
        <w:rPr>
          <w:rFonts w:ascii="Verdana" w:hAnsi="Verdana"/>
          <w:spacing w:val="-4"/>
          <w:sz w:val="18"/>
          <w:szCs w:val="18"/>
        </w:rPr>
        <w:t xml:space="preserve">corridos </w:t>
      </w:r>
      <w:r w:rsidRPr="00874E4E">
        <w:rPr>
          <w:rFonts w:ascii="Verdana" w:hAnsi="Verdana"/>
          <w:spacing w:val="-4"/>
          <w:sz w:val="18"/>
          <w:szCs w:val="18"/>
        </w:rPr>
        <w:t xml:space="preserve">para pronunciarse mediante resolución fundada, </w:t>
      </w:r>
      <w:r w:rsidR="008B1EB7" w:rsidRPr="00874E4E">
        <w:rPr>
          <w:rFonts w:ascii="Verdana" w:hAnsi="Verdana"/>
          <w:sz w:val="18"/>
          <w:szCs w:val="18"/>
        </w:rPr>
        <w:t>aprobando o rechazando el informe,</w:t>
      </w:r>
      <w:r w:rsidR="008B1EB7" w:rsidRPr="00874E4E">
        <w:rPr>
          <w:rFonts w:ascii="Verdana" w:hAnsi="Verdana"/>
          <w:spacing w:val="-4"/>
          <w:sz w:val="18"/>
          <w:szCs w:val="18"/>
        </w:rPr>
        <w:t xml:space="preserve"> </w:t>
      </w:r>
      <w:r w:rsidRPr="00874E4E">
        <w:rPr>
          <w:rFonts w:ascii="Verdana" w:hAnsi="Verdana"/>
          <w:spacing w:val="-4"/>
          <w:sz w:val="18"/>
          <w:szCs w:val="18"/>
        </w:rPr>
        <w:t xml:space="preserve">previa repetición de la consulta referida en el artículo </w:t>
      </w:r>
      <w:r w:rsidR="002E70FF">
        <w:rPr>
          <w:rFonts w:ascii="Verdana" w:hAnsi="Verdana"/>
          <w:spacing w:val="-4"/>
          <w:sz w:val="18"/>
          <w:szCs w:val="18"/>
        </w:rPr>
        <w:t>4</w:t>
      </w:r>
      <w:r w:rsidR="00770A55" w:rsidRPr="00874E4E">
        <w:rPr>
          <w:rFonts w:ascii="Verdana" w:hAnsi="Verdana"/>
          <w:spacing w:val="-4"/>
          <w:sz w:val="18"/>
          <w:szCs w:val="18"/>
        </w:rPr>
        <w:t>.3</w:t>
      </w:r>
      <w:r w:rsidRPr="00874E4E">
        <w:rPr>
          <w:rFonts w:ascii="Verdana" w:hAnsi="Verdana"/>
          <w:spacing w:val="-4"/>
          <w:sz w:val="18"/>
          <w:szCs w:val="18"/>
        </w:rPr>
        <w:t>.1 de este reglamento</w:t>
      </w:r>
      <w:r w:rsidRPr="00874E4E">
        <w:rPr>
          <w:rFonts w:ascii="Verdana" w:hAnsi="Verdana"/>
          <w:sz w:val="18"/>
          <w:szCs w:val="18"/>
        </w:rPr>
        <w:t>.</w:t>
      </w:r>
    </w:p>
    <w:p w14:paraId="12CBD96C" w14:textId="77777777" w:rsidR="00A05C28" w:rsidRPr="00874E4E" w:rsidRDefault="00A05C28" w:rsidP="00A05C28">
      <w:pPr>
        <w:jc w:val="both"/>
        <w:rPr>
          <w:rFonts w:ascii="Verdana" w:hAnsi="Verdana"/>
          <w:sz w:val="18"/>
          <w:szCs w:val="18"/>
        </w:rPr>
      </w:pPr>
    </w:p>
    <w:p w14:paraId="3160C5CC" w14:textId="2F3ECB1B" w:rsidR="00A05C28" w:rsidRPr="00874E4E" w:rsidRDefault="00A05C28" w:rsidP="00A05C28">
      <w:pPr>
        <w:jc w:val="both"/>
        <w:rPr>
          <w:rFonts w:ascii="Verdana" w:hAnsi="Verdana"/>
          <w:sz w:val="18"/>
          <w:szCs w:val="18"/>
        </w:rPr>
      </w:pPr>
      <w:r w:rsidRPr="002E70FF">
        <w:rPr>
          <w:rFonts w:ascii="Verdana" w:hAnsi="Verdana"/>
          <w:sz w:val="18"/>
          <w:szCs w:val="18"/>
        </w:rPr>
        <w:t xml:space="preserve">Los órganos consultados tendrán un plazo máximo de </w:t>
      </w:r>
      <w:r w:rsidR="00770A55" w:rsidRPr="002E70FF">
        <w:rPr>
          <w:rFonts w:ascii="Verdana" w:hAnsi="Verdana"/>
          <w:sz w:val="18"/>
          <w:szCs w:val="18"/>
        </w:rPr>
        <w:t>quince</w:t>
      </w:r>
      <w:r w:rsidRPr="002E70FF">
        <w:rPr>
          <w:rFonts w:ascii="Verdana" w:hAnsi="Verdana"/>
          <w:sz w:val="18"/>
          <w:szCs w:val="18"/>
        </w:rPr>
        <w:t xml:space="preserve"> días </w:t>
      </w:r>
      <w:r w:rsidR="00744728">
        <w:rPr>
          <w:rFonts w:ascii="Verdana" w:hAnsi="Verdana"/>
          <w:sz w:val="18"/>
          <w:szCs w:val="18"/>
        </w:rPr>
        <w:t xml:space="preserve">corridos </w:t>
      </w:r>
      <w:r w:rsidRPr="002E70FF">
        <w:rPr>
          <w:rFonts w:ascii="Verdana" w:hAnsi="Verdana"/>
          <w:sz w:val="18"/>
          <w:szCs w:val="18"/>
        </w:rPr>
        <w:t xml:space="preserve">para pronunciarse, contado desde el envío del informe. Vencido este plazo sin que se hubieren evacuado dichas respuestas, el </w:t>
      </w:r>
      <w:r w:rsidR="00770A55" w:rsidRPr="002E70FF">
        <w:rPr>
          <w:rFonts w:ascii="Verdana" w:hAnsi="Verdana"/>
          <w:sz w:val="18"/>
          <w:szCs w:val="18"/>
        </w:rPr>
        <w:t>Secretario Regional Ministerial de Transportes y Telecomunicaciones</w:t>
      </w:r>
      <w:r w:rsidRPr="002E70FF">
        <w:rPr>
          <w:rFonts w:ascii="Verdana" w:hAnsi="Verdana"/>
          <w:sz w:val="18"/>
          <w:szCs w:val="18"/>
        </w:rPr>
        <w:t xml:space="preserve"> podrá pronunciarse directamente sobre </w:t>
      </w:r>
      <w:r w:rsidR="00770A55" w:rsidRPr="002E70FF">
        <w:rPr>
          <w:rFonts w:ascii="Verdana" w:hAnsi="Verdana"/>
          <w:sz w:val="18"/>
          <w:szCs w:val="18"/>
        </w:rPr>
        <w:t>el informe</w:t>
      </w:r>
      <w:r w:rsidRPr="00874E4E">
        <w:rPr>
          <w:rFonts w:ascii="Verdana" w:hAnsi="Verdana"/>
          <w:sz w:val="18"/>
          <w:szCs w:val="18"/>
        </w:rPr>
        <w:t>.</w:t>
      </w:r>
    </w:p>
    <w:p w14:paraId="6890FA79" w14:textId="77777777" w:rsidR="00A05C28" w:rsidRPr="00874E4E" w:rsidRDefault="00A05C28" w:rsidP="00A05C28">
      <w:pPr>
        <w:jc w:val="both"/>
        <w:rPr>
          <w:rFonts w:ascii="Verdana" w:hAnsi="Verdana"/>
          <w:sz w:val="18"/>
          <w:szCs w:val="18"/>
        </w:rPr>
      </w:pPr>
    </w:p>
    <w:p w14:paraId="1CE5EC38" w14:textId="77777777" w:rsidR="00A05C28" w:rsidRPr="00874E4E" w:rsidRDefault="00A05C28" w:rsidP="00F04218">
      <w:pPr>
        <w:pStyle w:val="Ttulo3"/>
        <w:numPr>
          <w:ilvl w:val="0"/>
          <w:numId w:val="48"/>
        </w:numPr>
        <w:spacing w:before="0"/>
        <w:ind w:left="1985" w:hanging="1985"/>
        <w:jc w:val="both"/>
        <w:rPr>
          <w:color w:val="auto"/>
          <w:sz w:val="18"/>
          <w:szCs w:val="18"/>
        </w:rPr>
      </w:pPr>
      <w:bookmarkStart w:id="100" w:name="_Toc471726859"/>
      <w:r w:rsidRPr="00874E4E">
        <w:rPr>
          <w:color w:val="auto"/>
          <w:sz w:val="18"/>
          <w:szCs w:val="18"/>
        </w:rPr>
        <w:t>Prórroga de plazos</w:t>
      </w:r>
      <w:bookmarkEnd w:id="100"/>
    </w:p>
    <w:p w14:paraId="3BA3E847" w14:textId="77777777" w:rsidR="00A05C28" w:rsidRPr="00874E4E" w:rsidRDefault="00A05C28" w:rsidP="00A05C28">
      <w:pPr>
        <w:jc w:val="both"/>
        <w:rPr>
          <w:rFonts w:ascii="Verdana" w:hAnsi="Verdana"/>
          <w:sz w:val="18"/>
          <w:szCs w:val="18"/>
        </w:rPr>
      </w:pPr>
    </w:p>
    <w:p w14:paraId="1A12ADA8" w14:textId="212AB2AC" w:rsidR="00A05C28" w:rsidRPr="00874E4E" w:rsidRDefault="00A05C28" w:rsidP="00A05C28">
      <w:pPr>
        <w:jc w:val="both"/>
        <w:rPr>
          <w:rFonts w:ascii="Verdana" w:hAnsi="Verdana"/>
          <w:sz w:val="18"/>
          <w:szCs w:val="18"/>
        </w:rPr>
      </w:pPr>
      <w:r w:rsidRPr="00874E4E">
        <w:rPr>
          <w:rFonts w:ascii="Verdana" w:hAnsi="Verdana"/>
          <w:sz w:val="18"/>
          <w:szCs w:val="18"/>
        </w:rPr>
        <w:t xml:space="preserve">El </w:t>
      </w:r>
      <w:r w:rsidR="00770A55" w:rsidRPr="00874E4E">
        <w:rPr>
          <w:rFonts w:ascii="Verdana" w:hAnsi="Verdana"/>
          <w:sz w:val="18"/>
          <w:szCs w:val="18"/>
        </w:rPr>
        <w:t>Secretario Regional Ministerial de Transportes y Telecomunicaciones</w:t>
      </w:r>
      <w:r w:rsidRPr="00874E4E">
        <w:rPr>
          <w:rFonts w:ascii="Verdana" w:hAnsi="Verdana"/>
          <w:sz w:val="18"/>
          <w:szCs w:val="18"/>
        </w:rPr>
        <w:t xml:space="preserve"> podrá prorrogar fundadamente los plazos señalados en los artículos anteriores de este Capítulo, por una sola vez y hasta por igual período, siempre que la complejidad del informe lo justifique. Tales prórrogas podrán autorizarse de oficio o a petición del interesado, en este último caso cuando el plazo sea establecido en su favor.</w:t>
      </w:r>
    </w:p>
    <w:p w14:paraId="599CD2E8" w14:textId="77777777" w:rsidR="00A05C28" w:rsidRPr="00874E4E" w:rsidRDefault="00A05C28" w:rsidP="00A05C28">
      <w:pPr>
        <w:rPr>
          <w:rFonts w:ascii="Verdana" w:hAnsi="Verdana"/>
          <w:sz w:val="18"/>
          <w:szCs w:val="18"/>
        </w:rPr>
      </w:pPr>
    </w:p>
    <w:p w14:paraId="7053F60E" w14:textId="77777777" w:rsidR="00A05C28" w:rsidRPr="00874E4E" w:rsidRDefault="00A05C28" w:rsidP="00F04218">
      <w:pPr>
        <w:pStyle w:val="Ttulo3"/>
        <w:numPr>
          <w:ilvl w:val="0"/>
          <w:numId w:val="48"/>
        </w:numPr>
        <w:spacing w:before="0"/>
        <w:ind w:left="1985" w:hanging="1985"/>
        <w:jc w:val="both"/>
        <w:rPr>
          <w:color w:val="auto"/>
          <w:sz w:val="18"/>
          <w:szCs w:val="18"/>
        </w:rPr>
      </w:pPr>
      <w:bookmarkStart w:id="101" w:name="_Toc471726860"/>
      <w:r w:rsidRPr="00874E4E">
        <w:rPr>
          <w:color w:val="auto"/>
          <w:sz w:val="18"/>
          <w:szCs w:val="18"/>
        </w:rPr>
        <w:t>Resolución aprobatoria del informe</w:t>
      </w:r>
      <w:bookmarkEnd w:id="101"/>
    </w:p>
    <w:p w14:paraId="601366E1" w14:textId="77777777" w:rsidR="00A05C28" w:rsidRPr="00874E4E" w:rsidRDefault="00A05C28" w:rsidP="00A05C28">
      <w:pPr>
        <w:rPr>
          <w:rFonts w:ascii="Verdana" w:hAnsi="Verdana"/>
          <w:sz w:val="18"/>
          <w:szCs w:val="18"/>
        </w:rPr>
      </w:pPr>
    </w:p>
    <w:p w14:paraId="635E9FE0" w14:textId="77777777" w:rsidR="00A05C28" w:rsidRPr="00874E4E" w:rsidRDefault="00A05C28" w:rsidP="00A05C28">
      <w:pPr>
        <w:jc w:val="both"/>
        <w:rPr>
          <w:rFonts w:ascii="Verdana" w:hAnsi="Verdana"/>
          <w:sz w:val="18"/>
          <w:szCs w:val="18"/>
          <w:lang w:val="es-CL"/>
        </w:rPr>
      </w:pPr>
      <w:r w:rsidRPr="00874E4E">
        <w:rPr>
          <w:rFonts w:ascii="Verdana" w:hAnsi="Verdana"/>
          <w:sz w:val="18"/>
          <w:szCs w:val="18"/>
          <w:lang w:val="es-CL"/>
        </w:rPr>
        <w:t>La resolución que apruebe el informe de mitigación deberá consignar:</w:t>
      </w:r>
    </w:p>
    <w:p w14:paraId="402841EC" w14:textId="77777777" w:rsidR="00A05C28" w:rsidRPr="00874E4E" w:rsidRDefault="00A05C28" w:rsidP="00A05C28">
      <w:pPr>
        <w:jc w:val="both"/>
        <w:rPr>
          <w:rFonts w:ascii="Verdana" w:hAnsi="Verdana"/>
          <w:sz w:val="18"/>
          <w:szCs w:val="18"/>
          <w:lang w:val="es-CL"/>
        </w:rPr>
      </w:pPr>
    </w:p>
    <w:p w14:paraId="6375C3A3" w14:textId="5DFCCBC7" w:rsidR="00A05C28" w:rsidRPr="00874E4E" w:rsidRDefault="00D672F3" w:rsidP="00F04218">
      <w:pPr>
        <w:pStyle w:val="Prrafodelista"/>
        <w:numPr>
          <w:ilvl w:val="0"/>
          <w:numId w:val="51"/>
        </w:numPr>
        <w:jc w:val="both"/>
        <w:rPr>
          <w:rFonts w:ascii="Verdana" w:hAnsi="Verdana"/>
          <w:sz w:val="18"/>
          <w:szCs w:val="18"/>
        </w:rPr>
      </w:pPr>
      <w:r w:rsidRPr="00874E4E">
        <w:rPr>
          <w:rFonts w:ascii="Verdana" w:hAnsi="Verdana"/>
          <w:sz w:val="18"/>
          <w:szCs w:val="18"/>
          <w:lang w:val="es-CL"/>
        </w:rPr>
        <w:t>l</w:t>
      </w:r>
      <w:r w:rsidR="00A05C28" w:rsidRPr="00874E4E">
        <w:rPr>
          <w:rFonts w:ascii="Verdana" w:hAnsi="Verdana"/>
          <w:sz w:val="18"/>
          <w:szCs w:val="18"/>
          <w:lang w:val="es-CL"/>
        </w:rPr>
        <w:t xml:space="preserve">as características del proyecto; </w:t>
      </w:r>
    </w:p>
    <w:p w14:paraId="37DF3A4D" w14:textId="77777777" w:rsidR="00A05C28" w:rsidRPr="00874E4E" w:rsidRDefault="00A05C28" w:rsidP="00A05C28">
      <w:pPr>
        <w:pStyle w:val="Prrafodelista"/>
        <w:ind w:left="720"/>
        <w:jc w:val="both"/>
        <w:rPr>
          <w:rFonts w:ascii="Verdana" w:hAnsi="Verdana"/>
          <w:sz w:val="18"/>
          <w:szCs w:val="18"/>
        </w:rPr>
      </w:pPr>
    </w:p>
    <w:p w14:paraId="09CC8001" w14:textId="0348B65D" w:rsidR="00A05C28" w:rsidRPr="00874E4E" w:rsidRDefault="00D672F3" w:rsidP="00F04218">
      <w:pPr>
        <w:pStyle w:val="Prrafodelista"/>
        <w:numPr>
          <w:ilvl w:val="0"/>
          <w:numId w:val="51"/>
        </w:numPr>
        <w:jc w:val="both"/>
        <w:rPr>
          <w:rFonts w:ascii="Verdana" w:hAnsi="Verdana"/>
          <w:sz w:val="18"/>
          <w:szCs w:val="18"/>
        </w:rPr>
      </w:pPr>
      <w:r w:rsidRPr="00874E4E">
        <w:rPr>
          <w:rFonts w:ascii="Verdana" w:hAnsi="Verdana"/>
          <w:sz w:val="18"/>
          <w:szCs w:val="18"/>
          <w:lang w:val="es-CL"/>
        </w:rPr>
        <w:t>l</w:t>
      </w:r>
      <w:r w:rsidR="00A05C28" w:rsidRPr="00874E4E">
        <w:rPr>
          <w:rFonts w:ascii="Verdana" w:hAnsi="Verdana"/>
          <w:sz w:val="18"/>
          <w:szCs w:val="18"/>
          <w:lang w:val="es-CL"/>
        </w:rPr>
        <w:t xml:space="preserve">as medidas de mitigación aprobadas; </w:t>
      </w:r>
    </w:p>
    <w:p w14:paraId="05576CA6" w14:textId="77777777" w:rsidR="00A05C28" w:rsidRPr="00874E4E" w:rsidRDefault="00A05C28" w:rsidP="00A05C28">
      <w:pPr>
        <w:rPr>
          <w:rFonts w:ascii="Verdana" w:hAnsi="Verdana"/>
          <w:sz w:val="18"/>
          <w:szCs w:val="18"/>
        </w:rPr>
      </w:pPr>
    </w:p>
    <w:p w14:paraId="05EFDE52" w14:textId="71485F18" w:rsidR="00A05C28" w:rsidRPr="00874E4E" w:rsidRDefault="00D672F3" w:rsidP="00F04218">
      <w:pPr>
        <w:pStyle w:val="Prrafodelista"/>
        <w:numPr>
          <w:ilvl w:val="0"/>
          <w:numId w:val="51"/>
        </w:numPr>
        <w:jc w:val="both"/>
        <w:rPr>
          <w:rFonts w:ascii="Verdana" w:hAnsi="Verdana"/>
          <w:sz w:val="18"/>
          <w:szCs w:val="18"/>
        </w:rPr>
      </w:pPr>
      <w:r w:rsidRPr="00874E4E">
        <w:rPr>
          <w:rFonts w:ascii="Verdana" w:hAnsi="Verdana"/>
          <w:sz w:val="18"/>
          <w:szCs w:val="18"/>
          <w:lang w:val="es-CL"/>
        </w:rPr>
        <w:t>l</w:t>
      </w:r>
      <w:r w:rsidR="00A05C28" w:rsidRPr="00874E4E">
        <w:rPr>
          <w:rFonts w:ascii="Verdana" w:hAnsi="Verdana"/>
          <w:sz w:val="18"/>
          <w:szCs w:val="18"/>
          <w:lang w:val="es-CL"/>
        </w:rPr>
        <w:t xml:space="preserve">a posibilidad de considerar etapas con mitigaciones parciales;  </w:t>
      </w:r>
    </w:p>
    <w:p w14:paraId="5E30A43D" w14:textId="77777777" w:rsidR="00A05C28" w:rsidRPr="00874E4E" w:rsidRDefault="00A05C28" w:rsidP="00A05C28">
      <w:pPr>
        <w:rPr>
          <w:rFonts w:ascii="Verdana" w:hAnsi="Verdana"/>
          <w:sz w:val="18"/>
          <w:szCs w:val="18"/>
        </w:rPr>
      </w:pPr>
    </w:p>
    <w:p w14:paraId="0B1997B3" w14:textId="4AF5ED93" w:rsidR="00A05C28" w:rsidRPr="00874E4E" w:rsidRDefault="00D672F3" w:rsidP="00F04218">
      <w:pPr>
        <w:pStyle w:val="Prrafodelista"/>
        <w:numPr>
          <w:ilvl w:val="0"/>
          <w:numId w:val="51"/>
        </w:numPr>
        <w:jc w:val="both"/>
        <w:rPr>
          <w:rFonts w:ascii="Verdana" w:hAnsi="Verdana"/>
          <w:sz w:val="18"/>
          <w:szCs w:val="18"/>
        </w:rPr>
      </w:pPr>
      <w:r w:rsidRPr="00874E4E">
        <w:rPr>
          <w:rFonts w:ascii="Verdana" w:hAnsi="Verdana"/>
          <w:sz w:val="18"/>
          <w:szCs w:val="18"/>
          <w:lang w:val="es-CL"/>
        </w:rPr>
        <w:t>l</w:t>
      </w:r>
      <w:r w:rsidR="00A05C28" w:rsidRPr="00874E4E">
        <w:rPr>
          <w:rFonts w:ascii="Verdana" w:hAnsi="Verdana"/>
          <w:sz w:val="18"/>
          <w:szCs w:val="18"/>
          <w:lang w:val="es-CL"/>
        </w:rPr>
        <w:t xml:space="preserve">a posibilidad de garantizar las obras a </w:t>
      </w:r>
      <w:r w:rsidRPr="00874E4E">
        <w:rPr>
          <w:rFonts w:ascii="Verdana" w:hAnsi="Verdana"/>
          <w:sz w:val="18"/>
          <w:szCs w:val="18"/>
          <w:lang w:val="es-CL"/>
        </w:rPr>
        <w:t>ejecutar; y</w:t>
      </w:r>
    </w:p>
    <w:p w14:paraId="57A7F811" w14:textId="77777777" w:rsidR="00D672F3" w:rsidRPr="00874E4E" w:rsidRDefault="00D672F3" w:rsidP="00D672F3">
      <w:pPr>
        <w:pStyle w:val="Prrafodelista"/>
        <w:rPr>
          <w:rFonts w:ascii="Verdana" w:hAnsi="Verdana"/>
          <w:sz w:val="18"/>
          <w:szCs w:val="18"/>
        </w:rPr>
      </w:pPr>
    </w:p>
    <w:p w14:paraId="5970799A" w14:textId="282E51B9" w:rsidR="00D672F3" w:rsidRPr="00874E4E" w:rsidRDefault="00A45DA9" w:rsidP="00F04218">
      <w:pPr>
        <w:pStyle w:val="Prrafodelista"/>
        <w:numPr>
          <w:ilvl w:val="0"/>
          <w:numId w:val="51"/>
        </w:numPr>
        <w:jc w:val="both"/>
        <w:rPr>
          <w:rFonts w:ascii="Verdana" w:hAnsi="Verdana"/>
          <w:sz w:val="18"/>
          <w:szCs w:val="18"/>
        </w:rPr>
      </w:pPr>
      <w:r w:rsidRPr="00874E4E">
        <w:rPr>
          <w:rFonts w:ascii="Verdana" w:hAnsi="Verdana"/>
          <w:sz w:val="18"/>
          <w:szCs w:val="18"/>
        </w:rPr>
        <w:t>el plazo de vigencia de la resolución aprobatoria, correspondiente a tres años desde la notificación de la misma al titular del proyecto, debiendo precisar la resolución que una vez obtenido el correspondiente permiso o autorización por parte de la Dirección de Obras Municipales, la resolución extiende su vigencia hasta completar, como máximo, un total de diez años para efectos de solicitar la recepción definitiva de las obras</w:t>
      </w:r>
      <w:r w:rsidR="008B1B32" w:rsidRPr="00874E4E">
        <w:rPr>
          <w:rFonts w:ascii="Verdana" w:hAnsi="Verdana"/>
          <w:sz w:val="18"/>
          <w:szCs w:val="18"/>
        </w:rPr>
        <w:t>.</w:t>
      </w:r>
    </w:p>
    <w:p w14:paraId="6FDD51D7" w14:textId="77777777" w:rsidR="00A05C28" w:rsidRPr="00874E4E" w:rsidRDefault="00A05C28" w:rsidP="00A05C28">
      <w:pPr>
        <w:rPr>
          <w:rFonts w:ascii="Verdana" w:hAnsi="Verdana"/>
          <w:sz w:val="18"/>
          <w:szCs w:val="18"/>
        </w:rPr>
      </w:pPr>
    </w:p>
    <w:p w14:paraId="18999E91" w14:textId="77777777" w:rsidR="00A05C28" w:rsidRPr="00874E4E" w:rsidRDefault="00A05C28" w:rsidP="00F04218">
      <w:pPr>
        <w:pStyle w:val="Ttulo3"/>
        <w:numPr>
          <w:ilvl w:val="0"/>
          <w:numId w:val="48"/>
        </w:numPr>
        <w:spacing w:before="0"/>
        <w:ind w:left="1985" w:hanging="1985"/>
        <w:jc w:val="both"/>
        <w:rPr>
          <w:color w:val="auto"/>
          <w:sz w:val="18"/>
          <w:szCs w:val="18"/>
        </w:rPr>
      </w:pPr>
      <w:bookmarkStart w:id="102" w:name="_Toc471726861"/>
      <w:r w:rsidRPr="00874E4E">
        <w:rPr>
          <w:color w:val="auto"/>
          <w:sz w:val="18"/>
          <w:szCs w:val="18"/>
        </w:rPr>
        <w:t>Silencio positivo</w:t>
      </w:r>
      <w:bookmarkEnd w:id="102"/>
    </w:p>
    <w:p w14:paraId="5864E516" w14:textId="77777777" w:rsidR="00A05C28" w:rsidRPr="00874E4E" w:rsidRDefault="00A05C28" w:rsidP="00A05C28">
      <w:pPr>
        <w:rPr>
          <w:rFonts w:ascii="Verdana" w:hAnsi="Verdana"/>
          <w:sz w:val="18"/>
          <w:szCs w:val="18"/>
        </w:rPr>
      </w:pPr>
    </w:p>
    <w:p w14:paraId="31B5509D" w14:textId="34989294" w:rsidR="00A05C28" w:rsidRPr="00006577" w:rsidRDefault="00A05C28" w:rsidP="00A05C28">
      <w:pPr>
        <w:jc w:val="both"/>
        <w:rPr>
          <w:rFonts w:ascii="Verdana" w:hAnsi="Verdana"/>
          <w:sz w:val="18"/>
          <w:szCs w:val="18"/>
        </w:rPr>
      </w:pPr>
      <w:r w:rsidRPr="00006577">
        <w:rPr>
          <w:rFonts w:ascii="Verdana" w:hAnsi="Verdana"/>
          <w:sz w:val="18"/>
          <w:szCs w:val="18"/>
        </w:rPr>
        <w:t xml:space="preserve">Vencido el plazo para aprobar, observar o rechazar el informe inicialmente ingresado o para aprobar o rechazar el informe corregido, o sus respectivas prórrogas, sin que hubiere pronunciamiento del </w:t>
      </w:r>
      <w:r w:rsidR="00770A55" w:rsidRPr="00006577">
        <w:rPr>
          <w:rFonts w:ascii="Verdana" w:hAnsi="Verdana"/>
          <w:sz w:val="18"/>
          <w:szCs w:val="18"/>
        </w:rPr>
        <w:t>Secretario Regional Ministerial de Transportes y Telecomunicaciones</w:t>
      </w:r>
      <w:r w:rsidRPr="00006577">
        <w:rPr>
          <w:rFonts w:ascii="Verdana" w:hAnsi="Verdana"/>
          <w:sz w:val="18"/>
          <w:szCs w:val="18"/>
        </w:rPr>
        <w:t xml:space="preserve">, el informe de mitigación se entenderá aprobado. La aprobación </w:t>
      </w:r>
      <w:r w:rsidRPr="00006577">
        <w:rPr>
          <w:rFonts w:ascii="Verdana" w:hAnsi="Verdana" w:cs="Arial"/>
          <w:noProof/>
          <w:sz w:val="18"/>
          <w:szCs w:val="18"/>
        </w:rPr>
        <w:t>obtenida por silencio positivo tendrá los mismos efectos que aquéllas obtenidas mediante una resolución expresa del órgano competente.</w:t>
      </w:r>
    </w:p>
    <w:p w14:paraId="13E265CA" w14:textId="77777777" w:rsidR="00A05C28" w:rsidRPr="00006577" w:rsidRDefault="00A05C28" w:rsidP="00A05C28">
      <w:pPr>
        <w:jc w:val="both"/>
        <w:rPr>
          <w:rFonts w:ascii="Verdana" w:hAnsi="Verdana"/>
          <w:sz w:val="18"/>
          <w:szCs w:val="18"/>
        </w:rPr>
      </w:pPr>
    </w:p>
    <w:p w14:paraId="6F67A62F" w14:textId="0002466A" w:rsidR="00A05C28" w:rsidRPr="00006577" w:rsidRDefault="00A05C28" w:rsidP="00A05C28">
      <w:pPr>
        <w:jc w:val="both"/>
        <w:rPr>
          <w:rFonts w:ascii="Verdana" w:hAnsi="Verdana" w:cs="Arial"/>
          <w:noProof/>
          <w:sz w:val="18"/>
          <w:szCs w:val="18"/>
        </w:rPr>
      </w:pPr>
      <w:r w:rsidRPr="00006577">
        <w:rPr>
          <w:rFonts w:ascii="Verdana" w:hAnsi="Verdana" w:cs="Arial"/>
          <w:noProof/>
          <w:sz w:val="18"/>
          <w:szCs w:val="18"/>
        </w:rPr>
        <w:t xml:space="preserve">El titular del proyecto </w:t>
      </w:r>
      <w:r w:rsidR="00714936" w:rsidRPr="00006577">
        <w:rPr>
          <w:rFonts w:ascii="Verdana" w:hAnsi="Verdana" w:cs="Arial"/>
          <w:bCs/>
          <w:noProof/>
          <w:sz w:val="18"/>
          <w:szCs w:val="18"/>
        </w:rPr>
        <w:t>o quien éste designe</w:t>
      </w:r>
      <w:r w:rsidR="00714936" w:rsidRPr="00006577">
        <w:rPr>
          <w:rFonts w:ascii="Verdana" w:hAnsi="Verdana" w:cs="Arial"/>
          <w:noProof/>
          <w:sz w:val="18"/>
          <w:szCs w:val="18"/>
        </w:rPr>
        <w:t xml:space="preserve"> </w:t>
      </w:r>
      <w:r w:rsidRPr="00006577">
        <w:rPr>
          <w:rFonts w:ascii="Verdana" w:hAnsi="Verdana" w:cs="Arial"/>
          <w:noProof/>
          <w:sz w:val="18"/>
          <w:szCs w:val="18"/>
        </w:rPr>
        <w:t xml:space="preserve">podrá pedir que se certifique que el órgano competente no se pronunció dentro del plazo legal y dicho certificado deberá ser expedido sin más trámite por el </w:t>
      </w:r>
      <w:r w:rsidR="00770A55" w:rsidRPr="00006577">
        <w:rPr>
          <w:rFonts w:ascii="Verdana" w:hAnsi="Verdana"/>
          <w:sz w:val="18"/>
          <w:szCs w:val="18"/>
        </w:rPr>
        <w:t>Secretario Regional Ministerial de Transportes y Telecomunicaciones</w:t>
      </w:r>
      <w:r w:rsidRPr="00006577">
        <w:rPr>
          <w:rFonts w:ascii="Verdana" w:hAnsi="Verdana" w:cs="Arial"/>
          <w:noProof/>
          <w:sz w:val="18"/>
          <w:szCs w:val="18"/>
        </w:rPr>
        <w:t>, dentro del plazo correspondiente a las providencias de mero trámite.</w:t>
      </w:r>
    </w:p>
    <w:p w14:paraId="689DFEDA" w14:textId="77777777" w:rsidR="006E555C" w:rsidRPr="00006577" w:rsidRDefault="006E555C" w:rsidP="006E555C">
      <w:pPr>
        <w:jc w:val="both"/>
        <w:rPr>
          <w:rFonts w:ascii="Verdana" w:hAnsi="Verdana"/>
          <w:sz w:val="18"/>
          <w:szCs w:val="18"/>
        </w:rPr>
      </w:pPr>
    </w:p>
    <w:p w14:paraId="2D44F6E3" w14:textId="1B850BEB" w:rsidR="005F42DC" w:rsidRPr="00874E4E" w:rsidRDefault="005F42DC" w:rsidP="00F04218">
      <w:pPr>
        <w:pStyle w:val="Ttulo3"/>
        <w:numPr>
          <w:ilvl w:val="0"/>
          <w:numId w:val="48"/>
        </w:numPr>
        <w:spacing w:before="0"/>
        <w:ind w:left="1985" w:hanging="1985"/>
        <w:jc w:val="both"/>
        <w:rPr>
          <w:color w:val="auto"/>
          <w:sz w:val="18"/>
          <w:szCs w:val="18"/>
        </w:rPr>
      </w:pPr>
      <w:bookmarkStart w:id="103" w:name="_Toc471726862"/>
      <w:r w:rsidRPr="00874E4E">
        <w:rPr>
          <w:color w:val="auto"/>
          <w:spacing w:val="-2"/>
          <w:sz w:val="18"/>
          <w:szCs w:val="18"/>
        </w:rPr>
        <w:t>Impugnación de la resolución que se pronuncia sobre el informe</w:t>
      </w:r>
      <w:bookmarkEnd w:id="103"/>
    </w:p>
    <w:p w14:paraId="66901CA9" w14:textId="77777777" w:rsidR="00714936" w:rsidRPr="00874E4E" w:rsidRDefault="00714936" w:rsidP="006E555C">
      <w:pPr>
        <w:jc w:val="both"/>
        <w:rPr>
          <w:rFonts w:ascii="Verdana" w:hAnsi="Verdana"/>
          <w:sz w:val="18"/>
          <w:szCs w:val="18"/>
        </w:rPr>
      </w:pPr>
    </w:p>
    <w:p w14:paraId="1E113153" w14:textId="0439D10D" w:rsidR="00714936" w:rsidRPr="00874E4E" w:rsidRDefault="005F42DC" w:rsidP="006E555C">
      <w:pPr>
        <w:jc w:val="both"/>
        <w:rPr>
          <w:rFonts w:ascii="Verdana" w:hAnsi="Verdana"/>
          <w:sz w:val="18"/>
          <w:szCs w:val="18"/>
        </w:rPr>
      </w:pPr>
      <w:r w:rsidRPr="00874E4E">
        <w:rPr>
          <w:rFonts w:ascii="Verdana" w:hAnsi="Verdana"/>
          <w:noProof/>
          <w:sz w:val="18"/>
          <w:szCs w:val="18"/>
          <w:lang w:val="es-CL"/>
        </w:rPr>
        <w:t>En contra de la resolución que apruebe o rechace el informe de mitigación se podrá deducir recurso de reposición de conformidad a lo contemplado en la ley N° 19.880, que establece bases de los procedimientos administrativos que rigen los actos de los órganos de la Administración del Estado.</w:t>
      </w:r>
    </w:p>
    <w:p w14:paraId="63580D4D" w14:textId="7210FB96" w:rsidR="00666CD9" w:rsidRPr="00874E4E" w:rsidRDefault="00666CD9" w:rsidP="006E555C">
      <w:pPr>
        <w:jc w:val="both"/>
        <w:rPr>
          <w:rFonts w:ascii="Verdana" w:hAnsi="Verdana"/>
          <w:sz w:val="18"/>
          <w:szCs w:val="18"/>
        </w:rPr>
      </w:pPr>
    </w:p>
    <w:p w14:paraId="2EA8BCC9" w14:textId="5B3D9C54" w:rsidR="000B06B0" w:rsidRPr="000B06B0" w:rsidRDefault="000B06B0" w:rsidP="00F04218">
      <w:pPr>
        <w:pStyle w:val="Ttulo3"/>
        <w:numPr>
          <w:ilvl w:val="0"/>
          <w:numId w:val="48"/>
        </w:numPr>
        <w:spacing w:before="0"/>
        <w:ind w:left="1985" w:hanging="1985"/>
        <w:jc w:val="both"/>
        <w:rPr>
          <w:color w:val="auto"/>
          <w:sz w:val="18"/>
          <w:szCs w:val="18"/>
        </w:rPr>
      </w:pPr>
      <w:bookmarkStart w:id="104" w:name="_Toc471726863"/>
      <w:r w:rsidRPr="00874E4E">
        <w:rPr>
          <w:color w:val="auto"/>
          <w:spacing w:val="-2"/>
          <w:sz w:val="18"/>
          <w:szCs w:val="18"/>
        </w:rPr>
        <w:lastRenderedPageBreak/>
        <w:t>Publicidad del informe de mitigación y de la resolución final</w:t>
      </w:r>
    </w:p>
    <w:p w14:paraId="1A5F4576" w14:textId="77777777" w:rsidR="000B06B0" w:rsidRPr="000B06B0" w:rsidRDefault="000B06B0" w:rsidP="000B06B0">
      <w:pPr>
        <w:pStyle w:val="Ttulo3"/>
        <w:spacing w:before="0"/>
        <w:jc w:val="both"/>
        <w:rPr>
          <w:rFonts w:ascii="Verdana" w:hAnsi="Verdana"/>
          <w:b w:val="0"/>
          <w:color w:val="auto"/>
          <w:sz w:val="18"/>
          <w:szCs w:val="18"/>
        </w:rPr>
      </w:pPr>
    </w:p>
    <w:p w14:paraId="738BF584" w14:textId="7A40DF4E" w:rsidR="000B06B0" w:rsidRPr="000B06B0" w:rsidRDefault="000B06B0" w:rsidP="000B06B0">
      <w:pPr>
        <w:rPr>
          <w:rFonts w:ascii="Verdana" w:hAnsi="Verdana"/>
          <w:sz w:val="18"/>
          <w:szCs w:val="18"/>
        </w:rPr>
      </w:pPr>
      <w:r w:rsidRPr="00874E4E">
        <w:rPr>
          <w:rFonts w:ascii="Verdana" w:hAnsi="Verdana"/>
          <w:noProof/>
          <w:sz w:val="18"/>
          <w:szCs w:val="18"/>
          <w:lang w:val="es-CL"/>
        </w:rPr>
        <w:t>Los IMIV Intermedios y Mayores que se presenten y las resoluciones finales que recaigan sobre ellos, tramitados a través del SEIM, se encontrarán a disposición permanente del público en los sitios electrónicos del Ministerio de Transportes y Telecomunicaciones y de los respectivos municipios. Las Secretarías Regionales Ministeriales de Transportes y Telecomunicaciones serán las encargadas de mantener tal información actualizada.</w:t>
      </w:r>
    </w:p>
    <w:p w14:paraId="5B56C542" w14:textId="77777777" w:rsidR="000B06B0" w:rsidRPr="000B06B0" w:rsidRDefault="000B06B0" w:rsidP="000B06B0">
      <w:pPr>
        <w:rPr>
          <w:rFonts w:ascii="Verdana" w:hAnsi="Verdana"/>
          <w:sz w:val="18"/>
          <w:szCs w:val="18"/>
        </w:rPr>
      </w:pPr>
    </w:p>
    <w:bookmarkEnd w:id="104"/>
    <w:p w14:paraId="10DC3250" w14:textId="49E7EE73" w:rsidR="00E51D31" w:rsidRPr="00874E4E" w:rsidRDefault="000B06B0" w:rsidP="00F04218">
      <w:pPr>
        <w:pStyle w:val="Ttulo3"/>
        <w:numPr>
          <w:ilvl w:val="0"/>
          <w:numId w:val="48"/>
        </w:numPr>
        <w:spacing w:before="0"/>
        <w:ind w:left="1985" w:hanging="1985"/>
        <w:jc w:val="both"/>
        <w:rPr>
          <w:color w:val="auto"/>
          <w:sz w:val="18"/>
          <w:szCs w:val="18"/>
        </w:rPr>
      </w:pPr>
      <w:r>
        <w:rPr>
          <w:color w:val="auto"/>
          <w:spacing w:val="-2"/>
          <w:sz w:val="18"/>
          <w:szCs w:val="18"/>
        </w:rPr>
        <w:t>Prórroga de plazo por vencimiento en día inhábil</w:t>
      </w:r>
    </w:p>
    <w:p w14:paraId="60434CC5" w14:textId="77777777" w:rsidR="00E51D31" w:rsidRPr="00874E4E" w:rsidRDefault="00E51D31" w:rsidP="006E555C">
      <w:pPr>
        <w:jc w:val="both"/>
        <w:rPr>
          <w:rFonts w:ascii="Verdana" w:hAnsi="Verdana"/>
          <w:sz w:val="18"/>
          <w:szCs w:val="18"/>
        </w:rPr>
      </w:pPr>
    </w:p>
    <w:p w14:paraId="5EE56103" w14:textId="49B3A0AC" w:rsidR="00E51D31" w:rsidRPr="00874E4E" w:rsidRDefault="000B06B0" w:rsidP="006E555C">
      <w:pPr>
        <w:jc w:val="both"/>
        <w:rPr>
          <w:rFonts w:ascii="Verdana" w:hAnsi="Verdana"/>
          <w:sz w:val="18"/>
          <w:szCs w:val="18"/>
        </w:rPr>
      </w:pPr>
      <w:r>
        <w:rPr>
          <w:rFonts w:ascii="Verdana" w:hAnsi="Verdana"/>
          <w:noProof/>
          <w:sz w:val="18"/>
          <w:szCs w:val="18"/>
          <w:lang w:val="es-CL"/>
        </w:rPr>
        <w:t>Atendido que l</w:t>
      </w:r>
      <w:r w:rsidRPr="000B06B0">
        <w:rPr>
          <w:rFonts w:ascii="Verdana" w:hAnsi="Verdana"/>
          <w:noProof/>
          <w:sz w:val="18"/>
          <w:szCs w:val="18"/>
          <w:lang w:val="es-CL"/>
        </w:rPr>
        <w:t xml:space="preserve">os plazos contenidos en </w:t>
      </w:r>
      <w:r>
        <w:rPr>
          <w:rFonts w:ascii="Verdana" w:hAnsi="Verdana"/>
          <w:noProof/>
          <w:sz w:val="18"/>
          <w:szCs w:val="18"/>
          <w:lang w:val="es-CL"/>
        </w:rPr>
        <w:t xml:space="preserve">este Capítulo </w:t>
      </w:r>
      <w:r w:rsidRPr="000B06B0">
        <w:rPr>
          <w:rFonts w:ascii="Verdana" w:hAnsi="Verdana"/>
          <w:noProof/>
          <w:sz w:val="18"/>
          <w:szCs w:val="18"/>
          <w:lang w:val="es-CL"/>
        </w:rPr>
        <w:t>son de días corridos</w:t>
      </w:r>
      <w:r>
        <w:rPr>
          <w:rFonts w:ascii="Verdana" w:hAnsi="Verdana"/>
          <w:noProof/>
          <w:sz w:val="18"/>
          <w:szCs w:val="18"/>
          <w:lang w:val="es-CL"/>
        </w:rPr>
        <w:t xml:space="preserve">, cuando </w:t>
      </w:r>
      <w:r w:rsidRPr="000B06B0">
        <w:rPr>
          <w:rFonts w:ascii="Verdana" w:hAnsi="Verdana"/>
          <w:noProof/>
          <w:sz w:val="18"/>
          <w:szCs w:val="18"/>
          <w:lang w:val="es-CL"/>
        </w:rPr>
        <w:t>el último día de un plazo sea</w:t>
      </w:r>
      <w:r>
        <w:rPr>
          <w:rFonts w:ascii="Verdana" w:hAnsi="Verdana"/>
          <w:noProof/>
          <w:sz w:val="18"/>
          <w:szCs w:val="18"/>
          <w:lang w:val="es-CL"/>
        </w:rPr>
        <w:t xml:space="preserve"> </w:t>
      </w:r>
      <w:r w:rsidRPr="000B06B0">
        <w:rPr>
          <w:rFonts w:ascii="Verdana" w:hAnsi="Verdana"/>
          <w:noProof/>
          <w:sz w:val="18"/>
          <w:szCs w:val="18"/>
          <w:lang w:val="es-CL"/>
        </w:rPr>
        <w:t>inhábil se entenderá prorrogado al primer día hábil siguiente</w:t>
      </w:r>
      <w:r>
        <w:rPr>
          <w:rFonts w:ascii="Verdana" w:hAnsi="Verdana"/>
          <w:noProof/>
          <w:sz w:val="18"/>
          <w:szCs w:val="18"/>
          <w:lang w:val="es-CL"/>
        </w:rPr>
        <w:t>, conforme a lo establecido en el artículo 190 de la Ley General de Urbanismo y Construcciones</w:t>
      </w:r>
      <w:r w:rsidRPr="000B06B0">
        <w:rPr>
          <w:rFonts w:ascii="Verdana" w:hAnsi="Verdana"/>
          <w:noProof/>
          <w:sz w:val="18"/>
          <w:szCs w:val="18"/>
          <w:lang w:val="es-CL"/>
        </w:rPr>
        <w:t>.</w:t>
      </w:r>
    </w:p>
    <w:p w14:paraId="36A9E68B" w14:textId="77777777" w:rsidR="002F1E51" w:rsidRPr="00874E4E" w:rsidRDefault="002F1E51" w:rsidP="00191700">
      <w:pPr>
        <w:rPr>
          <w:rFonts w:ascii="Verdana" w:hAnsi="Verdana"/>
          <w:sz w:val="18"/>
          <w:szCs w:val="18"/>
        </w:rPr>
      </w:pPr>
    </w:p>
    <w:p w14:paraId="5D87A227" w14:textId="77777777" w:rsidR="006A57C3" w:rsidRPr="00874E4E" w:rsidRDefault="006A57C3" w:rsidP="00191700">
      <w:pPr>
        <w:rPr>
          <w:rFonts w:ascii="Verdana" w:hAnsi="Verdana"/>
          <w:sz w:val="18"/>
          <w:szCs w:val="18"/>
        </w:rPr>
      </w:pPr>
    </w:p>
    <w:p w14:paraId="5162285B" w14:textId="0FB2BA81" w:rsidR="006A57C3" w:rsidRPr="00030FBC" w:rsidRDefault="006A57C3" w:rsidP="00F04218">
      <w:pPr>
        <w:pStyle w:val="Prrafodelista"/>
        <w:numPr>
          <w:ilvl w:val="0"/>
          <w:numId w:val="52"/>
        </w:numPr>
        <w:tabs>
          <w:tab w:val="left" w:pos="3686"/>
        </w:tabs>
        <w:ind w:left="0" w:firstLine="0"/>
        <w:jc w:val="both"/>
        <w:rPr>
          <w:rFonts w:ascii="Verdana" w:hAnsi="Verdana"/>
          <w:spacing w:val="-2"/>
          <w:sz w:val="18"/>
          <w:szCs w:val="18"/>
        </w:rPr>
      </w:pPr>
      <w:r w:rsidRPr="00030FBC">
        <w:rPr>
          <w:rFonts w:ascii="Verdana" w:hAnsi="Verdana"/>
          <w:spacing w:val="-2"/>
          <w:sz w:val="18"/>
          <w:szCs w:val="18"/>
        </w:rPr>
        <w:t xml:space="preserve">Los plazos establecidos en el Capítulo II del Título </w:t>
      </w:r>
      <w:r w:rsidR="00311E84" w:rsidRPr="00030FBC">
        <w:rPr>
          <w:rFonts w:ascii="Verdana" w:hAnsi="Verdana"/>
          <w:spacing w:val="-2"/>
          <w:sz w:val="18"/>
          <w:szCs w:val="18"/>
        </w:rPr>
        <w:t>IV</w:t>
      </w:r>
      <w:r w:rsidRPr="00030FBC">
        <w:rPr>
          <w:rFonts w:ascii="Verdana" w:hAnsi="Verdana"/>
          <w:spacing w:val="-2"/>
          <w:sz w:val="18"/>
          <w:szCs w:val="18"/>
        </w:rPr>
        <w:t xml:space="preserve">, referidos a la evaluación de los IMIV Básicos, serán exigibles una vez transcurridos dos años desde la entrada en vigencia de este reglamento. En el intertanto, serán aplicables los plazos que, para los mismos efectos, se establecen en el artículo 172 de la Ley General de Urbanismo y Construcciones. </w:t>
      </w:r>
    </w:p>
    <w:sectPr w:rsidR="006A57C3" w:rsidRPr="00030FBC" w:rsidSect="007568BB">
      <w:headerReference w:type="even" r:id="rId75"/>
      <w:headerReference w:type="default" r:id="rId76"/>
      <w:footerReference w:type="default" r:id="rId77"/>
      <w:headerReference w:type="first" r:id="rId78"/>
      <w:pgSz w:w="12240" w:h="18720" w:code="14"/>
      <w:pgMar w:top="1418" w:right="1418" w:bottom="1418"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38A27B" w15:done="0"/>
  <w15:commentEx w15:paraId="4CBE2465" w15:done="0"/>
  <w15:commentEx w15:paraId="35871D1F" w15:done="0"/>
  <w15:commentEx w15:paraId="3A67FBA5" w15:done="0"/>
  <w15:commentEx w15:paraId="422DB7FE" w15:done="0"/>
  <w15:commentEx w15:paraId="6EF856F3" w15:done="0"/>
  <w15:commentEx w15:paraId="482C93A6" w15:done="0"/>
  <w15:commentEx w15:paraId="71292C61" w15:done="0"/>
  <w15:commentEx w15:paraId="539886B7" w15:done="0"/>
  <w15:commentEx w15:paraId="142B7A85" w15:done="0"/>
  <w15:commentEx w15:paraId="0FF5D2B3" w15:done="0"/>
  <w15:commentEx w15:paraId="64A0C4D0" w15:done="0"/>
  <w15:commentEx w15:paraId="5408367D" w15:done="0"/>
  <w15:commentEx w15:paraId="5A1F3173" w15:done="0"/>
  <w15:commentEx w15:paraId="79B8F306" w15:done="0"/>
  <w15:commentEx w15:paraId="47501CBF" w15:done="0"/>
  <w15:commentEx w15:paraId="676BB70E" w15:done="0"/>
  <w15:commentEx w15:paraId="2A5A94F7" w15:done="0"/>
  <w15:commentEx w15:paraId="3C78C305" w15:done="0"/>
  <w15:commentEx w15:paraId="7FDE773F" w15:done="0"/>
  <w15:commentEx w15:paraId="73DCB5B4" w15:done="0"/>
  <w15:commentEx w15:paraId="1491A353" w15:done="0"/>
  <w15:commentEx w15:paraId="7A420077" w15:done="0"/>
  <w15:commentEx w15:paraId="5118BC1B" w15:done="0"/>
  <w15:commentEx w15:paraId="3CF540C9" w15:done="0"/>
  <w15:commentEx w15:paraId="27C324DB" w15:done="0"/>
  <w15:commentEx w15:paraId="7B57C19D" w15:done="0"/>
  <w15:commentEx w15:paraId="0469A421" w15:done="0"/>
  <w15:commentEx w15:paraId="63CA2CCD" w15:done="0"/>
  <w15:commentEx w15:paraId="5E2591C2" w15:done="0"/>
  <w15:commentEx w15:paraId="62559EC9" w15:done="0"/>
  <w15:commentEx w15:paraId="09B960A9" w15:done="0"/>
  <w15:commentEx w15:paraId="122B3AB2" w15:done="0"/>
  <w15:commentEx w15:paraId="27BDEC7E" w15:done="0"/>
  <w15:commentEx w15:paraId="3C2660FC" w15:done="0"/>
  <w15:commentEx w15:paraId="27637AC4" w15:done="0"/>
  <w15:commentEx w15:paraId="2E69752A" w15:done="0"/>
  <w15:commentEx w15:paraId="1EC09C6F" w15:done="0"/>
  <w15:commentEx w15:paraId="61A88F47" w15:done="0"/>
  <w15:commentEx w15:paraId="5E3E0F6F" w15:done="0"/>
  <w15:commentEx w15:paraId="0DE30F9C" w15:done="0"/>
  <w15:commentEx w15:paraId="5ADA97EE" w15:done="0"/>
  <w15:commentEx w15:paraId="0F037183" w15:done="0"/>
  <w15:commentEx w15:paraId="12265F39" w15:done="0"/>
  <w15:commentEx w15:paraId="651FBCC3" w15:done="0"/>
  <w15:commentEx w15:paraId="0D996161" w15:done="0"/>
  <w15:commentEx w15:paraId="5039863A" w15:done="0"/>
  <w15:commentEx w15:paraId="49DF3D8E" w15:done="0"/>
  <w15:commentEx w15:paraId="14494C4D" w15:done="0"/>
  <w15:commentEx w15:paraId="5B00E609" w15:done="0"/>
  <w15:commentEx w15:paraId="4C85CCB9" w15:done="0"/>
  <w15:commentEx w15:paraId="440BACCC" w15:done="0"/>
  <w15:commentEx w15:paraId="0EF0F4EA" w15:done="0"/>
  <w15:commentEx w15:paraId="4CF07093" w15:done="0"/>
  <w15:commentEx w15:paraId="3F1BA0C0" w15:done="0"/>
  <w15:commentEx w15:paraId="21F2CE6D" w15:done="0"/>
  <w15:commentEx w15:paraId="7AE5FBEB" w15:done="0"/>
  <w15:commentEx w15:paraId="63FE5BC8" w15:done="0"/>
  <w15:commentEx w15:paraId="3013F9C6" w15:done="0"/>
  <w15:commentEx w15:paraId="0961ECE9" w15:done="0"/>
  <w15:commentEx w15:paraId="0CCA612B" w15:done="0"/>
  <w15:commentEx w15:paraId="4AFE5CC7" w15:done="0"/>
  <w15:commentEx w15:paraId="26396FB2" w15:done="0"/>
  <w15:commentEx w15:paraId="047EB8EA" w15:done="0"/>
  <w15:commentEx w15:paraId="0C8893CC" w15:done="0"/>
  <w15:commentEx w15:paraId="6E9AA1B8" w15:done="0"/>
  <w15:commentEx w15:paraId="3D3AFAEB" w15:done="0"/>
  <w15:commentEx w15:paraId="1AB8D294" w15:done="0"/>
  <w15:commentEx w15:paraId="3F733D00" w15:done="0"/>
  <w15:commentEx w15:paraId="42F7FC8C" w15:done="0"/>
  <w15:commentEx w15:paraId="3EA04EA4" w15:done="0"/>
  <w15:commentEx w15:paraId="26F5C3DE" w15:done="0"/>
  <w15:commentEx w15:paraId="578C763A" w15:done="0"/>
  <w15:commentEx w15:paraId="42A085E8" w15:done="0"/>
  <w15:commentEx w15:paraId="233DF245" w15:done="0"/>
  <w15:commentEx w15:paraId="1A840481" w15:done="0"/>
  <w15:commentEx w15:paraId="55AD8E9F" w15:done="0"/>
  <w15:commentEx w15:paraId="7E4547B8" w15:done="0"/>
  <w15:commentEx w15:paraId="42DD5581" w15:done="0"/>
  <w15:commentEx w15:paraId="402612D9" w15:done="0"/>
  <w15:commentEx w15:paraId="0FADF8A2" w15:done="0"/>
  <w15:commentEx w15:paraId="2028249D" w15:done="0"/>
  <w15:commentEx w15:paraId="3F1152A2" w15:done="0"/>
  <w15:commentEx w15:paraId="169BE227" w15:done="0"/>
  <w15:commentEx w15:paraId="753FA8B6" w15:done="0"/>
  <w15:commentEx w15:paraId="26385750" w15:done="0"/>
  <w15:commentEx w15:paraId="5A7A6204" w15:done="0"/>
  <w15:commentEx w15:paraId="240F1802" w15:done="0"/>
  <w15:commentEx w15:paraId="7218D56C" w15:done="0"/>
  <w15:commentEx w15:paraId="3DC08220" w15:done="0"/>
  <w15:commentEx w15:paraId="1D4CE310" w15:done="0"/>
  <w15:commentEx w15:paraId="29AFA3B2" w15:done="0"/>
  <w15:commentEx w15:paraId="5227B70F" w15:done="0"/>
  <w15:commentEx w15:paraId="58A69AA8" w15:done="0"/>
  <w15:commentEx w15:paraId="0A880191" w15:done="0"/>
  <w15:commentEx w15:paraId="1EB0C5AF" w15:done="0"/>
  <w15:commentEx w15:paraId="7E9C9247" w15:done="0"/>
  <w15:commentEx w15:paraId="57A4A77A" w15:done="0"/>
  <w15:commentEx w15:paraId="62B9CC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4894" w14:textId="77777777" w:rsidR="004367A5" w:rsidRDefault="004367A5" w:rsidP="007F167B">
      <w:r>
        <w:separator/>
      </w:r>
    </w:p>
  </w:endnote>
  <w:endnote w:type="continuationSeparator" w:id="0">
    <w:p w14:paraId="4F4CC6DE" w14:textId="77777777" w:rsidR="004367A5" w:rsidRDefault="004367A5" w:rsidP="007F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Bk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89042"/>
      <w:docPartObj>
        <w:docPartGallery w:val="Page Numbers (Bottom of Page)"/>
        <w:docPartUnique/>
      </w:docPartObj>
    </w:sdtPr>
    <w:sdtEndPr>
      <w:rPr>
        <w:rFonts w:asciiTheme="majorHAnsi" w:hAnsiTheme="majorHAnsi"/>
        <w:sz w:val="18"/>
        <w:szCs w:val="18"/>
      </w:rPr>
    </w:sdtEndPr>
    <w:sdtContent>
      <w:p w14:paraId="1FAACFC8" w14:textId="39C4991C" w:rsidR="002B4E87" w:rsidRPr="00557E82" w:rsidRDefault="002B4E87">
        <w:pPr>
          <w:pStyle w:val="Piedepgina"/>
          <w:jc w:val="right"/>
          <w:rPr>
            <w:rFonts w:asciiTheme="majorHAnsi" w:hAnsiTheme="majorHAnsi"/>
            <w:sz w:val="18"/>
            <w:szCs w:val="18"/>
          </w:rPr>
        </w:pPr>
        <w:r w:rsidRPr="00557E82">
          <w:rPr>
            <w:rFonts w:ascii="Verdana" w:hAnsi="Verdana"/>
            <w:sz w:val="18"/>
            <w:szCs w:val="18"/>
          </w:rPr>
          <w:fldChar w:fldCharType="begin"/>
        </w:r>
        <w:r w:rsidRPr="00557E82">
          <w:rPr>
            <w:rFonts w:ascii="Verdana" w:hAnsi="Verdana"/>
            <w:sz w:val="18"/>
            <w:szCs w:val="18"/>
          </w:rPr>
          <w:instrText>PAGE   \* MERGEFORMAT</w:instrText>
        </w:r>
        <w:r w:rsidRPr="00557E82">
          <w:rPr>
            <w:rFonts w:ascii="Verdana" w:hAnsi="Verdana"/>
            <w:sz w:val="18"/>
            <w:szCs w:val="18"/>
          </w:rPr>
          <w:fldChar w:fldCharType="separate"/>
        </w:r>
        <w:r w:rsidR="001F429A" w:rsidRPr="001F429A">
          <w:rPr>
            <w:rFonts w:ascii="Verdana" w:hAnsi="Verdana"/>
            <w:noProof/>
            <w:sz w:val="18"/>
            <w:szCs w:val="18"/>
            <w:lang w:val="es-ES"/>
          </w:rPr>
          <w:t>2</w:t>
        </w:r>
        <w:r w:rsidRPr="00557E82">
          <w:rPr>
            <w:rFonts w:ascii="Verdana" w:hAnsi="Verdana"/>
            <w:sz w:val="18"/>
            <w:szCs w:val="18"/>
          </w:rPr>
          <w:fldChar w:fldCharType="end"/>
        </w:r>
      </w:p>
    </w:sdtContent>
  </w:sdt>
  <w:p w14:paraId="068F0A7F" w14:textId="77777777" w:rsidR="002B4E87" w:rsidRDefault="002B4E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E1CB" w14:textId="77777777" w:rsidR="004367A5" w:rsidRDefault="004367A5" w:rsidP="007F167B">
      <w:r>
        <w:separator/>
      </w:r>
    </w:p>
  </w:footnote>
  <w:footnote w:type="continuationSeparator" w:id="0">
    <w:p w14:paraId="7EFF997D" w14:textId="77777777" w:rsidR="004367A5" w:rsidRDefault="004367A5" w:rsidP="007F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ADB8" w14:textId="2BFE94FC" w:rsidR="002B4E87" w:rsidRDefault="002B4E87">
    <w:pPr>
      <w:pStyle w:val="Encabezado"/>
    </w:pPr>
    <w:r>
      <w:rPr>
        <w:noProof/>
      </w:rPr>
      <w:pict w14:anchorId="0A8BB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8661" o:spid="_x0000_s2053" type="#_x0000_t136" style="position:absolute;margin-left:0;margin-top:0;width:577.5pt;height:120.75pt;rotation:315;z-index:-251651072;mso-position-horizontal:center;mso-position-horizontal-relative:margin;mso-position-vertical:center;mso-position-vertical-relative:margin" o:allowincell="f" fillcolor="silver" stroked="f">
          <v:fill opacity=".5"/>
          <v:textpath style="font-family:&quot;Verdana&quot;;font-size:100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C30C" w14:textId="68FF1337" w:rsidR="002B4E87" w:rsidRDefault="002B4E87">
    <w:pPr>
      <w:pStyle w:val="Encabezado"/>
    </w:pPr>
    <w:r>
      <w:rPr>
        <w:noProof/>
      </w:rPr>
      <w:pict w14:anchorId="73CBB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8662" o:spid="_x0000_s2054" type="#_x0000_t136" style="position:absolute;margin-left:0;margin-top:0;width:577.5pt;height:120.75pt;rotation:315;z-index:-251649024;mso-position-horizontal:center;mso-position-horizontal-relative:margin;mso-position-vertical:center;mso-position-vertical-relative:margin" o:allowincell="f" fillcolor="silver" stroked="f">
          <v:fill opacity=".5"/>
          <v:textpath style="font-family:&quot;Verdana&quot;;font-size:100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AC53" w14:textId="2ACEFBC0" w:rsidR="002B4E87" w:rsidRDefault="002B4E87" w:rsidP="00006577">
    <w:pPr>
      <w:pStyle w:val="Encabezado"/>
      <w:jc w:val="right"/>
      <w:rPr>
        <w:rFonts w:ascii="Arial" w:hAnsi="Arial" w:cs="Arial"/>
        <w:sz w:val="16"/>
        <w:szCs w:val="16"/>
      </w:rPr>
    </w:pPr>
    <w:r>
      <w:rPr>
        <w:noProof/>
      </w:rPr>
      <w:pict w14:anchorId="74EE8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8660" o:spid="_x0000_s2052" type="#_x0000_t136" style="position:absolute;left:0;text-align:left;margin-left:0;margin-top:0;width:577.5pt;height:120.75pt;rotation:315;z-index:-251653120;mso-position-horizontal:center;mso-position-horizontal-relative:margin;mso-position-vertical:center;mso-position-vertical-relative:margin" o:allowincell="f" fillcolor="silver" stroked="f">
          <v:fill opacity=".5"/>
          <v:textpath style="font-family:&quot;Verdana&quot;;font-size:100pt" string="BORRADOR"/>
          <w10:wrap anchorx="margin" anchory="margin"/>
        </v:shape>
      </w:pict>
    </w:r>
    <w:r>
      <w:rPr>
        <w:rFonts w:ascii="Arial" w:hAnsi="Arial" w:cs="Arial"/>
        <w:sz w:val="16"/>
        <w:szCs w:val="16"/>
      </w:rPr>
      <w:t xml:space="preserve">Versión </w:t>
    </w:r>
    <w:r>
      <w:rPr>
        <w:noProof/>
        <w:lang w:val="es-CL" w:eastAsia="es-CL"/>
      </w:rPr>
      <w:drawing>
        <wp:anchor distT="0" distB="0" distL="114300" distR="114300" simplePos="0" relativeHeight="251661312" behindDoc="0" locked="0" layoutInCell="1" allowOverlap="1" wp14:anchorId="439FB5A8" wp14:editId="6108B716">
          <wp:simplePos x="0" y="0"/>
          <wp:positionH relativeFrom="column">
            <wp:posOffset>6985</wp:posOffset>
          </wp:positionH>
          <wp:positionV relativeFrom="paragraph">
            <wp:posOffset>107950</wp:posOffset>
          </wp:positionV>
          <wp:extent cx="1260475" cy="1102995"/>
          <wp:effectExtent l="0" t="0" r="0" b="190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4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2</w:t>
    </w:r>
    <w:r w:rsidR="00B54253">
      <w:rPr>
        <w:rFonts w:ascii="Arial" w:hAnsi="Arial" w:cs="Arial"/>
        <w:sz w:val="16"/>
        <w:szCs w:val="16"/>
      </w:rPr>
      <w:t>3</w:t>
    </w:r>
    <w:r>
      <w:rPr>
        <w:rFonts w:ascii="Arial" w:hAnsi="Arial" w:cs="Arial"/>
        <w:sz w:val="16"/>
        <w:szCs w:val="16"/>
      </w:rPr>
      <w:t>.01.2017</w:t>
    </w:r>
  </w:p>
  <w:p w14:paraId="3C8F3F10" w14:textId="6A138000" w:rsidR="002B4E87" w:rsidRDefault="002B4E87" w:rsidP="00006577">
    <w:pPr>
      <w:pStyle w:val="Encabezado"/>
      <w:jc w:val="right"/>
      <w:rPr>
        <w:rFonts w:ascii="Arial" w:hAnsi="Arial" w:cs="Arial"/>
        <w:sz w:val="16"/>
        <w:szCs w:val="16"/>
      </w:rPr>
    </w:pPr>
    <w:r>
      <w:rPr>
        <w:rFonts w:ascii="Arial" w:hAnsi="Arial" w:cs="Arial"/>
        <w:sz w:val="16"/>
        <w:szCs w:val="16"/>
      </w:rPr>
      <w:t>(Consulta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66"/>
    <w:multiLevelType w:val="hybridMultilevel"/>
    <w:tmpl w:val="5C5C895C"/>
    <w:lvl w:ilvl="0" w:tplc="F84C2526">
      <w:start w:val="1"/>
      <w:numFmt w:val="decimal"/>
      <w:lvlText w:val="Artículo 1.1.%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1A4FD5"/>
    <w:multiLevelType w:val="hybridMultilevel"/>
    <w:tmpl w:val="C51C3844"/>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3673B07"/>
    <w:multiLevelType w:val="hybridMultilevel"/>
    <w:tmpl w:val="B1BC30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C726D0"/>
    <w:multiLevelType w:val="hybridMultilevel"/>
    <w:tmpl w:val="8796F2AA"/>
    <w:lvl w:ilvl="0" w:tplc="D1AEB420">
      <w:start w:val="1"/>
      <w:numFmt w:val="lowerRoman"/>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0C961420"/>
    <w:multiLevelType w:val="hybridMultilevel"/>
    <w:tmpl w:val="211470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307B5"/>
    <w:multiLevelType w:val="hybridMultilevel"/>
    <w:tmpl w:val="A55EBB4C"/>
    <w:lvl w:ilvl="0" w:tplc="7C02E52A">
      <w:start w:val="1"/>
      <w:numFmt w:val="decimal"/>
      <w:lvlText w:val="Artículo 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CA6AF7"/>
    <w:multiLevelType w:val="hybridMultilevel"/>
    <w:tmpl w:val="BC00053A"/>
    <w:lvl w:ilvl="0" w:tplc="3E302BB0">
      <w:start w:val="1"/>
      <w:numFmt w:val="decimal"/>
      <w:lvlText w:val="Artículo 3.7.%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362C0C"/>
    <w:multiLevelType w:val="hybridMultilevel"/>
    <w:tmpl w:val="CAF009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36656C"/>
    <w:multiLevelType w:val="hybridMultilevel"/>
    <w:tmpl w:val="684209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E00DA9"/>
    <w:multiLevelType w:val="hybridMultilevel"/>
    <w:tmpl w:val="8B108C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365029"/>
    <w:multiLevelType w:val="hybridMultilevel"/>
    <w:tmpl w:val="5DDC544A"/>
    <w:lvl w:ilvl="0" w:tplc="235CCADC">
      <w:start w:val="1"/>
      <w:numFmt w:val="upperRoman"/>
      <w:lvlText w:val="CAPÍTULO %1."/>
      <w:lvlJc w:val="left"/>
      <w:pPr>
        <w:ind w:left="6456"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F97E30"/>
    <w:multiLevelType w:val="hybridMultilevel"/>
    <w:tmpl w:val="894A4FB2"/>
    <w:lvl w:ilvl="0" w:tplc="D1AEB420">
      <w:start w:val="1"/>
      <w:numFmt w:val="lowerRoman"/>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1BFB240D"/>
    <w:multiLevelType w:val="hybridMultilevel"/>
    <w:tmpl w:val="6F76949A"/>
    <w:lvl w:ilvl="0" w:tplc="4EDA4F30">
      <w:start w:val="1"/>
      <w:numFmt w:val="bullet"/>
      <w:lvlText w:val="-"/>
      <w:lvlJc w:val="left"/>
      <w:pPr>
        <w:ind w:left="2421" w:hanging="360"/>
      </w:pPr>
      <w:rPr>
        <w:rFonts w:ascii="Calibri" w:eastAsia="Times New Roman" w:hAnsi="Calibri" w:cs="Times New Roman"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3">
    <w:nsid w:val="1CB15FED"/>
    <w:multiLevelType w:val="hybridMultilevel"/>
    <w:tmpl w:val="522CFB26"/>
    <w:lvl w:ilvl="0" w:tplc="ED2070D6">
      <w:start w:val="1"/>
      <w:numFmt w:val="decimal"/>
      <w:lvlText w:val="Artículo 4.3.%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08C5FD9"/>
    <w:multiLevelType w:val="hybridMultilevel"/>
    <w:tmpl w:val="8E0007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5AE3209"/>
    <w:multiLevelType w:val="hybridMultilevel"/>
    <w:tmpl w:val="ADEE1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84F1421"/>
    <w:multiLevelType w:val="hybridMultilevel"/>
    <w:tmpl w:val="5B94D7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A193140"/>
    <w:multiLevelType w:val="hybridMultilevel"/>
    <w:tmpl w:val="D69CD13A"/>
    <w:lvl w:ilvl="0" w:tplc="340A0017">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2A997498"/>
    <w:multiLevelType w:val="hybridMultilevel"/>
    <w:tmpl w:val="99467C0A"/>
    <w:lvl w:ilvl="0" w:tplc="0C764650">
      <w:start w:val="1"/>
      <w:numFmt w:val="upperRoman"/>
      <w:lvlText w:val="TÍTULO %1."/>
      <w:lvlJc w:val="left"/>
      <w:pPr>
        <w:ind w:left="7165"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AC034A7"/>
    <w:multiLevelType w:val="hybridMultilevel"/>
    <w:tmpl w:val="677A3A70"/>
    <w:lvl w:ilvl="0" w:tplc="5D82A4B8">
      <w:start w:val="1"/>
      <w:numFmt w:val="decimal"/>
      <w:lvlText w:val="Artículo 3.4.%1."/>
      <w:lvlJc w:val="left"/>
      <w:pPr>
        <w:ind w:left="75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BAF033B"/>
    <w:multiLevelType w:val="hybridMultilevel"/>
    <w:tmpl w:val="895ACCC8"/>
    <w:lvl w:ilvl="0" w:tplc="8EDC1388">
      <w:start w:val="1"/>
      <w:numFmt w:val="decimal"/>
      <w:lvlText w:val="Artículo 3.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D6B1623"/>
    <w:multiLevelType w:val="hybridMultilevel"/>
    <w:tmpl w:val="513256BE"/>
    <w:lvl w:ilvl="0" w:tplc="1702160A">
      <w:start w:val="3"/>
      <w:numFmt w:val="upperRoman"/>
      <w:lvlText w:val="TÍTULO %1."/>
      <w:lvlJc w:val="left"/>
      <w:pPr>
        <w:ind w:left="7165"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F237EA8"/>
    <w:multiLevelType w:val="hybridMultilevel"/>
    <w:tmpl w:val="E0220342"/>
    <w:lvl w:ilvl="0" w:tplc="1DBABA34">
      <w:start w:val="1"/>
      <w:numFmt w:val="decimal"/>
      <w:lvlText w:val="Artículo 3.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F645861"/>
    <w:multiLevelType w:val="hybridMultilevel"/>
    <w:tmpl w:val="A06CEA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2AB1017"/>
    <w:multiLevelType w:val="hybridMultilevel"/>
    <w:tmpl w:val="C0202B42"/>
    <w:lvl w:ilvl="0" w:tplc="126AEFB6">
      <w:start w:val="1"/>
      <w:numFmt w:val="decimal"/>
      <w:lvlText w:val="Artículo 3.5.%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407378C"/>
    <w:multiLevelType w:val="hybridMultilevel"/>
    <w:tmpl w:val="81C86FDA"/>
    <w:lvl w:ilvl="0" w:tplc="43184E0A">
      <w:start w:val="1"/>
      <w:numFmt w:val="lowerRoman"/>
      <w:lvlText w:val="%1)"/>
      <w:lvlJc w:val="righ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35EA01E8"/>
    <w:multiLevelType w:val="hybridMultilevel"/>
    <w:tmpl w:val="F8883B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5C5B43"/>
    <w:multiLevelType w:val="hybridMultilevel"/>
    <w:tmpl w:val="872AD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A3C48B1"/>
    <w:multiLevelType w:val="hybridMultilevel"/>
    <w:tmpl w:val="C38C76BC"/>
    <w:lvl w:ilvl="0" w:tplc="8FCE6326">
      <w:start w:val="1"/>
      <w:numFmt w:val="decimal"/>
      <w:lvlText w:val="Artículo 1.2.%1."/>
      <w:lvlJc w:val="left"/>
      <w:pPr>
        <w:ind w:left="7023" w:hanging="360"/>
      </w:pPr>
      <w:rPr>
        <w:rFonts w:ascii="Verdana" w:hAnsi="Verdana"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BB07E4C"/>
    <w:multiLevelType w:val="hybridMultilevel"/>
    <w:tmpl w:val="AD507B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3C4D19FD"/>
    <w:multiLevelType w:val="hybridMultilevel"/>
    <w:tmpl w:val="244276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E533F30"/>
    <w:multiLevelType w:val="hybridMultilevel"/>
    <w:tmpl w:val="8294F25E"/>
    <w:lvl w:ilvl="0" w:tplc="7004DF5C">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nsid w:val="3E7420F4"/>
    <w:multiLevelType w:val="hybridMultilevel"/>
    <w:tmpl w:val="BAC0FB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1442153"/>
    <w:multiLevelType w:val="hybridMultilevel"/>
    <w:tmpl w:val="7E003E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31360BE"/>
    <w:multiLevelType w:val="hybridMultilevel"/>
    <w:tmpl w:val="8E0007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3B36627"/>
    <w:multiLevelType w:val="hybridMultilevel"/>
    <w:tmpl w:val="C026E4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47B7687"/>
    <w:multiLevelType w:val="hybridMultilevel"/>
    <w:tmpl w:val="44AE46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5465428"/>
    <w:multiLevelType w:val="hybridMultilevel"/>
    <w:tmpl w:val="418E4308"/>
    <w:lvl w:ilvl="0" w:tplc="854882BA">
      <w:start w:val="1"/>
      <w:numFmt w:val="decimal"/>
      <w:lvlText w:val="Artículo 2.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4955731B"/>
    <w:multiLevelType w:val="hybridMultilevel"/>
    <w:tmpl w:val="2D324AA0"/>
    <w:lvl w:ilvl="0" w:tplc="5E1EFCA0">
      <w:start w:val="1"/>
      <w:numFmt w:val="decimal"/>
      <w:lvlText w:val="Artículo 3.3.%1."/>
      <w:lvlJc w:val="left"/>
      <w:pPr>
        <w:ind w:left="4614" w:hanging="360"/>
      </w:pPr>
      <w:rPr>
        <w:rFonts w:hint="default"/>
        <w:b/>
      </w:rPr>
    </w:lvl>
    <w:lvl w:ilvl="1" w:tplc="340A0019" w:tentative="1">
      <w:start w:val="1"/>
      <w:numFmt w:val="lowerLetter"/>
      <w:lvlText w:val="%2."/>
      <w:lvlJc w:val="left"/>
      <w:pPr>
        <w:ind w:left="5334" w:hanging="360"/>
      </w:pPr>
    </w:lvl>
    <w:lvl w:ilvl="2" w:tplc="340A001B" w:tentative="1">
      <w:start w:val="1"/>
      <w:numFmt w:val="lowerRoman"/>
      <w:lvlText w:val="%3."/>
      <w:lvlJc w:val="right"/>
      <w:pPr>
        <w:ind w:left="6054" w:hanging="180"/>
      </w:pPr>
    </w:lvl>
    <w:lvl w:ilvl="3" w:tplc="340A000F" w:tentative="1">
      <w:start w:val="1"/>
      <w:numFmt w:val="decimal"/>
      <w:lvlText w:val="%4."/>
      <w:lvlJc w:val="left"/>
      <w:pPr>
        <w:ind w:left="6774" w:hanging="360"/>
      </w:pPr>
    </w:lvl>
    <w:lvl w:ilvl="4" w:tplc="340A0019" w:tentative="1">
      <w:start w:val="1"/>
      <w:numFmt w:val="lowerLetter"/>
      <w:lvlText w:val="%5."/>
      <w:lvlJc w:val="left"/>
      <w:pPr>
        <w:ind w:left="7494" w:hanging="360"/>
      </w:pPr>
    </w:lvl>
    <w:lvl w:ilvl="5" w:tplc="340A001B" w:tentative="1">
      <w:start w:val="1"/>
      <w:numFmt w:val="lowerRoman"/>
      <w:lvlText w:val="%6."/>
      <w:lvlJc w:val="right"/>
      <w:pPr>
        <w:ind w:left="8214" w:hanging="180"/>
      </w:pPr>
    </w:lvl>
    <w:lvl w:ilvl="6" w:tplc="340A000F" w:tentative="1">
      <w:start w:val="1"/>
      <w:numFmt w:val="decimal"/>
      <w:lvlText w:val="%7."/>
      <w:lvlJc w:val="left"/>
      <w:pPr>
        <w:ind w:left="8934" w:hanging="360"/>
      </w:pPr>
    </w:lvl>
    <w:lvl w:ilvl="7" w:tplc="340A0019" w:tentative="1">
      <w:start w:val="1"/>
      <w:numFmt w:val="lowerLetter"/>
      <w:lvlText w:val="%8."/>
      <w:lvlJc w:val="left"/>
      <w:pPr>
        <w:ind w:left="9654" w:hanging="360"/>
      </w:pPr>
    </w:lvl>
    <w:lvl w:ilvl="8" w:tplc="340A001B" w:tentative="1">
      <w:start w:val="1"/>
      <w:numFmt w:val="lowerRoman"/>
      <w:lvlText w:val="%9."/>
      <w:lvlJc w:val="right"/>
      <w:pPr>
        <w:ind w:left="10374" w:hanging="180"/>
      </w:pPr>
    </w:lvl>
  </w:abstractNum>
  <w:abstractNum w:abstractNumId="39">
    <w:nsid w:val="49A45E35"/>
    <w:multiLevelType w:val="hybridMultilevel"/>
    <w:tmpl w:val="D0282960"/>
    <w:lvl w:ilvl="0" w:tplc="D3B0AE32">
      <w:start w:val="1"/>
      <w:numFmt w:val="lowerRoman"/>
      <w:lvlText w:val="%1)"/>
      <w:lvlJc w:val="left"/>
      <w:pPr>
        <w:ind w:left="1440" w:hanging="360"/>
      </w:pPr>
      <w:rPr>
        <w:rFonts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nsid w:val="49B0349E"/>
    <w:multiLevelType w:val="hybridMultilevel"/>
    <w:tmpl w:val="67C09348"/>
    <w:lvl w:ilvl="0" w:tplc="BD00346A">
      <w:start w:val="1"/>
      <w:numFmt w:val="decimal"/>
      <w:lvlText w:val="Artículo 3.6.%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AAC6CD6"/>
    <w:multiLevelType w:val="hybridMultilevel"/>
    <w:tmpl w:val="31F6237E"/>
    <w:lvl w:ilvl="0" w:tplc="DB2EF83A">
      <w:start w:val="2"/>
      <w:numFmt w:val="upperRoman"/>
      <w:lvlText w:val="TÍTULO %1."/>
      <w:lvlJc w:val="left"/>
      <w:pPr>
        <w:ind w:left="7165"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0BC11F1"/>
    <w:multiLevelType w:val="hybridMultilevel"/>
    <w:tmpl w:val="10B43F2E"/>
    <w:lvl w:ilvl="0" w:tplc="A4247040">
      <w:start w:val="1"/>
      <w:numFmt w:val="decimal"/>
      <w:lvlText w:val="Artículo 4.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518C1E82"/>
    <w:multiLevelType w:val="hybridMultilevel"/>
    <w:tmpl w:val="CC30ED4E"/>
    <w:lvl w:ilvl="0" w:tplc="65DC2E5C">
      <w:start w:val="1"/>
      <w:numFmt w:val="ordinal"/>
      <w:lvlText w:val="PÁRRAFO %1)"/>
      <w:lvlJc w:val="left"/>
      <w:pPr>
        <w:ind w:left="1776" w:hanging="360"/>
      </w:pPr>
      <w:rPr>
        <w:rFonts w:ascii="Verdana" w:eastAsia="Times New Roman" w:hAnsi="Verdana" w:cs="Times New Roman" w:hint="default"/>
        <w:color w:val="auto"/>
        <w:sz w:val="18"/>
        <w:szCs w:val="18"/>
      </w:rPr>
    </w:lvl>
    <w:lvl w:ilvl="1" w:tplc="340A0019" w:tentative="1">
      <w:start w:val="1"/>
      <w:numFmt w:val="lowerLetter"/>
      <w:lvlText w:val="%2."/>
      <w:lvlJc w:val="left"/>
      <w:pPr>
        <w:ind w:left="2136" w:hanging="360"/>
      </w:pPr>
    </w:lvl>
    <w:lvl w:ilvl="2" w:tplc="340A001B" w:tentative="1">
      <w:start w:val="1"/>
      <w:numFmt w:val="lowerRoman"/>
      <w:lvlText w:val="%3."/>
      <w:lvlJc w:val="right"/>
      <w:pPr>
        <w:ind w:left="2856" w:hanging="180"/>
      </w:pPr>
    </w:lvl>
    <w:lvl w:ilvl="3" w:tplc="340A000F" w:tentative="1">
      <w:start w:val="1"/>
      <w:numFmt w:val="decimal"/>
      <w:lvlText w:val="%4."/>
      <w:lvlJc w:val="left"/>
      <w:pPr>
        <w:ind w:left="3576" w:hanging="360"/>
      </w:pPr>
    </w:lvl>
    <w:lvl w:ilvl="4" w:tplc="340A0019" w:tentative="1">
      <w:start w:val="1"/>
      <w:numFmt w:val="lowerLetter"/>
      <w:lvlText w:val="%5."/>
      <w:lvlJc w:val="left"/>
      <w:pPr>
        <w:ind w:left="4296" w:hanging="360"/>
      </w:pPr>
    </w:lvl>
    <w:lvl w:ilvl="5" w:tplc="340A001B" w:tentative="1">
      <w:start w:val="1"/>
      <w:numFmt w:val="lowerRoman"/>
      <w:lvlText w:val="%6."/>
      <w:lvlJc w:val="right"/>
      <w:pPr>
        <w:ind w:left="5016" w:hanging="180"/>
      </w:pPr>
    </w:lvl>
    <w:lvl w:ilvl="6" w:tplc="340A000F" w:tentative="1">
      <w:start w:val="1"/>
      <w:numFmt w:val="decimal"/>
      <w:lvlText w:val="%7."/>
      <w:lvlJc w:val="left"/>
      <w:pPr>
        <w:ind w:left="5736" w:hanging="360"/>
      </w:pPr>
    </w:lvl>
    <w:lvl w:ilvl="7" w:tplc="340A0019" w:tentative="1">
      <w:start w:val="1"/>
      <w:numFmt w:val="lowerLetter"/>
      <w:lvlText w:val="%8."/>
      <w:lvlJc w:val="left"/>
      <w:pPr>
        <w:ind w:left="6456" w:hanging="360"/>
      </w:pPr>
    </w:lvl>
    <w:lvl w:ilvl="8" w:tplc="340A001B" w:tentative="1">
      <w:start w:val="1"/>
      <w:numFmt w:val="lowerRoman"/>
      <w:lvlText w:val="%9."/>
      <w:lvlJc w:val="right"/>
      <w:pPr>
        <w:ind w:left="7176" w:hanging="180"/>
      </w:pPr>
    </w:lvl>
  </w:abstractNum>
  <w:abstractNum w:abstractNumId="44">
    <w:nsid w:val="522A50D7"/>
    <w:multiLevelType w:val="hybridMultilevel"/>
    <w:tmpl w:val="4A028A12"/>
    <w:lvl w:ilvl="0" w:tplc="4FD87678">
      <w:start w:val="4"/>
      <w:numFmt w:val="upperRoman"/>
      <w:lvlText w:val="TÍTULO %1."/>
      <w:lvlJc w:val="left"/>
      <w:pPr>
        <w:ind w:left="1637"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53773068"/>
    <w:multiLevelType w:val="hybridMultilevel"/>
    <w:tmpl w:val="F558DB2A"/>
    <w:lvl w:ilvl="0" w:tplc="5588BCE2">
      <w:start w:val="1"/>
      <w:numFmt w:val="upperRoman"/>
      <w:lvlText w:val="CAPÍTULO %1."/>
      <w:lvlJc w:val="left"/>
      <w:pPr>
        <w:ind w:left="720"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B3B3826"/>
    <w:multiLevelType w:val="hybridMultilevel"/>
    <w:tmpl w:val="3E48E0F4"/>
    <w:lvl w:ilvl="0" w:tplc="ADFC3388">
      <w:start w:val="1"/>
      <w:numFmt w:val="decimal"/>
      <w:lvlText w:val="Artículo 2.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2104EE8"/>
    <w:multiLevelType w:val="hybridMultilevel"/>
    <w:tmpl w:val="D8F833F0"/>
    <w:lvl w:ilvl="0" w:tplc="9F9248CA">
      <w:start w:val="4"/>
      <w:numFmt w:val="upperRoman"/>
      <w:lvlText w:val="TÍTULO %1."/>
      <w:lvlJc w:val="left"/>
      <w:pPr>
        <w:ind w:left="1637" w:hanging="360"/>
      </w:pPr>
      <w:rPr>
        <w:rFonts w:hint="default"/>
        <w:color w:val="auto"/>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64D45951"/>
    <w:multiLevelType w:val="hybridMultilevel"/>
    <w:tmpl w:val="830275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654900A7"/>
    <w:multiLevelType w:val="hybridMultilevel"/>
    <w:tmpl w:val="CC7C36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65C17BCD"/>
    <w:multiLevelType w:val="hybridMultilevel"/>
    <w:tmpl w:val="5DDC544A"/>
    <w:lvl w:ilvl="0" w:tplc="235CCADC">
      <w:start w:val="1"/>
      <w:numFmt w:val="upperRoman"/>
      <w:lvlText w:val="CAPÍTULO %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6B253F5A"/>
    <w:multiLevelType w:val="hybridMultilevel"/>
    <w:tmpl w:val="0480DB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CE1417B"/>
    <w:multiLevelType w:val="hybridMultilevel"/>
    <w:tmpl w:val="5D5CEC26"/>
    <w:lvl w:ilvl="0" w:tplc="1CB263B0">
      <w:start w:val="1"/>
      <w:numFmt w:val="ordinal"/>
      <w:lvlText w:val="PÁRRAFO %1)"/>
      <w:lvlJc w:val="left"/>
      <w:pPr>
        <w:ind w:left="1776" w:hanging="360"/>
      </w:pPr>
      <w:rPr>
        <w:rFonts w:ascii="Verdana" w:eastAsia="Times New Roman" w:hAnsi="Verdana" w:cs="Times New Roman" w:hint="default"/>
        <w:color w:val="auto"/>
        <w:sz w:val="18"/>
        <w:szCs w:val="18"/>
      </w:rPr>
    </w:lvl>
    <w:lvl w:ilvl="1" w:tplc="340A0019" w:tentative="1">
      <w:start w:val="1"/>
      <w:numFmt w:val="lowerLetter"/>
      <w:lvlText w:val="%2."/>
      <w:lvlJc w:val="left"/>
      <w:pPr>
        <w:ind w:left="2136" w:hanging="360"/>
      </w:pPr>
    </w:lvl>
    <w:lvl w:ilvl="2" w:tplc="340A001B" w:tentative="1">
      <w:start w:val="1"/>
      <w:numFmt w:val="lowerRoman"/>
      <w:lvlText w:val="%3."/>
      <w:lvlJc w:val="right"/>
      <w:pPr>
        <w:ind w:left="2856" w:hanging="180"/>
      </w:pPr>
    </w:lvl>
    <w:lvl w:ilvl="3" w:tplc="340A000F" w:tentative="1">
      <w:start w:val="1"/>
      <w:numFmt w:val="decimal"/>
      <w:lvlText w:val="%4."/>
      <w:lvlJc w:val="left"/>
      <w:pPr>
        <w:ind w:left="3576" w:hanging="360"/>
      </w:pPr>
    </w:lvl>
    <w:lvl w:ilvl="4" w:tplc="340A0019" w:tentative="1">
      <w:start w:val="1"/>
      <w:numFmt w:val="lowerLetter"/>
      <w:lvlText w:val="%5."/>
      <w:lvlJc w:val="left"/>
      <w:pPr>
        <w:ind w:left="4296" w:hanging="360"/>
      </w:pPr>
    </w:lvl>
    <w:lvl w:ilvl="5" w:tplc="340A001B" w:tentative="1">
      <w:start w:val="1"/>
      <w:numFmt w:val="lowerRoman"/>
      <w:lvlText w:val="%6."/>
      <w:lvlJc w:val="right"/>
      <w:pPr>
        <w:ind w:left="5016" w:hanging="180"/>
      </w:pPr>
    </w:lvl>
    <w:lvl w:ilvl="6" w:tplc="340A000F" w:tentative="1">
      <w:start w:val="1"/>
      <w:numFmt w:val="decimal"/>
      <w:lvlText w:val="%7."/>
      <w:lvlJc w:val="left"/>
      <w:pPr>
        <w:ind w:left="5736" w:hanging="360"/>
      </w:pPr>
    </w:lvl>
    <w:lvl w:ilvl="7" w:tplc="340A0019" w:tentative="1">
      <w:start w:val="1"/>
      <w:numFmt w:val="lowerLetter"/>
      <w:lvlText w:val="%8."/>
      <w:lvlJc w:val="left"/>
      <w:pPr>
        <w:ind w:left="6456" w:hanging="360"/>
      </w:pPr>
    </w:lvl>
    <w:lvl w:ilvl="8" w:tplc="340A001B" w:tentative="1">
      <w:start w:val="1"/>
      <w:numFmt w:val="lowerRoman"/>
      <w:lvlText w:val="%9."/>
      <w:lvlJc w:val="right"/>
      <w:pPr>
        <w:ind w:left="7176" w:hanging="180"/>
      </w:pPr>
    </w:lvl>
  </w:abstractNum>
  <w:abstractNum w:abstractNumId="53">
    <w:nsid w:val="704D0107"/>
    <w:multiLevelType w:val="hybridMultilevel"/>
    <w:tmpl w:val="F588F4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2D1064F"/>
    <w:multiLevelType w:val="hybridMultilevel"/>
    <w:tmpl w:val="B29231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76D22947"/>
    <w:multiLevelType w:val="hybridMultilevel"/>
    <w:tmpl w:val="4476C5D4"/>
    <w:lvl w:ilvl="0" w:tplc="E80E0A9C">
      <w:start w:val="1"/>
      <w:numFmt w:val="ordinal"/>
      <w:lvlText w:val="PÁRRAFO %1)"/>
      <w:lvlJc w:val="left"/>
      <w:pPr>
        <w:ind w:left="1776" w:hanging="360"/>
      </w:pPr>
      <w:rPr>
        <w:rFonts w:ascii="Verdana" w:eastAsia="Times New Roman" w:hAnsi="Verdana" w:cs="Times New Roman" w:hint="default"/>
        <w:color w:val="auto"/>
        <w:sz w:val="18"/>
        <w:szCs w:val="18"/>
      </w:rPr>
    </w:lvl>
    <w:lvl w:ilvl="1" w:tplc="340A0019" w:tentative="1">
      <w:start w:val="1"/>
      <w:numFmt w:val="lowerLetter"/>
      <w:lvlText w:val="%2."/>
      <w:lvlJc w:val="left"/>
      <w:pPr>
        <w:ind w:left="2136" w:hanging="360"/>
      </w:pPr>
    </w:lvl>
    <w:lvl w:ilvl="2" w:tplc="340A001B" w:tentative="1">
      <w:start w:val="1"/>
      <w:numFmt w:val="lowerRoman"/>
      <w:lvlText w:val="%3."/>
      <w:lvlJc w:val="right"/>
      <w:pPr>
        <w:ind w:left="2856" w:hanging="180"/>
      </w:pPr>
    </w:lvl>
    <w:lvl w:ilvl="3" w:tplc="340A000F" w:tentative="1">
      <w:start w:val="1"/>
      <w:numFmt w:val="decimal"/>
      <w:lvlText w:val="%4."/>
      <w:lvlJc w:val="left"/>
      <w:pPr>
        <w:ind w:left="3576" w:hanging="360"/>
      </w:pPr>
    </w:lvl>
    <w:lvl w:ilvl="4" w:tplc="340A0019" w:tentative="1">
      <w:start w:val="1"/>
      <w:numFmt w:val="lowerLetter"/>
      <w:lvlText w:val="%5."/>
      <w:lvlJc w:val="left"/>
      <w:pPr>
        <w:ind w:left="4296" w:hanging="360"/>
      </w:pPr>
    </w:lvl>
    <w:lvl w:ilvl="5" w:tplc="340A001B" w:tentative="1">
      <w:start w:val="1"/>
      <w:numFmt w:val="lowerRoman"/>
      <w:lvlText w:val="%6."/>
      <w:lvlJc w:val="right"/>
      <w:pPr>
        <w:ind w:left="5016" w:hanging="180"/>
      </w:pPr>
    </w:lvl>
    <w:lvl w:ilvl="6" w:tplc="340A000F" w:tentative="1">
      <w:start w:val="1"/>
      <w:numFmt w:val="decimal"/>
      <w:lvlText w:val="%7."/>
      <w:lvlJc w:val="left"/>
      <w:pPr>
        <w:ind w:left="5736" w:hanging="360"/>
      </w:pPr>
    </w:lvl>
    <w:lvl w:ilvl="7" w:tplc="340A0019" w:tentative="1">
      <w:start w:val="1"/>
      <w:numFmt w:val="lowerLetter"/>
      <w:lvlText w:val="%8."/>
      <w:lvlJc w:val="left"/>
      <w:pPr>
        <w:ind w:left="6456" w:hanging="360"/>
      </w:pPr>
    </w:lvl>
    <w:lvl w:ilvl="8" w:tplc="340A001B" w:tentative="1">
      <w:start w:val="1"/>
      <w:numFmt w:val="lowerRoman"/>
      <w:lvlText w:val="%9."/>
      <w:lvlJc w:val="right"/>
      <w:pPr>
        <w:ind w:left="7176" w:hanging="180"/>
      </w:pPr>
    </w:lvl>
  </w:abstractNum>
  <w:abstractNum w:abstractNumId="56">
    <w:nsid w:val="772D3C28"/>
    <w:multiLevelType w:val="hybridMultilevel"/>
    <w:tmpl w:val="4D74D9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77D162A2"/>
    <w:multiLevelType w:val="hybridMultilevel"/>
    <w:tmpl w:val="71CC1FD8"/>
    <w:lvl w:ilvl="0" w:tplc="7436BD12">
      <w:start w:val="1"/>
      <w:numFmt w:val="decimal"/>
      <w:lvlText w:val="%1°"/>
      <w:lvlJc w:val="left"/>
      <w:pPr>
        <w:ind w:left="5865" w:hanging="4305"/>
      </w:pPr>
      <w:rPr>
        <w:rFonts w:hint="default"/>
        <w:b/>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58">
    <w:nsid w:val="7C425270"/>
    <w:multiLevelType w:val="hybridMultilevel"/>
    <w:tmpl w:val="69F2ED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7C674878"/>
    <w:multiLevelType w:val="hybridMultilevel"/>
    <w:tmpl w:val="800CB6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CB804EC"/>
    <w:multiLevelType w:val="hybridMultilevel"/>
    <w:tmpl w:val="3440F2D4"/>
    <w:lvl w:ilvl="0" w:tplc="118A1DCE">
      <w:start w:val="1"/>
      <w:numFmt w:val="decimal"/>
      <w:lvlText w:val="Artículo 4.4.%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1">
    <w:nsid w:val="7DD10BAD"/>
    <w:multiLevelType w:val="hybridMultilevel"/>
    <w:tmpl w:val="5DDC544A"/>
    <w:lvl w:ilvl="0" w:tplc="235CCADC">
      <w:start w:val="1"/>
      <w:numFmt w:val="upperRoman"/>
      <w:lvlText w:val="CAPÍTULO %1."/>
      <w:lvlJc w:val="left"/>
      <w:pPr>
        <w:ind w:left="6456"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7EA84655"/>
    <w:multiLevelType w:val="hybridMultilevel"/>
    <w:tmpl w:val="9C34FFB4"/>
    <w:lvl w:ilvl="0" w:tplc="699863A0">
      <w:start w:val="1"/>
      <w:numFmt w:val="ordinalText"/>
      <w:lvlText w:val="Artículo %1 Transitorio."/>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7EAD7CD0"/>
    <w:multiLevelType w:val="hybridMultilevel"/>
    <w:tmpl w:val="ABCE6B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7"/>
  </w:num>
  <w:num w:numId="2">
    <w:abstractNumId w:val="18"/>
  </w:num>
  <w:num w:numId="3">
    <w:abstractNumId w:val="45"/>
  </w:num>
  <w:num w:numId="4">
    <w:abstractNumId w:val="0"/>
  </w:num>
  <w:num w:numId="5">
    <w:abstractNumId w:val="50"/>
  </w:num>
  <w:num w:numId="6">
    <w:abstractNumId w:val="28"/>
  </w:num>
  <w:num w:numId="7">
    <w:abstractNumId w:val="37"/>
  </w:num>
  <w:num w:numId="8">
    <w:abstractNumId w:val="16"/>
  </w:num>
  <w:num w:numId="9">
    <w:abstractNumId w:val="54"/>
  </w:num>
  <w:num w:numId="10">
    <w:abstractNumId w:val="22"/>
  </w:num>
  <w:num w:numId="11">
    <w:abstractNumId w:val="46"/>
  </w:num>
  <w:num w:numId="12">
    <w:abstractNumId w:val="10"/>
  </w:num>
  <w:num w:numId="13">
    <w:abstractNumId w:val="20"/>
  </w:num>
  <w:num w:numId="14">
    <w:abstractNumId w:val="38"/>
  </w:num>
  <w:num w:numId="15">
    <w:abstractNumId w:val="19"/>
  </w:num>
  <w:num w:numId="16">
    <w:abstractNumId w:val="24"/>
  </w:num>
  <w:num w:numId="17">
    <w:abstractNumId w:val="40"/>
  </w:num>
  <w:num w:numId="18">
    <w:abstractNumId w:val="15"/>
  </w:num>
  <w:num w:numId="19">
    <w:abstractNumId w:val="35"/>
  </w:num>
  <w:num w:numId="20">
    <w:abstractNumId w:val="2"/>
  </w:num>
  <w:num w:numId="21">
    <w:abstractNumId w:val="26"/>
  </w:num>
  <w:num w:numId="22">
    <w:abstractNumId w:val="1"/>
  </w:num>
  <w:num w:numId="23">
    <w:abstractNumId w:val="17"/>
  </w:num>
  <w:num w:numId="24">
    <w:abstractNumId w:val="12"/>
  </w:num>
  <w:num w:numId="25">
    <w:abstractNumId w:val="56"/>
  </w:num>
  <w:num w:numId="26">
    <w:abstractNumId w:val="48"/>
  </w:num>
  <w:num w:numId="27">
    <w:abstractNumId w:val="8"/>
  </w:num>
  <w:num w:numId="28">
    <w:abstractNumId w:val="29"/>
  </w:num>
  <w:num w:numId="29">
    <w:abstractNumId w:val="39"/>
  </w:num>
  <w:num w:numId="30">
    <w:abstractNumId w:val="32"/>
  </w:num>
  <w:num w:numId="31">
    <w:abstractNumId w:val="33"/>
  </w:num>
  <w:num w:numId="32">
    <w:abstractNumId w:val="49"/>
  </w:num>
  <w:num w:numId="33">
    <w:abstractNumId w:val="3"/>
  </w:num>
  <w:num w:numId="34">
    <w:abstractNumId w:val="53"/>
  </w:num>
  <w:num w:numId="35">
    <w:abstractNumId w:val="30"/>
  </w:num>
  <w:num w:numId="36">
    <w:abstractNumId w:val="52"/>
  </w:num>
  <w:num w:numId="37">
    <w:abstractNumId w:val="55"/>
  </w:num>
  <w:num w:numId="38">
    <w:abstractNumId w:val="27"/>
  </w:num>
  <w:num w:numId="39">
    <w:abstractNumId w:val="21"/>
  </w:num>
  <w:num w:numId="40">
    <w:abstractNumId w:val="43"/>
  </w:num>
  <w:num w:numId="41">
    <w:abstractNumId w:val="11"/>
  </w:num>
  <w:num w:numId="42">
    <w:abstractNumId w:val="6"/>
  </w:num>
  <w:num w:numId="43">
    <w:abstractNumId w:val="63"/>
  </w:num>
  <w:num w:numId="44">
    <w:abstractNumId w:val="41"/>
  </w:num>
  <w:num w:numId="45">
    <w:abstractNumId w:val="61"/>
  </w:num>
  <w:num w:numId="46">
    <w:abstractNumId w:val="42"/>
  </w:num>
  <w:num w:numId="47">
    <w:abstractNumId w:val="5"/>
  </w:num>
  <w:num w:numId="48">
    <w:abstractNumId w:val="13"/>
  </w:num>
  <w:num w:numId="49">
    <w:abstractNumId w:val="34"/>
  </w:num>
  <w:num w:numId="50">
    <w:abstractNumId w:val="60"/>
  </w:num>
  <w:num w:numId="51">
    <w:abstractNumId w:val="14"/>
  </w:num>
  <w:num w:numId="52">
    <w:abstractNumId w:val="62"/>
  </w:num>
  <w:num w:numId="53">
    <w:abstractNumId w:val="23"/>
  </w:num>
  <w:num w:numId="54">
    <w:abstractNumId w:val="59"/>
  </w:num>
  <w:num w:numId="55">
    <w:abstractNumId w:val="44"/>
  </w:num>
  <w:num w:numId="56">
    <w:abstractNumId w:val="4"/>
  </w:num>
  <w:num w:numId="57">
    <w:abstractNumId w:val="36"/>
  </w:num>
  <w:num w:numId="58">
    <w:abstractNumId w:val="25"/>
  </w:num>
  <w:num w:numId="59">
    <w:abstractNumId w:val="47"/>
  </w:num>
  <w:num w:numId="60">
    <w:abstractNumId w:val="9"/>
  </w:num>
  <w:num w:numId="61">
    <w:abstractNumId w:val="31"/>
  </w:num>
  <w:num w:numId="62">
    <w:abstractNumId w:val="7"/>
  </w:num>
  <w:num w:numId="63">
    <w:abstractNumId w:val="58"/>
  </w:num>
  <w:num w:numId="64">
    <w:abstractNumId w:val="5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zalo Gazitúa Zavala">
    <w15:presenceInfo w15:providerId="None" w15:userId="Gonzalo Gazitúa Zavala"/>
  </w15:person>
  <w15:person w15:author="Angelo Cherubini Zanetel">
    <w15:presenceInfo w15:providerId="AD" w15:userId="S-1-5-21-1217671427-613645655-1478062314-2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_tradnl" w:vendorID="64" w:dllVersion="0" w:nlCheck="1" w:checkStyle="0"/>
  <w:activeWritingStyle w:appName="MSWord" w:lang="es-CL" w:vendorID="64" w:dllVersion="0" w:nlCheck="1" w:checkStyle="0"/>
  <w:activeWritingStyle w:appName="MSWord" w:lang="es-ES" w:vendorID="64" w:dllVersion="0" w:nlCheck="1" w:checkStyle="0"/>
  <w:activeWritingStyle w:appName="MSWord" w:lang="en-US" w:vendorID="64" w:dllVersion="0" w:nlCheck="1" w:checkStyle="1"/>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7B"/>
    <w:rsid w:val="00000071"/>
    <w:rsid w:val="000007E0"/>
    <w:rsid w:val="0000106B"/>
    <w:rsid w:val="00001484"/>
    <w:rsid w:val="0000620E"/>
    <w:rsid w:val="00006577"/>
    <w:rsid w:val="00006901"/>
    <w:rsid w:val="0000739A"/>
    <w:rsid w:val="00007C4D"/>
    <w:rsid w:val="00014953"/>
    <w:rsid w:val="00024C11"/>
    <w:rsid w:val="00025073"/>
    <w:rsid w:val="000276FA"/>
    <w:rsid w:val="00030FBC"/>
    <w:rsid w:val="00035DD7"/>
    <w:rsid w:val="000425C2"/>
    <w:rsid w:val="00045A72"/>
    <w:rsid w:val="0004635E"/>
    <w:rsid w:val="00047899"/>
    <w:rsid w:val="000506C7"/>
    <w:rsid w:val="00050FB9"/>
    <w:rsid w:val="0005266F"/>
    <w:rsid w:val="00052973"/>
    <w:rsid w:val="0005531C"/>
    <w:rsid w:val="00061667"/>
    <w:rsid w:val="000623C9"/>
    <w:rsid w:val="0006478B"/>
    <w:rsid w:val="000647DB"/>
    <w:rsid w:val="00064A56"/>
    <w:rsid w:val="00070403"/>
    <w:rsid w:val="00071255"/>
    <w:rsid w:val="00071536"/>
    <w:rsid w:val="00073DE0"/>
    <w:rsid w:val="0008210F"/>
    <w:rsid w:val="00082DD5"/>
    <w:rsid w:val="000865B3"/>
    <w:rsid w:val="000870C7"/>
    <w:rsid w:val="00092706"/>
    <w:rsid w:val="00092B56"/>
    <w:rsid w:val="00095D4B"/>
    <w:rsid w:val="00097E9B"/>
    <w:rsid w:val="000A0A81"/>
    <w:rsid w:val="000A13D0"/>
    <w:rsid w:val="000A1542"/>
    <w:rsid w:val="000A33F5"/>
    <w:rsid w:val="000A35BD"/>
    <w:rsid w:val="000A52B7"/>
    <w:rsid w:val="000B041D"/>
    <w:rsid w:val="000B06B0"/>
    <w:rsid w:val="000B1FEE"/>
    <w:rsid w:val="000B250F"/>
    <w:rsid w:val="000B5028"/>
    <w:rsid w:val="000B5617"/>
    <w:rsid w:val="000B6074"/>
    <w:rsid w:val="000C00D2"/>
    <w:rsid w:val="000C3F26"/>
    <w:rsid w:val="000D0007"/>
    <w:rsid w:val="000D037E"/>
    <w:rsid w:val="000D07EF"/>
    <w:rsid w:val="000D1293"/>
    <w:rsid w:val="000D424A"/>
    <w:rsid w:val="000D4376"/>
    <w:rsid w:val="000D49AA"/>
    <w:rsid w:val="000D49B3"/>
    <w:rsid w:val="000D777F"/>
    <w:rsid w:val="000E0E72"/>
    <w:rsid w:val="000E1076"/>
    <w:rsid w:val="000E1F23"/>
    <w:rsid w:val="000E34BA"/>
    <w:rsid w:val="000E5625"/>
    <w:rsid w:val="000E61AE"/>
    <w:rsid w:val="000E6B2F"/>
    <w:rsid w:val="000F0BF1"/>
    <w:rsid w:val="000F10AE"/>
    <w:rsid w:val="000F1601"/>
    <w:rsid w:val="000F1858"/>
    <w:rsid w:val="000F2B07"/>
    <w:rsid w:val="000F2B1E"/>
    <w:rsid w:val="000F2D6C"/>
    <w:rsid w:val="000F3726"/>
    <w:rsid w:val="000F3DE4"/>
    <w:rsid w:val="000F45FC"/>
    <w:rsid w:val="000F4CBB"/>
    <w:rsid w:val="000F5895"/>
    <w:rsid w:val="000F7964"/>
    <w:rsid w:val="00105323"/>
    <w:rsid w:val="00106AF6"/>
    <w:rsid w:val="0010759F"/>
    <w:rsid w:val="00110110"/>
    <w:rsid w:val="001124A7"/>
    <w:rsid w:val="001125FD"/>
    <w:rsid w:val="001127DC"/>
    <w:rsid w:val="00113602"/>
    <w:rsid w:val="00113E35"/>
    <w:rsid w:val="00122239"/>
    <w:rsid w:val="00122F25"/>
    <w:rsid w:val="001301A4"/>
    <w:rsid w:val="001321F5"/>
    <w:rsid w:val="00133E31"/>
    <w:rsid w:val="001357DB"/>
    <w:rsid w:val="001403BD"/>
    <w:rsid w:val="00140838"/>
    <w:rsid w:val="00140A43"/>
    <w:rsid w:val="00143CA9"/>
    <w:rsid w:val="00152B78"/>
    <w:rsid w:val="0015456D"/>
    <w:rsid w:val="001554BB"/>
    <w:rsid w:val="00155B0A"/>
    <w:rsid w:val="00160CE3"/>
    <w:rsid w:val="00161828"/>
    <w:rsid w:val="001658CE"/>
    <w:rsid w:val="0016614D"/>
    <w:rsid w:val="00166526"/>
    <w:rsid w:val="00173A7B"/>
    <w:rsid w:val="00177C46"/>
    <w:rsid w:val="00181109"/>
    <w:rsid w:val="00181EB5"/>
    <w:rsid w:val="00186DF3"/>
    <w:rsid w:val="001905A7"/>
    <w:rsid w:val="00190DB7"/>
    <w:rsid w:val="001916A4"/>
    <w:rsid w:val="00191700"/>
    <w:rsid w:val="001924BA"/>
    <w:rsid w:val="00192ACD"/>
    <w:rsid w:val="001934FF"/>
    <w:rsid w:val="00194AAB"/>
    <w:rsid w:val="00196249"/>
    <w:rsid w:val="00196F98"/>
    <w:rsid w:val="001A074F"/>
    <w:rsid w:val="001A12AD"/>
    <w:rsid w:val="001A4CE8"/>
    <w:rsid w:val="001A4F90"/>
    <w:rsid w:val="001A663F"/>
    <w:rsid w:val="001A6CAD"/>
    <w:rsid w:val="001A75B4"/>
    <w:rsid w:val="001A7EEE"/>
    <w:rsid w:val="001B00A5"/>
    <w:rsid w:val="001B0733"/>
    <w:rsid w:val="001B1D8F"/>
    <w:rsid w:val="001B3559"/>
    <w:rsid w:val="001B3B04"/>
    <w:rsid w:val="001B3DA1"/>
    <w:rsid w:val="001B5F97"/>
    <w:rsid w:val="001B6549"/>
    <w:rsid w:val="001B7CD8"/>
    <w:rsid w:val="001C097C"/>
    <w:rsid w:val="001C239D"/>
    <w:rsid w:val="001C34B2"/>
    <w:rsid w:val="001C454A"/>
    <w:rsid w:val="001C5005"/>
    <w:rsid w:val="001C6322"/>
    <w:rsid w:val="001C7281"/>
    <w:rsid w:val="001D0F82"/>
    <w:rsid w:val="001D1444"/>
    <w:rsid w:val="001D27FA"/>
    <w:rsid w:val="001D3B95"/>
    <w:rsid w:val="001D4E3E"/>
    <w:rsid w:val="001D5D6E"/>
    <w:rsid w:val="001D64B3"/>
    <w:rsid w:val="001D69F6"/>
    <w:rsid w:val="001D6EC5"/>
    <w:rsid w:val="001D716F"/>
    <w:rsid w:val="001D7543"/>
    <w:rsid w:val="001E034C"/>
    <w:rsid w:val="001E1991"/>
    <w:rsid w:val="001E3C5F"/>
    <w:rsid w:val="001E3DC0"/>
    <w:rsid w:val="001E6E1C"/>
    <w:rsid w:val="001F03B6"/>
    <w:rsid w:val="001F17F1"/>
    <w:rsid w:val="001F21EE"/>
    <w:rsid w:val="001F429A"/>
    <w:rsid w:val="0020273F"/>
    <w:rsid w:val="00203EF7"/>
    <w:rsid w:val="0020615C"/>
    <w:rsid w:val="00206236"/>
    <w:rsid w:val="00211212"/>
    <w:rsid w:val="00212E2F"/>
    <w:rsid w:val="00213D29"/>
    <w:rsid w:val="0022367E"/>
    <w:rsid w:val="00223F7F"/>
    <w:rsid w:val="00225377"/>
    <w:rsid w:val="002257B2"/>
    <w:rsid w:val="0022725E"/>
    <w:rsid w:val="00227C8F"/>
    <w:rsid w:val="00232EED"/>
    <w:rsid w:val="00236129"/>
    <w:rsid w:val="0023673C"/>
    <w:rsid w:val="00236D72"/>
    <w:rsid w:val="00236E2D"/>
    <w:rsid w:val="002407F5"/>
    <w:rsid w:val="00242658"/>
    <w:rsid w:val="00245ED4"/>
    <w:rsid w:val="00253A3F"/>
    <w:rsid w:val="00253C38"/>
    <w:rsid w:val="00255B8D"/>
    <w:rsid w:val="00257228"/>
    <w:rsid w:val="002576F2"/>
    <w:rsid w:val="00260955"/>
    <w:rsid w:val="002634C0"/>
    <w:rsid w:val="00264925"/>
    <w:rsid w:val="00265EDE"/>
    <w:rsid w:val="00266149"/>
    <w:rsid w:val="00267A1E"/>
    <w:rsid w:val="0027031F"/>
    <w:rsid w:val="00270DD2"/>
    <w:rsid w:val="00271357"/>
    <w:rsid w:val="00274499"/>
    <w:rsid w:val="00277093"/>
    <w:rsid w:val="00277C23"/>
    <w:rsid w:val="00280A1E"/>
    <w:rsid w:val="00282899"/>
    <w:rsid w:val="00283BC1"/>
    <w:rsid w:val="00283D80"/>
    <w:rsid w:val="00283E42"/>
    <w:rsid w:val="00285332"/>
    <w:rsid w:val="002908E1"/>
    <w:rsid w:val="002911A4"/>
    <w:rsid w:val="00291633"/>
    <w:rsid w:val="00292C0E"/>
    <w:rsid w:val="002A09F5"/>
    <w:rsid w:val="002A41A3"/>
    <w:rsid w:val="002A765B"/>
    <w:rsid w:val="002B1136"/>
    <w:rsid w:val="002B18BC"/>
    <w:rsid w:val="002B2FB0"/>
    <w:rsid w:val="002B4E87"/>
    <w:rsid w:val="002B7246"/>
    <w:rsid w:val="002C0D87"/>
    <w:rsid w:val="002C1206"/>
    <w:rsid w:val="002C253C"/>
    <w:rsid w:val="002C3E40"/>
    <w:rsid w:val="002C764C"/>
    <w:rsid w:val="002D437F"/>
    <w:rsid w:val="002D46E7"/>
    <w:rsid w:val="002E06FA"/>
    <w:rsid w:val="002E1FB0"/>
    <w:rsid w:val="002E2ACF"/>
    <w:rsid w:val="002E2C4C"/>
    <w:rsid w:val="002E4135"/>
    <w:rsid w:val="002E48F8"/>
    <w:rsid w:val="002E70FF"/>
    <w:rsid w:val="002F07ED"/>
    <w:rsid w:val="002F1E51"/>
    <w:rsid w:val="002F7021"/>
    <w:rsid w:val="002F7A02"/>
    <w:rsid w:val="00304637"/>
    <w:rsid w:val="00305D1B"/>
    <w:rsid w:val="00310E46"/>
    <w:rsid w:val="00311E84"/>
    <w:rsid w:val="00312027"/>
    <w:rsid w:val="00312E84"/>
    <w:rsid w:val="00316572"/>
    <w:rsid w:val="003223A2"/>
    <w:rsid w:val="00323DB9"/>
    <w:rsid w:val="00324373"/>
    <w:rsid w:val="00324740"/>
    <w:rsid w:val="00324C10"/>
    <w:rsid w:val="00324F48"/>
    <w:rsid w:val="00325D20"/>
    <w:rsid w:val="00325E5D"/>
    <w:rsid w:val="0032700A"/>
    <w:rsid w:val="003300F6"/>
    <w:rsid w:val="00330DE8"/>
    <w:rsid w:val="00331625"/>
    <w:rsid w:val="00331995"/>
    <w:rsid w:val="00333761"/>
    <w:rsid w:val="0033515B"/>
    <w:rsid w:val="00335C01"/>
    <w:rsid w:val="00337A3F"/>
    <w:rsid w:val="003427C2"/>
    <w:rsid w:val="003429CC"/>
    <w:rsid w:val="00343C17"/>
    <w:rsid w:val="00345EE1"/>
    <w:rsid w:val="0034613F"/>
    <w:rsid w:val="003462A6"/>
    <w:rsid w:val="00347023"/>
    <w:rsid w:val="00347519"/>
    <w:rsid w:val="00352D8E"/>
    <w:rsid w:val="00353501"/>
    <w:rsid w:val="003559DA"/>
    <w:rsid w:val="003572CA"/>
    <w:rsid w:val="0036015D"/>
    <w:rsid w:val="00362FFF"/>
    <w:rsid w:val="00363FAD"/>
    <w:rsid w:val="00373CC1"/>
    <w:rsid w:val="00374AD8"/>
    <w:rsid w:val="00374B30"/>
    <w:rsid w:val="00375B4B"/>
    <w:rsid w:val="003766C2"/>
    <w:rsid w:val="00377C2B"/>
    <w:rsid w:val="003824F9"/>
    <w:rsid w:val="003863DB"/>
    <w:rsid w:val="003867D6"/>
    <w:rsid w:val="00387053"/>
    <w:rsid w:val="00393465"/>
    <w:rsid w:val="00394EB2"/>
    <w:rsid w:val="00395F26"/>
    <w:rsid w:val="00397FDA"/>
    <w:rsid w:val="003A0C68"/>
    <w:rsid w:val="003A1149"/>
    <w:rsid w:val="003A245C"/>
    <w:rsid w:val="003A2906"/>
    <w:rsid w:val="003A3147"/>
    <w:rsid w:val="003A35BB"/>
    <w:rsid w:val="003A3963"/>
    <w:rsid w:val="003A44D5"/>
    <w:rsid w:val="003A6117"/>
    <w:rsid w:val="003A6DBB"/>
    <w:rsid w:val="003A702A"/>
    <w:rsid w:val="003B26D1"/>
    <w:rsid w:val="003B4984"/>
    <w:rsid w:val="003B54B9"/>
    <w:rsid w:val="003B5B0D"/>
    <w:rsid w:val="003B614C"/>
    <w:rsid w:val="003C3CC0"/>
    <w:rsid w:val="003C5DDD"/>
    <w:rsid w:val="003D2A23"/>
    <w:rsid w:val="003D45E9"/>
    <w:rsid w:val="003D4CD2"/>
    <w:rsid w:val="003D5117"/>
    <w:rsid w:val="003E1567"/>
    <w:rsid w:val="003E713E"/>
    <w:rsid w:val="003F1019"/>
    <w:rsid w:val="003F1EF8"/>
    <w:rsid w:val="003F224C"/>
    <w:rsid w:val="003F3263"/>
    <w:rsid w:val="003F41BD"/>
    <w:rsid w:val="003F5801"/>
    <w:rsid w:val="003F6171"/>
    <w:rsid w:val="003F7DA6"/>
    <w:rsid w:val="00401EC7"/>
    <w:rsid w:val="00403DC8"/>
    <w:rsid w:val="00404F04"/>
    <w:rsid w:val="00406F38"/>
    <w:rsid w:val="00410311"/>
    <w:rsid w:val="00411C76"/>
    <w:rsid w:val="00413939"/>
    <w:rsid w:val="0041557B"/>
    <w:rsid w:val="0041640A"/>
    <w:rsid w:val="00424A6B"/>
    <w:rsid w:val="00425C13"/>
    <w:rsid w:val="0043287C"/>
    <w:rsid w:val="00434B26"/>
    <w:rsid w:val="004364D8"/>
    <w:rsid w:val="004367A5"/>
    <w:rsid w:val="00437899"/>
    <w:rsid w:val="00440F90"/>
    <w:rsid w:val="0044239C"/>
    <w:rsid w:val="004448CD"/>
    <w:rsid w:val="00444EC6"/>
    <w:rsid w:val="00445936"/>
    <w:rsid w:val="00446F99"/>
    <w:rsid w:val="004516D5"/>
    <w:rsid w:val="00452A84"/>
    <w:rsid w:val="00453AF7"/>
    <w:rsid w:val="00455021"/>
    <w:rsid w:val="00455486"/>
    <w:rsid w:val="00457B93"/>
    <w:rsid w:val="00462723"/>
    <w:rsid w:val="004645FC"/>
    <w:rsid w:val="00465501"/>
    <w:rsid w:val="00465696"/>
    <w:rsid w:val="004664C7"/>
    <w:rsid w:val="004667A4"/>
    <w:rsid w:val="004732F0"/>
    <w:rsid w:val="00476133"/>
    <w:rsid w:val="004769E7"/>
    <w:rsid w:val="0047742C"/>
    <w:rsid w:val="0047783D"/>
    <w:rsid w:val="00484C1E"/>
    <w:rsid w:val="0048569A"/>
    <w:rsid w:val="004864FE"/>
    <w:rsid w:val="00487513"/>
    <w:rsid w:val="00491964"/>
    <w:rsid w:val="00492A17"/>
    <w:rsid w:val="00492DAB"/>
    <w:rsid w:val="00496080"/>
    <w:rsid w:val="00497918"/>
    <w:rsid w:val="004A3286"/>
    <w:rsid w:val="004A5236"/>
    <w:rsid w:val="004A557F"/>
    <w:rsid w:val="004A5770"/>
    <w:rsid w:val="004A7119"/>
    <w:rsid w:val="004A7704"/>
    <w:rsid w:val="004A7B5B"/>
    <w:rsid w:val="004B084F"/>
    <w:rsid w:val="004B135E"/>
    <w:rsid w:val="004B32BB"/>
    <w:rsid w:val="004B32BC"/>
    <w:rsid w:val="004B7643"/>
    <w:rsid w:val="004C145C"/>
    <w:rsid w:val="004C318C"/>
    <w:rsid w:val="004C4D19"/>
    <w:rsid w:val="004C5719"/>
    <w:rsid w:val="004C7775"/>
    <w:rsid w:val="004D021B"/>
    <w:rsid w:val="004D0C99"/>
    <w:rsid w:val="004D405A"/>
    <w:rsid w:val="004D5F23"/>
    <w:rsid w:val="004E1680"/>
    <w:rsid w:val="004E3348"/>
    <w:rsid w:val="004E3CF5"/>
    <w:rsid w:val="004F385D"/>
    <w:rsid w:val="004F4C64"/>
    <w:rsid w:val="004F739D"/>
    <w:rsid w:val="004F77B9"/>
    <w:rsid w:val="005013ED"/>
    <w:rsid w:val="00503326"/>
    <w:rsid w:val="0050368A"/>
    <w:rsid w:val="005039F9"/>
    <w:rsid w:val="005053F4"/>
    <w:rsid w:val="005054B7"/>
    <w:rsid w:val="00506B2F"/>
    <w:rsid w:val="00507075"/>
    <w:rsid w:val="0051152D"/>
    <w:rsid w:val="005121B3"/>
    <w:rsid w:val="00512E1B"/>
    <w:rsid w:val="005132BE"/>
    <w:rsid w:val="00514894"/>
    <w:rsid w:val="0052217B"/>
    <w:rsid w:val="0052353B"/>
    <w:rsid w:val="0052476B"/>
    <w:rsid w:val="00527B84"/>
    <w:rsid w:val="005310DD"/>
    <w:rsid w:val="00533F24"/>
    <w:rsid w:val="00536BA0"/>
    <w:rsid w:val="00536D6C"/>
    <w:rsid w:val="00541936"/>
    <w:rsid w:val="00543208"/>
    <w:rsid w:val="00545B92"/>
    <w:rsid w:val="00550069"/>
    <w:rsid w:val="00550EAF"/>
    <w:rsid w:val="005511C6"/>
    <w:rsid w:val="0055188F"/>
    <w:rsid w:val="00554D60"/>
    <w:rsid w:val="00557E82"/>
    <w:rsid w:val="0056316B"/>
    <w:rsid w:val="005701DB"/>
    <w:rsid w:val="00571D87"/>
    <w:rsid w:val="00572CAC"/>
    <w:rsid w:val="00574583"/>
    <w:rsid w:val="005748B2"/>
    <w:rsid w:val="00580E1C"/>
    <w:rsid w:val="00581090"/>
    <w:rsid w:val="00581303"/>
    <w:rsid w:val="00581430"/>
    <w:rsid w:val="0058167E"/>
    <w:rsid w:val="00582342"/>
    <w:rsid w:val="005825D7"/>
    <w:rsid w:val="005826E8"/>
    <w:rsid w:val="00584890"/>
    <w:rsid w:val="005851F3"/>
    <w:rsid w:val="00585633"/>
    <w:rsid w:val="005864B4"/>
    <w:rsid w:val="00590214"/>
    <w:rsid w:val="00592BB4"/>
    <w:rsid w:val="00594BD5"/>
    <w:rsid w:val="0059501B"/>
    <w:rsid w:val="005A0028"/>
    <w:rsid w:val="005A0565"/>
    <w:rsid w:val="005A35D2"/>
    <w:rsid w:val="005A3BF5"/>
    <w:rsid w:val="005A4103"/>
    <w:rsid w:val="005A4585"/>
    <w:rsid w:val="005A4F27"/>
    <w:rsid w:val="005B58FF"/>
    <w:rsid w:val="005B6FFE"/>
    <w:rsid w:val="005C556D"/>
    <w:rsid w:val="005C5910"/>
    <w:rsid w:val="005C6101"/>
    <w:rsid w:val="005C7FE5"/>
    <w:rsid w:val="005D0540"/>
    <w:rsid w:val="005D28D4"/>
    <w:rsid w:val="005D3C4C"/>
    <w:rsid w:val="005D415C"/>
    <w:rsid w:val="005D4C1A"/>
    <w:rsid w:val="005D5D16"/>
    <w:rsid w:val="005E1FC2"/>
    <w:rsid w:val="005E2232"/>
    <w:rsid w:val="005E22CB"/>
    <w:rsid w:val="005E33FD"/>
    <w:rsid w:val="005E4DE8"/>
    <w:rsid w:val="005F38A6"/>
    <w:rsid w:val="005F42DC"/>
    <w:rsid w:val="005F4D50"/>
    <w:rsid w:val="005F5095"/>
    <w:rsid w:val="005F552B"/>
    <w:rsid w:val="005F5587"/>
    <w:rsid w:val="005F5F55"/>
    <w:rsid w:val="005F7461"/>
    <w:rsid w:val="005F7830"/>
    <w:rsid w:val="0060179B"/>
    <w:rsid w:val="00601F96"/>
    <w:rsid w:val="006044B6"/>
    <w:rsid w:val="0060635B"/>
    <w:rsid w:val="00607BB6"/>
    <w:rsid w:val="00610C32"/>
    <w:rsid w:val="00613896"/>
    <w:rsid w:val="006145CA"/>
    <w:rsid w:val="00616436"/>
    <w:rsid w:val="00620BDA"/>
    <w:rsid w:val="00621C99"/>
    <w:rsid w:val="0062687B"/>
    <w:rsid w:val="00633FCF"/>
    <w:rsid w:val="006343EF"/>
    <w:rsid w:val="00634795"/>
    <w:rsid w:val="0063494A"/>
    <w:rsid w:val="00636CBA"/>
    <w:rsid w:val="00636E3E"/>
    <w:rsid w:val="00641237"/>
    <w:rsid w:val="006423CE"/>
    <w:rsid w:val="0065184B"/>
    <w:rsid w:val="006527C1"/>
    <w:rsid w:val="00653471"/>
    <w:rsid w:val="00657F66"/>
    <w:rsid w:val="006602F7"/>
    <w:rsid w:val="00662370"/>
    <w:rsid w:val="0066277F"/>
    <w:rsid w:val="00664A55"/>
    <w:rsid w:val="00664E7D"/>
    <w:rsid w:val="00666CD9"/>
    <w:rsid w:val="0067113D"/>
    <w:rsid w:val="0067441C"/>
    <w:rsid w:val="00675AF2"/>
    <w:rsid w:val="00684895"/>
    <w:rsid w:val="00690D60"/>
    <w:rsid w:val="00692013"/>
    <w:rsid w:val="00692B31"/>
    <w:rsid w:val="00693AE4"/>
    <w:rsid w:val="00694457"/>
    <w:rsid w:val="0069624C"/>
    <w:rsid w:val="00696F54"/>
    <w:rsid w:val="006A241D"/>
    <w:rsid w:val="006A4A35"/>
    <w:rsid w:val="006A57C3"/>
    <w:rsid w:val="006A62EC"/>
    <w:rsid w:val="006A6E1E"/>
    <w:rsid w:val="006B362B"/>
    <w:rsid w:val="006B3A0E"/>
    <w:rsid w:val="006B55B6"/>
    <w:rsid w:val="006B5D83"/>
    <w:rsid w:val="006C0415"/>
    <w:rsid w:val="006C073D"/>
    <w:rsid w:val="006C1BBB"/>
    <w:rsid w:val="006C2428"/>
    <w:rsid w:val="006C37A5"/>
    <w:rsid w:val="006C5629"/>
    <w:rsid w:val="006C7B65"/>
    <w:rsid w:val="006D158E"/>
    <w:rsid w:val="006E0CC6"/>
    <w:rsid w:val="006E1520"/>
    <w:rsid w:val="006E2934"/>
    <w:rsid w:val="006E3381"/>
    <w:rsid w:val="006E385B"/>
    <w:rsid w:val="006E3F0D"/>
    <w:rsid w:val="006E555C"/>
    <w:rsid w:val="006E7D2C"/>
    <w:rsid w:val="006E7DF3"/>
    <w:rsid w:val="006E7EE9"/>
    <w:rsid w:val="006F0322"/>
    <w:rsid w:val="006F0C68"/>
    <w:rsid w:val="006F15EC"/>
    <w:rsid w:val="006F4B65"/>
    <w:rsid w:val="006F5F3C"/>
    <w:rsid w:val="006F7FEA"/>
    <w:rsid w:val="007011BC"/>
    <w:rsid w:val="0070164B"/>
    <w:rsid w:val="007016C0"/>
    <w:rsid w:val="007042A8"/>
    <w:rsid w:val="007058B7"/>
    <w:rsid w:val="00705B8D"/>
    <w:rsid w:val="00707D3D"/>
    <w:rsid w:val="0071289B"/>
    <w:rsid w:val="00714936"/>
    <w:rsid w:val="007161FD"/>
    <w:rsid w:val="00720983"/>
    <w:rsid w:val="00723164"/>
    <w:rsid w:val="0072324C"/>
    <w:rsid w:val="0072472C"/>
    <w:rsid w:val="0072550E"/>
    <w:rsid w:val="007306AD"/>
    <w:rsid w:val="007334F3"/>
    <w:rsid w:val="007355F4"/>
    <w:rsid w:val="00741C5F"/>
    <w:rsid w:val="007436B2"/>
    <w:rsid w:val="0074424F"/>
    <w:rsid w:val="0074442A"/>
    <w:rsid w:val="00744728"/>
    <w:rsid w:val="00744F79"/>
    <w:rsid w:val="00745DCE"/>
    <w:rsid w:val="00745F75"/>
    <w:rsid w:val="00746C94"/>
    <w:rsid w:val="00753AA6"/>
    <w:rsid w:val="007568BB"/>
    <w:rsid w:val="00756CCF"/>
    <w:rsid w:val="00764D16"/>
    <w:rsid w:val="00764DC3"/>
    <w:rsid w:val="00770A55"/>
    <w:rsid w:val="00770B62"/>
    <w:rsid w:val="0077110E"/>
    <w:rsid w:val="0077163D"/>
    <w:rsid w:val="0077317E"/>
    <w:rsid w:val="00774066"/>
    <w:rsid w:val="007750B1"/>
    <w:rsid w:val="00775218"/>
    <w:rsid w:val="007753BB"/>
    <w:rsid w:val="00775C3C"/>
    <w:rsid w:val="00777D00"/>
    <w:rsid w:val="00782767"/>
    <w:rsid w:val="00784724"/>
    <w:rsid w:val="00785F43"/>
    <w:rsid w:val="0078739D"/>
    <w:rsid w:val="00791CDB"/>
    <w:rsid w:val="00792005"/>
    <w:rsid w:val="007963B7"/>
    <w:rsid w:val="00796952"/>
    <w:rsid w:val="007A5BFD"/>
    <w:rsid w:val="007B23AC"/>
    <w:rsid w:val="007B36A6"/>
    <w:rsid w:val="007B3D35"/>
    <w:rsid w:val="007B3F10"/>
    <w:rsid w:val="007C1586"/>
    <w:rsid w:val="007C2D90"/>
    <w:rsid w:val="007C339E"/>
    <w:rsid w:val="007C3731"/>
    <w:rsid w:val="007C5B39"/>
    <w:rsid w:val="007C7EC4"/>
    <w:rsid w:val="007D011A"/>
    <w:rsid w:val="007D303A"/>
    <w:rsid w:val="007D492D"/>
    <w:rsid w:val="007D4D2D"/>
    <w:rsid w:val="007D6265"/>
    <w:rsid w:val="007E0E08"/>
    <w:rsid w:val="007E3021"/>
    <w:rsid w:val="007E5530"/>
    <w:rsid w:val="007E56E6"/>
    <w:rsid w:val="007E7129"/>
    <w:rsid w:val="007F0D19"/>
    <w:rsid w:val="007F167B"/>
    <w:rsid w:val="007F18E9"/>
    <w:rsid w:val="007F1C89"/>
    <w:rsid w:val="007F4669"/>
    <w:rsid w:val="007F5275"/>
    <w:rsid w:val="007F79D8"/>
    <w:rsid w:val="00800422"/>
    <w:rsid w:val="00802AD3"/>
    <w:rsid w:val="00803071"/>
    <w:rsid w:val="008042B4"/>
    <w:rsid w:val="00804E2F"/>
    <w:rsid w:val="00806319"/>
    <w:rsid w:val="008123DE"/>
    <w:rsid w:val="008137B1"/>
    <w:rsid w:val="00813CB4"/>
    <w:rsid w:val="00813D9B"/>
    <w:rsid w:val="008141EC"/>
    <w:rsid w:val="0081495C"/>
    <w:rsid w:val="00814DC5"/>
    <w:rsid w:val="008168C4"/>
    <w:rsid w:val="008214C8"/>
    <w:rsid w:val="00821F06"/>
    <w:rsid w:val="008227EC"/>
    <w:rsid w:val="00831A0F"/>
    <w:rsid w:val="00831CA6"/>
    <w:rsid w:val="00836923"/>
    <w:rsid w:val="008372DF"/>
    <w:rsid w:val="00840EFD"/>
    <w:rsid w:val="00843FC6"/>
    <w:rsid w:val="00844397"/>
    <w:rsid w:val="00847B46"/>
    <w:rsid w:val="008511CE"/>
    <w:rsid w:val="00852E76"/>
    <w:rsid w:val="00853A21"/>
    <w:rsid w:val="00857123"/>
    <w:rsid w:val="00857D58"/>
    <w:rsid w:val="00861411"/>
    <w:rsid w:val="00862843"/>
    <w:rsid w:val="0086460C"/>
    <w:rsid w:val="00866097"/>
    <w:rsid w:val="008662D8"/>
    <w:rsid w:val="0086637E"/>
    <w:rsid w:val="008669CA"/>
    <w:rsid w:val="00870927"/>
    <w:rsid w:val="0087113C"/>
    <w:rsid w:val="00872079"/>
    <w:rsid w:val="0087214C"/>
    <w:rsid w:val="00872764"/>
    <w:rsid w:val="0087300E"/>
    <w:rsid w:val="008730FB"/>
    <w:rsid w:val="00874967"/>
    <w:rsid w:val="00874E4E"/>
    <w:rsid w:val="0087506D"/>
    <w:rsid w:val="00875B84"/>
    <w:rsid w:val="00876033"/>
    <w:rsid w:val="00877BFD"/>
    <w:rsid w:val="00885805"/>
    <w:rsid w:val="008859B2"/>
    <w:rsid w:val="00886062"/>
    <w:rsid w:val="00890B75"/>
    <w:rsid w:val="0089204A"/>
    <w:rsid w:val="00892187"/>
    <w:rsid w:val="00892E82"/>
    <w:rsid w:val="008938F3"/>
    <w:rsid w:val="008954D7"/>
    <w:rsid w:val="00896D92"/>
    <w:rsid w:val="008A016B"/>
    <w:rsid w:val="008A1362"/>
    <w:rsid w:val="008A2B16"/>
    <w:rsid w:val="008A2CB0"/>
    <w:rsid w:val="008A46F5"/>
    <w:rsid w:val="008A567C"/>
    <w:rsid w:val="008A6C8F"/>
    <w:rsid w:val="008B05DF"/>
    <w:rsid w:val="008B08AD"/>
    <w:rsid w:val="008B1031"/>
    <w:rsid w:val="008B1B32"/>
    <w:rsid w:val="008B1EB7"/>
    <w:rsid w:val="008B2A86"/>
    <w:rsid w:val="008B2F3D"/>
    <w:rsid w:val="008B416E"/>
    <w:rsid w:val="008B42B6"/>
    <w:rsid w:val="008B5237"/>
    <w:rsid w:val="008B54EA"/>
    <w:rsid w:val="008B566C"/>
    <w:rsid w:val="008B5983"/>
    <w:rsid w:val="008B6272"/>
    <w:rsid w:val="008B7221"/>
    <w:rsid w:val="008C09FB"/>
    <w:rsid w:val="008C3F99"/>
    <w:rsid w:val="008C5596"/>
    <w:rsid w:val="008C5787"/>
    <w:rsid w:val="008D0041"/>
    <w:rsid w:val="008D2A68"/>
    <w:rsid w:val="008D3601"/>
    <w:rsid w:val="008D7CCA"/>
    <w:rsid w:val="008E0774"/>
    <w:rsid w:val="008E3F1F"/>
    <w:rsid w:val="008F00DA"/>
    <w:rsid w:val="008F1C34"/>
    <w:rsid w:val="008F206B"/>
    <w:rsid w:val="008F23DC"/>
    <w:rsid w:val="008F5B2A"/>
    <w:rsid w:val="008F72C3"/>
    <w:rsid w:val="008F75D8"/>
    <w:rsid w:val="00900CDC"/>
    <w:rsid w:val="00900FD8"/>
    <w:rsid w:val="0090186A"/>
    <w:rsid w:val="0090203E"/>
    <w:rsid w:val="009029C0"/>
    <w:rsid w:val="0090327D"/>
    <w:rsid w:val="00905833"/>
    <w:rsid w:val="009113F3"/>
    <w:rsid w:val="009114AD"/>
    <w:rsid w:val="00915EFE"/>
    <w:rsid w:val="00916631"/>
    <w:rsid w:val="0092221C"/>
    <w:rsid w:val="009239F2"/>
    <w:rsid w:val="009241C2"/>
    <w:rsid w:val="0092463C"/>
    <w:rsid w:val="00924E76"/>
    <w:rsid w:val="00926A46"/>
    <w:rsid w:val="00930F5F"/>
    <w:rsid w:val="009315C6"/>
    <w:rsid w:val="0093188A"/>
    <w:rsid w:val="00933226"/>
    <w:rsid w:val="0093431E"/>
    <w:rsid w:val="009354D5"/>
    <w:rsid w:val="00935C89"/>
    <w:rsid w:val="00944B6F"/>
    <w:rsid w:val="00946234"/>
    <w:rsid w:val="009466DC"/>
    <w:rsid w:val="00951962"/>
    <w:rsid w:val="00952D29"/>
    <w:rsid w:val="00956D8D"/>
    <w:rsid w:val="00960331"/>
    <w:rsid w:val="00960AE9"/>
    <w:rsid w:val="009619B8"/>
    <w:rsid w:val="00962939"/>
    <w:rsid w:val="00963F73"/>
    <w:rsid w:val="009670D0"/>
    <w:rsid w:val="009723A9"/>
    <w:rsid w:val="00976EDD"/>
    <w:rsid w:val="00980DBC"/>
    <w:rsid w:val="00981C1F"/>
    <w:rsid w:val="00982C32"/>
    <w:rsid w:val="0098377C"/>
    <w:rsid w:val="009844FE"/>
    <w:rsid w:val="009862FD"/>
    <w:rsid w:val="00987B6E"/>
    <w:rsid w:val="00992760"/>
    <w:rsid w:val="0099297C"/>
    <w:rsid w:val="0099384E"/>
    <w:rsid w:val="009941F0"/>
    <w:rsid w:val="00997A06"/>
    <w:rsid w:val="009A41AC"/>
    <w:rsid w:val="009A5015"/>
    <w:rsid w:val="009A66CD"/>
    <w:rsid w:val="009A7E9C"/>
    <w:rsid w:val="009B2BD4"/>
    <w:rsid w:val="009B469B"/>
    <w:rsid w:val="009B6FA9"/>
    <w:rsid w:val="009C3681"/>
    <w:rsid w:val="009C3E39"/>
    <w:rsid w:val="009C5364"/>
    <w:rsid w:val="009C733D"/>
    <w:rsid w:val="009D1B25"/>
    <w:rsid w:val="009D6A15"/>
    <w:rsid w:val="009E21A5"/>
    <w:rsid w:val="009E41D5"/>
    <w:rsid w:val="009E47F1"/>
    <w:rsid w:val="009E5783"/>
    <w:rsid w:val="009E6186"/>
    <w:rsid w:val="009E63A4"/>
    <w:rsid w:val="009E6CA1"/>
    <w:rsid w:val="009F4EF1"/>
    <w:rsid w:val="009F68C2"/>
    <w:rsid w:val="009F7689"/>
    <w:rsid w:val="00A00787"/>
    <w:rsid w:val="00A00968"/>
    <w:rsid w:val="00A01E8E"/>
    <w:rsid w:val="00A03A8C"/>
    <w:rsid w:val="00A05C28"/>
    <w:rsid w:val="00A07E52"/>
    <w:rsid w:val="00A13FA2"/>
    <w:rsid w:val="00A14151"/>
    <w:rsid w:val="00A15378"/>
    <w:rsid w:val="00A154F3"/>
    <w:rsid w:val="00A1690F"/>
    <w:rsid w:val="00A20415"/>
    <w:rsid w:val="00A20A2F"/>
    <w:rsid w:val="00A21167"/>
    <w:rsid w:val="00A2229A"/>
    <w:rsid w:val="00A2338B"/>
    <w:rsid w:val="00A241D4"/>
    <w:rsid w:val="00A24CF6"/>
    <w:rsid w:val="00A257E8"/>
    <w:rsid w:val="00A26488"/>
    <w:rsid w:val="00A2693D"/>
    <w:rsid w:val="00A30F46"/>
    <w:rsid w:val="00A34950"/>
    <w:rsid w:val="00A34E9D"/>
    <w:rsid w:val="00A34ECB"/>
    <w:rsid w:val="00A4089E"/>
    <w:rsid w:val="00A41B66"/>
    <w:rsid w:val="00A44D8A"/>
    <w:rsid w:val="00A44E68"/>
    <w:rsid w:val="00A45DA9"/>
    <w:rsid w:val="00A50DE9"/>
    <w:rsid w:val="00A64A25"/>
    <w:rsid w:val="00A65829"/>
    <w:rsid w:val="00A72507"/>
    <w:rsid w:val="00A75641"/>
    <w:rsid w:val="00A843AA"/>
    <w:rsid w:val="00A8644C"/>
    <w:rsid w:val="00A86A14"/>
    <w:rsid w:val="00A90837"/>
    <w:rsid w:val="00A93D92"/>
    <w:rsid w:val="00A93FB5"/>
    <w:rsid w:val="00A94E6A"/>
    <w:rsid w:val="00A95083"/>
    <w:rsid w:val="00A955BF"/>
    <w:rsid w:val="00A95F50"/>
    <w:rsid w:val="00A9650C"/>
    <w:rsid w:val="00A9785F"/>
    <w:rsid w:val="00A97C94"/>
    <w:rsid w:val="00AA070E"/>
    <w:rsid w:val="00AA0E0A"/>
    <w:rsid w:val="00AA3E17"/>
    <w:rsid w:val="00AA3EF0"/>
    <w:rsid w:val="00AA488F"/>
    <w:rsid w:val="00AA5E38"/>
    <w:rsid w:val="00AA698D"/>
    <w:rsid w:val="00AB07E1"/>
    <w:rsid w:val="00AB103E"/>
    <w:rsid w:val="00AB1D61"/>
    <w:rsid w:val="00AB2037"/>
    <w:rsid w:val="00AB2079"/>
    <w:rsid w:val="00AB286A"/>
    <w:rsid w:val="00AB3E86"/>
    <w:rsid w:val="00AB70DF"/>
    <w:rsid w:val="00AB74D1"/>
    <w:rsid w:val="00AC00DE"/>
    <w:rsid w:val="00AC1D39"/>
    <w:rsid w:val="00AC31FD"/>
    <w:rsid w:val="00AC6C55"/>
    <w:rsid w:val="00AC6F9D"/>
    <w:rsid w:val="00AD49A5"/>
    <w:rsid w:val="00AE1CD7"/>
    <w:rsid w:val="00AE6719"/>
    <w:rsid w:val="00AF1165"/>
    <w:rsid w:val="00AF1B87"/>
    <w:rsid w:val="00AF1CBD"/>
    <w:rsid w:val="00AF347F"/>
    <w:rsid w:val="00AF69D4"/>
    <w:rsid w:val="00B00AA2"/>
    <w:rsid w:val="00B034B5"/>
    <w:rsid w:val="00B0366F"/>
    <w:rsid w:val="00B06CE9"/>
    <w:rsid w:val="00B078E8"/>
    <w:rsid w:val="00B10165"/>
    <w:rsid w:val="00B1533E"/>
    <w:rsid w:val="00B15B9B"/>
    <w:rsid w:val="00B15F0F"/>
    <w:rsid w:val="00B1747F"/>
    <w:rsid w:val="00B17A4F"/>
    <w:rsid w:val="00B203A1"/>
    <w:rsid w:val="00B213FD"/>
    <w:rsid w:val="00B2455A"/>
    <w:rsid w:val="00B2492D"/>
    <w:rsid w:val="00B266B6"/>
    <w:rsid w:val="00B268BB"/>
    <w:rsid w:val="00B30B6D"/>
    <w:rsid w:val="00B33651"/>
    <w:rsid w:val="00B33F64"/>
    <w:rsid w:val="00B3533F"/>
    <w:rsid w:val="00B43CB6"/>
    <w:rsid w:val="00B44692"/>
    <w:rsid w:val="00B4490B"/>
    <w:rsid w:val="00B45677"/>
    <w:rsid w:val="00B519AF"/>
    <w:rsid w:val="00B52BC1"/>
    <w:rsid w:val="00B53CE6"/>
    <w:rsid w:val="00B54253"/>
    <w:rsid w:val="00B57578"/>
    <w:rsid w:val="00B606F3"/>
    <w:rsid w:val="00B61BCB"/>
    <w:rsid w:val="00B627B4"/>
    <w:rsid w:val="00B62E03"/>
    <w:rsid w:val="00B65544"/>
    <w:rsid w:val="00B65C68"/>
    <w:rsid w:val="00B66980"/>
    <w:rsid w:val="00B678D6"/>
    <w:rsid w:val="00B7204E"/>
    <w:rsid w:val="00B723C7"/>
    <w:rsid w:val="00B74ACA"/>
    <w:rsid w:val="00B7798D"/>
    <w:rsid w:val="00B77E29"/>
    <w:rsid w:val="00B803CD"/>
    <w:rsid w:val="00B80C37"/>
    <w:rsid w:val="00B81CB7"/>
    <w:rsid w:val="00B85DD1"/>
    <w:rsid w:val="00B9028E"/>
    <w:rsid w:val="00B909A3"/>
    <w:rsid w:val="00B90B57"/>
    <w:rsid w:val="00B9155F"/>
    <w:rsid w:val="00B92912"/>
    <w:rsid w:val="00B9429D"/>
    <w:rsid w:val="00B9592D"/>
    <w:rsid w:val="00BA1DF2"/>
    <w:rsid w:val="00BA395E"/>
    <w:rsid w:val="00BB32F3"/>
    <w:rsid w:val="00BC23C3"/>
    <w:rsid w:val="00BD148E"/>
    <w:rsid w:val="00BD48C6"/>
    <w:rsid w:val="00BD561C"/>
    <w:rsid w:val="00BD5D52"/>
    <w:rsid w:val="00BD5DF5"/>
    <w:rsid w:val="00BD6BF4"/>
    <w:rsid w:val="00BE115F"/>
    <w:rsid w:val="00BE1307"/>
    <w:rsid w:val="00BE2027"/>
    <w:rsid w:val="00BE3452"/>
    <w:rsid w:val="00BE36EF"/>
    <w:rsid w:val="00BE5845"/>
    <w:rsid w:val="00BE5B82"/>
    <w:rsid w:val="00BE5D8C"/>
    <w:rsid w:val="00BE5DCD"/>
    <w:rsid w:val="00BE5EE4"/>
    <w:rsid w:val="00BE63BA"/>
    <w:rsid w:val="00BE7148"/>
    <w:rsid w:val="00BF19A5"/>
    <w:rsid w:val="00BF29D6"/>
    <w:rsid w:val="00BF3493"/>
    <w:rsid w:val="00BF46DB"/>
    <w:rsid w:val="00BF48A2"/>
    <w:rsid w:val="00BF48E2"/>
    <w:rsid w:val="00BF6DAD"/>
    <w:rsid w:val="00BF7125"/>
    <w:rsid w:val="00BF76AB"/>
    <w:rsid w:val="00C001D3"/>
    <w:rsid w:val="00C02748"/>
    <w:rsid w:val="00C04DD3"/>
    <w:rsid w:val="00C05E8F"/>
    <w:rsid w:val="00C073B6"/>
    <w:rsid w:val="00C07AE5"/>
    <w:rsid w:val="00C105DA"/>
    <w:rsid w:val="00C110AB"/>
    <w:rsid w:val="00C1441B"/>
    <w:rsid w:val="00C14D75"/>
    <w:rsid w:val="00C1558E"/>
    <w:rsid w:val="00C15831"/>
    <w:rsid w:val="00C15D27"/>
    <w:rsid w:val="00C2054E"/>
    <w:rsid w:val="00C20DE2"/>
    <w:rsid w:val="00C21A33"/>
    <w:rsid w:val="00C22490"/>
    <w:rsid w:val="00C2249D"/>
    <w:rsid w:val="00C246BA"/>
    <w:rsid w:val="00C248A9"/>
    <w:rsid w:val="00C261B5"/>
    <w:rsid w:val="00C27BCD"/>
    <w:rsid w:val="00C30A65"/>
    <w:rsid w:val="00C335C0"/>
    <w:rsid w:val="00C33B2F"/>
    <w:rsid w:val="00C3748D"/>
    <w:rsid w:val="00C4279E"/>
    <w:rsid w:val="00C44973"/>
    <w:rsid w:val="00C45E31"/>
    <w:rsid w:val="00C45ED4"/>
    <w:rsid w:val="00C50CC2"/>
    <w:rsid w:val="00C535EE"/>
    <w:rsid w:val="00C56880"/>
    <w:rsid w:val="00C575CA"/>
    <w:rsid w:val="00C604E5"/>
    <w:rsid w:val="00C619C4"/>
    <w:rsid w:val="00C64EFC"/>
    <w:rsid w:val="00C73246"/>
    <w:rsid w:val="00C73A13"/>
    <w:rsid w:val="00C75325"/>
    <w:rsid w:val="00C7657D"/>
    <w:rsid w:val="00C87D21"/>
    <w:rsid w:val="00C90779"/>
    <w:rsid w:val="00C90A61"/>
    <w:rsid w:val="00C91A76"/>
    <w:rsid w:val="00C92371"/>
    <w:rsid w:val="00C9599B"/>
    <w:rsid w:val="00CA064C"/>
    <w:rsid w:val="00CA44D8"/>
    <w:rsid w:val="00CB07A0"/>
    <w:rsid w:val="00CB1681"/>
    <w:rsid w:val="00CB2E9C"/>
    <w:rsid w:val="00CB341F"/>
    <w:rsid w:val="00CC113B"/>
    <w:rsid w:val="00CC2325"/>
    <w:rsid w:val="00CC3EF0"/>
    <w:rsid w:val="00CC49E2"/>
    <w:rsid w:val="00CC51DE"/>
    <w:rsid w:val="00CD0E1E"/>
    <w:rsid w:val="00CD2A2F"/>
    <w:rsid w:val="00CD3A79"/>
    <w:rsid w:val="00CD44D6"/>
    <w:rsid w:val="00CD5FB5"/>
    <w:rsid w:val="00CE0CB3"/>
    <w:rsid w:val="00CE1FCB"/>
    <w:rsid w:val="00CE2674"/>
    <w:rsid w:val="00CE5AB9"/>
    <w:rsid w:val="00CE5B50"/>
    <w:rsid w:val="00CE6F36"/>
    <w:rsid w:val="00CF287E"/>
    <w:rsid w:val="00CF2B76"/>
    <w:rsid w:val="00CF4307"/>
    <w:rsid w:val="00CF6737"/>
    <w:rsid w:val="00D0220D"/>
    <w:rsid w:val="00D03DDF"/>
    <w:rsid w:val="00D05E3F"/>
    <w:rsid w:val="00D06BC8"/>
    <w:rsid w:val="00D0743B"/>
    <w:rsid w:val="00D10945"/>
    <w:rsid w:val="00D10946"/>
    <w:rsid w:val="00D11B9E"/>
    <w:rsid w:val="00D12D48"/>
    <w:rsid w:val="00D13CE2"/>
    <w:rsid w:val="00D149DB"/>
    <w:rsid w:val="00D16101"/>
    <w:rsid w:val="00D172F1"/>
    <w:rsid w:val="00D17CE1"/>
    <w:rsid w:val="00D20003"/>
    <w:rsid w:val="00D20BEC"/>
    <w:rsid w:val="00D213D5"/>
    <w:rsid w:val="00D21BE0"/>
    <w:rsid w:val="00D22C51"/>
    <w:rsid w:val="00D24735"/>
    <w:rsid w:val="00D2539B"/>
    <w:rsid w:val="00D33763"/>
    <w:rsid w:val="00D34590"/>
    <w:rsid w:val="00D427D5"/>
    <w:rsid w:val="00D444B4"/>
    <w:rsid w:val="00D46369"/>
    <w:rsid w:val="00D50C44"/>
    <w:rsid w:val="00D51531"/>
    <w:rsid w:val="00D517BC"/>
    <w:rsid w:val="00D53AA5"/>
    <w:rsid w:val="00D53F63"/>
    <w:rsid w:val="00D550EF"/>
    <w:rsid w:val="00D55F54"/>
    <w:rsid w:val="00D56F63"/>
    <w:rsid w:val="00D57FF5"/>
    <w:rsid w:val="00D651DD"/>
    <w:rsid w:val="00D672F3"/>
    <w:rsid w:val="00D7050F"/>
    <w:rsid w:val="00D708F7"/>
    <w:rsid w:val="00D70A1A"/>
    <w:rsid w:val="00D72828"/>
    <w:rsid w:val="00D73291"/>
    <w:rsid w:val="00D73B36"/>
    <w:rsid w:val="00D74F2E"/>
    <w:rsid w:val="00D7540D"/>
    <w:rsid w:val="00D768A5"/>
    <w:rsid w:val="00D77A79"/>
    <w:rsid w:val="00D85318"/>
    <w:rsid w:val="00D90D78"/>
    <w:rsid w:val="00D932A9"/>
    <w:rsid w:val="00D95D3B"/>
    <w:rsid w:val="00D9683D"/>
    <w:rsid w:val="00DA10CD"/>
    <w:rsid w:val="00DA1723"/>
    <w:rsid w:val="00DA58F5"/>
    <w:rsid w:val="00DA7A3D"/>
    <w:rsid w:val="00DA7CCD"/>
    <w:rsid w:val="00DB1E26"/>
    <w:rsid w:val="00DB1F73"/>
    <w:rsid w:val="00DB2C6A"/>
    <w:rsid w:val="00DB33BF"/>
    <w:rsid w:val="00DB3679"/>
    <w:rsid w:val="00DB5B4F"/>
    <w:rsid w:val="00DC424E"/>
    <w:rsid w:val="00DC4950"/>
    <w:rsid w:val="00DC4FEF"/>
    <w:rsid w:val="00DC7A04"/>
    <w:rsid w:val="00DD05D8"/>
    <w:rsid w:val="00DD20AD"/>
    <w:rsid w:val="00DD45F8"/>
    <w:rsid w:val="00DD482C"/>
    <w:rsid w:val="00DE252D"/>
    <w:rsid w:val="00DE289C"/>
    <w:rsid w:val="00DE29E0"/>
    <w:rsid w:val="00DE2F0B"/>
    <w:rsid w:val="00DE30A2"/>
    <w:rsid w:val="00DE4632"/>
    <w:rsid w:val="00DE6639"/>
    <w:rsid w:val="00DE7FDF"/>
    <w:rsid w:val="00DF13B9"/>
    <w:rsid w:val="00DF2199"/>
    <w:rsid w:val="00DF5F13"/>
    <w:rsid w:val="00E01D69"/>
    <w:rsid w:val="00E033D3"/>
    <w:rsid w:val="00E03BFD"/>
    <w:rsid w:val="00E04D0C"/>
    <w:rsid w:val="00E04D84"/>
    <w:rsid w:val="00E13443"/>
    <w:rsid w:val="00E13743"/>
    <w:rsid w:val="00E13B63"/>
    <w:rsid w:val="00E13B72"/>
    <w:rsid w:val="00E150DE"/>
    <w:rsid w:val="00E20A7C"/>
    <w:rsid w:val="00E21083"/>
    <w:rsid w:val="00E219D8"/>
    <w:rsid w:val="00E23645"/>
    <w:rsid w:val="00E2438A"/>
    <w:rsid w:val="00E249B5"/>
    <w:rsid w:val="00E2632D"/>
    <w:rsid w:val="00E31F75"/>
    <w:rsid w:val="00E356AE"/>
    <w:rsid w:val="00E35A90"/>
    <w:rsid w:val="00E369EC"/>
    <w:rsid w:val="00E40559"/>
    <w:rsid w:val="00E41A7D"/>
    <w:rsid w:val="00E42389"/>
    <w:rsid w:val="00E424AD"/>
    <w:rsid w:val="00E426D1"/>
    <w:rsid w:val="00E43F01"/>
    <w:rsid w:val="00E46838"/>
    <w:rsid w:val="00E478DD"/>
    <w:rsid w:val="00E5131F"/>
    <w:rsid w:val="00E51D31"/>
    <w:rsid w:val="00E560CC"/>
    <w:rsid w:val="00E57FCC"/>
    <w:rsid w:val="00E60952"/>
    <w:rsid w:val="00E63DB0"/>
    <w:rsid w:val="00E63FC8"/>
    <w:rsid w:val="00E649FB"/>
    <w:rsid w:val="00E6633D"/>
    <w:rsid w:val="00E70FE2"/>
    <w:rsid w:val="00E74AD7"/>
    <w:rsid w:val="00E77EC5"/>
    <w:rsid w:val="00E82DFE"/>
    <w:rsid w:val="00E83837"/>
    <w:rsid w:val="00E84563"/>
    <w:rsid w:val="00E851BC"/>
    <w:rsid w:val="00E855D5"/>
    <w:rsid w:val="00E861EB"/>
    <w:rsid w:val="00E873FB"/>
    <w:rsid w:val="00E87D35"/>
    <w:rsid w:val="00E93081"/>
    <w:rsid w:val="00E96587"/>
    <w:rsid w:val="00E965E0"/>
    <w:rsid w:val="00EA218F"/>
    <w:rsid w:val="00EA5F10"/>
    <w:rsid w:val="00EB0113"/>
    <w:rsid w:val="00EB0EA9"/>
    <w:rsid w:val="00EB1D05"/>
    <w:rsid w:val="00EB21CC"/>
    <w:rsid w:val="00EB2E63"/>
    <w:rsid w:val="00EB31BF"/>
    <w:rsid w:val="00EB490F"/>
    <w:rsid w:val="00EB53A8"/>
    <w:rsid w:val="00EC2C00"/>
    <w:rsid w:val="00EC7622"/>
    <w:rsid w:val="00EC7A26"/>
    <w:rsid w:val="00ED1E97"/>
    <w:rsid w:val="00ED3B0D"/>
    <w:rsid w:val="00ED6CA3"/>
    <w:rsid w:val="00ED7D39"/>
    <w:rsid w:val="00EE185E"/>
    <w:rsid w:val="00EE2DB6"/>
    <w:rsid w:val="00EE3AAE"/>
    <w:rsid w:val="00EE4951"/>
    <w:rsid w:val="00EE4AB7"/>
    <w:rsid w:val="00EE634A"/>
    <w:rsid w:val="00EF0622"/>
    <w:rsid w:val="00EF0C36"/>
    <w:rsid w:val="00EF291C"/>
    <w:rsid w:val="00EF2A80"/>
    <w:rsid w:val="00EF303D"/>
    <w:rsid w:val="00EF353C"/>
    <w:rsid w:val="00EF3B1A"/>
    <w:rsid w:val="00EF41C0"/>
    <w:rsid w:val="00EF5458"/>
    <w:rsid w:val="00F00A6D"/>
    <w:rsid w:val="00F00EC4"/>
    <w:rsid w:val="00F04218"/>
    <w:rsid w:val="00F06591"/>
    <w:rsid w:val="00F12390"/>
    <w:rsid w:val="00F1300A"/>
    <w:rsid w:val="00F156DA"/>
    <w:rsid w:val="00F16032"/>
    <w:rsid w:val="00F22CB8"/>
    <w:rsid w:val="00F321D0"/>
    <w:rsid w:val="00F32728"/>
    <w:rsid w:val="00F329D3"/>
    <w:rsid w:val="00F3470D"/>
    <w:rsid w:val="00F35E84"/>
    <w:rsid w:val="00F37DF1"/>
    <w:rsid w:val="00F40824"/>
    <w:rsid w:val="00F412CD"/>
    <w:rsid w:val="00F444F7"/>
    <w:rsid w:val="00F4474B"/>
    <w:rsid w:val="00F457ED"/>
    <w:rsid w:val="00F45EC7"/>
    <w:rsid w:val="00F46EEB"/>
    <w:rsid w:val="00F47EEB"/>
    <w:rsid w:val="00F50B7E"/>
    <w:rsid w:val="00F50D55"/>
    <w:rsid w:val="00F51462"/>
    <w:rsid w:val="00F52302"/>
    <w:rsid w:val="00F52A23"/>
    <w:rsid w:val="00F54FF8"/>
    <w:rsid w:val="00F554C9"/>
    <w:rsid w:val="00F6201C"/>
    <w:rsid w:val="00F6209B"/>
    <w:rsid w:val="00F62F2F"/>
    <w:rsid w:val="00F63D53"/>
    <w:rsid w:val="00F649A0"/>
    <w:rsid w:val="00F653FA"/>
    <w:rsid w:val="00F6649A"/>
    <w:rsid w:val="00F71796"/>
    <w:rsid w:val="00F7283E"/>
    <w:rsid w:val="00F81BE2"/>
    <w:rsid w:val="00F82FCF"/>
    <w:rsid w:val="00F842CF"/>
    <w:rsid w:val="00F8538F"/>
    <w:rsid w:val="00F907D3"/>
    <w:rsid w:val="00F92137"/>
    <w:rsid w:val="00F9326E"/>
    <w:rsid w:val="00F93DC2"/>
    <w:rsid w:val="00F95092"/>
    <w:rsid w:val="00FA2EE0"/>
    <w:rsid w:val="00FA450A"/>
    <w:rsid w:val="00FA5E2C"/>
    <w:rsid w:val="00FA6093"/>
    <w:rsid w:val="00FB43B6"/>
    <w:rsid w:val="00FB49B5"/>
    <w:rsid w:val="00FB5874"/>
    <w:rsid w:val="00FB638F"/>
    <w:rsid w:val="00FC092B"/>
    <w:rsid w:val="00FC24B5"/>
    <w:rsid w:val="00FC2C49"/>
    <w:rsid w:val="00FC4633"/>
    <w:rsid w:val="00FC46AD"/>
    <w:rsid w:val="00FD0F25"/>
    <w:rsid w:val="00FD3586"/>
    <w:rsid w:val="00FD4F6B"/>
    <w:rsid w:val="00FD6E52"/>
    <w:rsid w:val="00FE1BE3"/>
    <w:rsid w:val="00FE1C9A"/>
    <w:rsid w:val="00FE37A1"/>
    <w:rsid w:val="00FE4570"/>
    <w:rsid w:val="00FE64E8"/>
    <w:rsid w:val="00FE6BDB"/>
    <w:rsid w:val="00FF0B3A"/>
    <w:rsid w:val="00FF33BB"/>
    <w:rsid w:val="00FF7A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72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F"/>
    <w:rPr>
      <w:rFonts w:ascii="Futura Bk BT" w:eastAsia="Times New Roman" w:hAnsi="Futura Bk BT" w:cs="Times New Roman"/>
      <w:szCs w:val="20"/>
      <w:lang w:val="es-ES_tradnl" w:eastAsia="es-ES"/>
    </w:rPr>
  </w:style>
  <w:style w:type="paragraph" w:styleId="Ttulo1">
    <w:name w:val="heading 1"/>
    <w:basedOn w:val="Normal"/>
    <w:next w:val="Normal"/>
    <w:link w:val="Ttulo1Car"/>
    <w:uiPriority w:val="9"/>
    <w:qFormat/>
    <w:rsid w:val="00E42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2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4A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F167B"/>
    <w:pPr>
      <w:ind w:left="1843"/>
    </w:pPr>
    <w:rPr>
      <w:rFonts w:ascii="Times New Roman" w:hAnsi="Times New Roman"/>
      <w:b/>
      <w:sz w:val="24"/>
    </w:rPr>
  </w:style>
  <w:style w:type="character" w:customStyle="1" w:styleId="Sangra2detindependienteCar">
    <w:name w:val="Sangría 2 de t. independiente Car"/>
    <w:basedOn w:val="Fuentedeprrafopredeter"/>
    <w:link w:val="Sangra2detindependiente"/>
    <w:rsid w:val="007F167B"/>
    <w:rPr>
      <w:rFonts w:ascii="Times New Roman" w:eastAsia="Times New Roman" w:hAnsi="Times New Roman" w:cs="Times New Roman"/>
      <w:b/>
      <w:sz w:val="24"/>
      <w:szCs w:val="20"/>
      <w:lang w:val="es-ES_tradnl" w:eastAsia="es-ES"/>
    </w:rPr>
  </w:style>
  <w:style w:type="paragraph" w:styleId="Prrafodelista">
    <w:name w:val="List Paragraph"/>
    <w:basedOn w:val="Normal"/>
    <w:uiPriority w:val="34"/>
    <w:qFormat/>
    <w:rsid w:val="007F167B"/>
    <w:pPr>
      <w:ind w:left="708"/>
    </w:pPr>
  </w:style>
  <w:style w:type="character" w:styleId="Refdecomentario">
    <w:name w:val="annotation reference"/>
    <w:uiPriority w:val="99"/>
    <w:rsid w:val="007F167B"/>
    <w:rPr>
      <w:sz w:val="16"/>
      <w:szCs w:val="16"/>
    </w:rPr>
  </w:style>
  <w:style w:type="paragraph" w:styleId="Textocomentario">
    <w:name w:val="annotation text"/>
    <w:basedOn w:val="Normal"/>
    <w:link w:val="TextocomentarioCar"/>
    <w:rsid w:val="007F167B"/>
    <w:rPr>
      <w:sz w:val="20"/>
      <w:lang w:eastAsia="x-none"/>
    </w:rPr>
  </w:style>
  <w:style w:type="character" w:customStyle="1" w:styleId="TextocomentarioCar">
    <w:name w:val="Texto comentario Car"/>
    <w:basedOn w:val="Fuentedeprrafopredeter"/>
    <w:link w:val="Textocomentario"/>
    <w:rsid w:val="007F167B"/>
    <w:rPr>
      <w:rFonts w:ascii="Futura Bk BT" w:eastAsia="Times New Roman" w:hAnsi="Futura Bk BT" w:cs="Times New Roman"/>
      <w:sz w:val="20"/>
      <w:szCs w:val="20"/>
      <w:lang w:val="es-ES_tradnl" w:eastAsia="x-none"/>
    </w:rPr>
  </w:style>
  <w:style w:type="paragraph" w:styleId="Textodeglobo">
    <w:name w:val="Balloon Text"/>
    <w:basedOn w:val="Normal"/>
    <w:link w:val="TextodegloboCar"/>
    <w:uiPriority w:val="99"/>
    <w:semiHidden/>
    <w:unhideWhenUsed/>
    <w:rsid w:val="007F16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67B"/>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7F167B"/>
    <w:pPr>
      <w:tabs>
        <w:tab w:val="center" w:pos="4419"/>
        <w:tab w:val="right" w:pos="8838"/>
      </w:tabs>
    </w:pPr>
  </w:style>
  <w:style w:type="character" w:customStyle="1" w:styleId="EncabezadoCar">
    <w:name w:val="Encabezado Car"/>
    <w:basedOn w:val="Fuentedeprrafopredeter"/>
    <w:link w:val="Encabezado"/>
    <w:uiPriority w:val="99"/>
    <w:rsid w:val="007F167B"/>
    <w:rPr>
      <w:rFonts w:ascii="Futura Bk BT" w:eastAsia="Times New Roman" w:hAnsi="Futura Bk BT" w:cs="Times New Roman"/>
      <w:szCs w:val="20"/>
      <w:lang w:val="es-ES_tradnl" w:eastAsia="es-ES"/>
    </w:rPr>
  </w:style>
  <w:style w:type="paragraph" w:styleId="Piedepgina">
    <w:name w:val="footer"/>
    <w:basedOn w:val="Normal"/>
    <w:link w:val="PiedepginaCar"/>
    <w:uiPriority w:val="99"/>
    <w:unhideWhenUsed/>
    <w:rsid w:val="007F167B"/>
    <w:pPr>
      <w:tabs>
        <w:tab w:val="center" w:pos="4419"/>
        <w:tab w:val="right" w:pos="8838"/>
      </w:tabs>
    </w:pPr>
  </w:style>
  <w:style w:type="character" w:customStyle="1" w:styleId="PiedepginaCar">
    <w:name w:val="Pie de página Car"/>
    <w:basedOn w:val="Fuentedeprrafopredeter"/>
    <w:link w:val="Piedepgina"/>
    <w:uiPriority w:val="99"/>
    <w:rsid w:val="007F167B"/>
    <w:rPr>
      <w:rFonts w:ascii="Futura Bk BT" w:eastAsia="Times New Roman" w:hAnsi="Futura Bk BT" w:cs="Times New Roman"/>
      <w:szCs w:val="20"/>
      <w:lang w:val="es-ES_tradnl" w:eastAsia="es-ES"/>
    </w:rPr>
  </w:style>
  <w:style w:type="paragraph" w:styleId="HTMLconformatoprevio">
    <w:name w:val="HTML Preformatted"/>
    <w:basedOn w:val="Normal"/>
    <w:link w:val="HTMLconformatoprevioCar"/>
    <w:uiPriority w:val="99"/>
    <w:semiHidden/>
    <w:unhideWhenUsed/>
    <w:rsid w:val="001F17F1"/>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1F17F1"/>
    <w:rPr>
      <w:rFonts w:ascii="Consolas" w:eastAsia="Times New Roman" w:hAnsi="Consola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F5095"/>
    <w:rPr>
      <w:b/>
      <w:bCs/>
      <w:lang w:eastAsia="es-ES"/>
    </w:rPr>
  </w:style>
  <w:style w:type="character" w:customStyle="1" w:styleId="AsuntodelcomentarioCar">
    <w:name w:val="Asunto del comentario Car"/>
    <w:basedOn w:val="TextocomentarioCar"/>
    <w:link w:val="Asuntodelcomentario"/>
    <w:uiPriority w:val="99"/>
    <w:semiHidden/>
    <w:rsid w:val="005F5095"/>
    <w:rPr>
      <w:rFonts w:ascii="Futura Bk BT" w:eastAsia="Times New Roman" w:hAnsi="Futura Bk BT" w:cs="Times New Roman"/>
      <w:b/>
      <w:bCs/>
      <w:sz w:val="20"/>
      <w:szCs w:val="20"/>
      <w:lang w:val="es-ES_tradnl" w:eastAsia="es-ES"/>
    </w:rPr>
  </w:style>
  <w:style w:type="character" w:customStyle="1" w:styleId="Ttulo1Car">
    <w:name w:val="Título 1 Car"/>
    <w:basedOn w:val="Fuentedeprrafopredeter"/>
    <w:link w:val="Ttulo1"/>
    <w:uiPriority w:val="9"/>
    <w:rsid w:val="00E424AD"/>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E424AD"/>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E424AD"/>
    <w:rPr>
      <w:rFonts w:asciiTheme="majorHAnsi" w:eastAsiaTheme="majorEastAsia" w:hAnsiTheme="majorHAnsi" w:cstheme="majorBidi"/>
      <w:b/>
      <w:bCs/>
      <w:color w:val="4F81BD" w:themeColor="accent1"/>
      <w:szCs w:val="20"/>
      <w:lang w:val="es-ES_tradnl" w:eastAsia="es-ES"/>
    </w:rPr>
  </w:style>
  <w:style w:type="paragraph" w:styleId="Textoindependiente">
    <w:name w:val="Body Text"/>
    <w:basedOn w:val="Normal"/>
    <w:link w:val="TextoindependienteCar"/>
    <w:uiPriority w:val="99"/>
    <w:unhideWhenUsed/>
    <w:rsid w:val="00E424AD"/>
    <w:pPr>
      <w:spacing w:after="120"/>
    </w:pPr>
  </w:style>
  <w:style w:type="character" w:customStyle="1" w:styleId="TextoindependienteCar">
    <w:name w:val="Texto independiente Car"/>
    <w:basedOn w:val="Fuentedeprrafopredeter"/>
    <w:link w:val="Textoindependiente"/>
    <w:uiPriority w:val="99"/>
    <w:rsid w:val="00E424AD"/>
    <w:rPr>
      <w:rFonts w:ascii="Futura Bk BT" w:eastAsia="Times New Roman" w:hAnsi="Futura Bk BT" w:cs="Times New Roman"/>
      <w:szCs w:val="20"/>
      <w:lang w:val="es-ES_tradnl" w:eastAsia="es-ES"/>
    </w:rPr>
  </w:style>
  <w:style w:type="paragraph" w:styleId="Subttulo">
    <w:name w:val="Subtitle"/>
    <w:basedOn w:val="Normal"/>
    <w:next w:val="Normal"/>
    <w:link w:val="SubttuloCar"/>
    <w:uiPriority w:val="11"/>
    <w:qFormat/>
    <w:rsid w:val="00E42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24AD"/>
    <w:rPr>
      <w:rFonts w:asciiTheme="majorHAnsi" w:eastAsiaTheme="majorEastAsia" w:hAnsiTheme="majorHAnsi" w:cstheme="majorBidi"/>
      <w:i/>
      <w:iCs/>
      <w:color w:val="4F81BD" w:themeColor="accent1"/>
      <w:spacing w:val="15"/>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E424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424AD"/>
    <w:rPr>
      <w:rFonts w:ascii="Futura Bk BT" w:eastAsia="Times New Roman" w:hAnsi="Futura Bk BT" w:cs="Times New Roman"/>
      <w:szCs w:val="20"/>
      <w:lang w:val="es-ES_tradnl" w:eastAsia="es-ES"/>
    </w:rPr>
  </w:style>
  <w:style w:type="paragraph" w:styleId="Sangradetextonormal">
    <w:name w:val="Body Text Indent"/>
    <w:basedOn w:val="Normal"/>
    <w:link w:val="SangradetextonormalCar"/>
    <w:uiPriority w:val="99"/>
    <w:semiHidden/>
    <w:unhideWhenUsed/>
    <w:rsid w:val="00E424AD"/>
    <w:pPr>
      <w:spacing w:after="120"/>
      <w:ind w:left="283"/>
    </w:pPr>
  </w:style>
  <w:style w:type="character" w:customStyle="1" w:styleId="SangradetextonormalCar">
    <w:name w:val="Sangría de texto normal Car"/>
    <w:basedOn w:val="Fuentedeprrafopredeter"/>
    <w:link w:val="Sangradetextonormal"/>
    <w:uiPriority w:val="99"/>
    <w:semiHidden/>
    <w:rsid w:val="00E424AD"/>
    <w:rPr>
      <w:rFonts w:ascii="Futura Bk BT" w:eastAsia="Times New Roman" w:hAnsi="Futura Bk BT" w:cs="Times New Roman"/>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E424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424AD"/>
    <w:rPr>
      <w:rFonts w:ascii="Futura Bk BT" w:eastAsia="Times New Roman" w:hAnsi="Futura Bk BT" w:cs="Times New Roman"/>
      <w:szCs w:val="20"/>
      <w:lang w:val="es-ES_tradnl" w:eastAsia="es-ES"/>
    </w:rPr>
  </w:style>
  <w:style w:type="paragraph" w:styleId="TtulodeTDC">
    <w:name w:val="TOC Heading"/>
    <w:basedOn w:val="Ttulo1"/>
    <w:next w:val="Normal"/>
    <w:uiPriority w:val="39"/>
    <w:semiHidden/>
    <w:unhideWhenUsed/>
    <w:qFormat/>
    <w:rsid w:val="00B519AF"/>
    <w:pPr>
      <w:outlineLvl w:val="9"/>
    </w:pPr>
    <w:rPr>
      <w:lang w:val="es-CL" w:eastAsia="es-CL"/>
    </w:rPr>
  </w:style>
  <w:style w:type="paragraph" w:styleId="TDC1">
    <w:name w:val="toc 1"/>
    <w:basedOn w:val="Normal"/>
    <w:next w:val="Normal"/>
    <w:autoRedefine/>
    <w:uiPriority w:val="39"/>
    <w:unhideWhenUsed/>
    <w:qFormat/>
    <w:rsid w:val="003F41BD"/>
    <w:pPr>
      <w:tabs>
        <w:tab w:val="left" w:pos="2268"/>
        <w:tab w:val="right" w:leader="dot" w:pos="9113"/>
      </w:tabs>
      <w:spacing w:after="100"/>
    </w:pPr>
    <w:rPr>
      <w:rFonts w:ascii="Verdana" w:hAnsi="Verdana"/>
      <w:b/>
      <w:noProof/>
      <w:sz w:val="18"/>
      <w:szCs w:val="18"/>
    </w:rPr>
  </w:style>
  <w:style w:type="paragraph" w:styleId="TDC2">
    <w:name w:val="toc 2"/>
    <w:basedOn w:val="Normal"/>
    <w:next w:val="Normal"/>
    <w:autoRedefine/>
    <w:uiPriority w:val="39"/>
    <w:unhideWhenUsed/>
    <w:qFormat/>
    <w:rsid w:val="008042B4"/>
    <w:pPr>
      <w:tabs>
        <w:tab w:val="left" w:pos="2268"/>
        <w:tab w:val="right" w:leader="dot" w:pos="9113"/>
      </w:tabs>
      <w:spacing w:after="100"/>
      <w:ind w:left="2268" w:hanging="2048"/>
    </w:pPr>
  </w:style>
  <w:style w:type="paragraph" w:styleId="TDC3">
    <w:name w:val="toc 3"/>
    <w:basedOn w:val="Normal"/>
    <w:next w:val="Normal"/>
    <w:autoRedefine/>
    <w:uiPriority w:val="39"/>
    <w:unhideWhenUsed/>
    <w:qFormat/>
    <w:rsid w:val="000D07EF"/>
    <w:pPr>
      <w:tabs>
        <w:tab w:val="left" w:pos="2268"/>
        <w:tab w:val="right" w:leader="dot" w:pos="9113"/>
      </w:tabs>
      <w:spacing w:after="100"/>
      <w:ind w:left="2268" w:hanging="1842"/>
    </w:pPr>
  </w:style>
  <w:style w:type="character" w:styleId="Hipervnculo">
    <w:name w:val="Hyperlink"/>
    <w:basedOn w:val="Fuentedeprrafopredeter"/>
    <w:uiPriority w:val="99"/>
    <w:unhideWhenUsed/>
    <w:rsid w:val="00B519AF"/>
    <w:rPr>
      <w:color w:val="0000FF" w:themeColor="hyperlink"/>
      <w:u w:val="single"/>
    </w:rPr>
  </w:style>
  <w:style w:type="table" w:styleId="Tablaconcuadrcula">
    <w:name w:val="Table Grid"/>
    <w:basedOn w:val="Tablanormal"/>
    <w:uiPriority w:val="39"/>
    <w:rsid w:val="00586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15F0F"/>
    <w:pPr>
      <w:autoSpaceDE w:val="0"/>
      <w:autoSpaceDN w:val="0"/>
      <w:spacing w:line="240" w:lineRule="auto"/>
    </w:pPr>
    <w:rPr>
      <w:rFonts w:cs="Futura Bk BT"/>
      <w:sz w:val="20"/>
    </w:rPr>
  </w:style>
  <w:style w:type="character" w:customStyle="1" w:styleId="TextonotapieCar">
    <w:name w:val="Texto nota pie Car"/>
    <w:basedOn w:val="Fuentedeprrafopredeter"/>
    <w:link w:val="Textonotapie"/>
    <w:uiPriority w:val="99"/>
    <w:semiHidden/>
    <w:rsid w:val="00B15F0F"/>
    <w:rPr>
      <w:rFonts w:ascii="Futura Bk BT" w:eastAsia="Times New Roman" w:hAnsi="Futura Bk BT" w:cs="Futura Bk BT"/>
      <w:sz w:val="20"/>
      <w:szCs w:val="20"/>
      <w:lang w:val="es-ES_tradnl" w:eastAsia="es-ES"/>
    </w:rPr>
  </w:style>
  <w:style w:type="character" w:styleId="Refdenotaalpie">
    <w:name w:val="footnote reference"/>
    <w:basedOn w:val="Fuentedeprrafopredeter"/>
    <w:rsid w:val="00B15F0F"/>
    <w:rPr>
      <w:vertAlign w:val="superscript"/>
    </w:rPr>
  </w:style>
  <w:style w:type="paragraph" w:styleId="TDC4">
    <w:name w:val="toc 4"/>
    <w:basedOn w:val="Normal"/>
    <w:next w:val="Normal"/>
    <w:autoRedefine/>
    <w:uiPriority w:val="39"/>
    <w:unhideWhenUsed/>
    <w:rsid w:val="008A2B16"/>
    <w:pPr>
      <w:spacing w:after="100"/>
      <w:ind w:left="660"/>
    </w:pPr>
    <w:rPr>
      <w:rFonts w:asciiTheme="minorHAnsi" w:eastAsiaTheme="minorEastAsia" w:hAnsiTheme="minorHAnsi" w:cstheme="minorBidi"/>
      <w:szCs w:val="22"/>
      <w:lang w:val="es-CL" w:eastAsia="es-CL"/>
    </w:rPr>
  </w:style>
  <w:style w:type="paragraph" w:styleId="TDC5">
    <w:name w:val="toc 5"/>
    <w:basedOn w:val="Normal"/>
    <w:next w:val="Normal"/>
    <w:autoRedefine/>
    <w:uiPriority w:val="39"/>
    <w:unhideWhenUsed/>
    <w:rsid w:val="008A2B16"/>
    <w:pPr>
      <w:spacing w:after="100"/>
      <w:ind w:left="880"/>
    </w:pPr>
    <w:rPr>
      <w:rFonts w:asciiTheme="minorHAnsi" w:eastAsiaTheme="minorEastAsia" w:hAnsiTheme="minorHAnsi" w:cstheme="minorBidi"/>
      <w:szCs w:val="22"/>
      <w:lang w:val="es-CL" w:eastAsia="es-CL"/>
    </w:rPr>
  </w:style>
  <w:style w:type="paragraph" w:styleId="TDC6">
    <w:name w:val="toc 6"/>
    <w:basedOn w:val="Normal"/>
    <w:next w:val="Normal"/>
    <w:autoRedefine/>
    <w:uiPriority w:val="39"/>
    <w:unhideWhenUsed/>
    <w:rsid w:val="008A2B16"/>
    <w:pPr>
      <w:spacing w:after="100"/>
      <w:ind w:left="1100"/>
    </w:pPr>
    <w:rPr>
      <w:rFonts w:asciiTheme="minorHAnsi" w:eastAsiaTheme="minorEastAsia" w:hAnsiTheme="minorHAnsi" w:cstheme="minorBidi"/>
      <w:szCs w:val="22"/>
      <w:lang w:val="es-CL" w:eastAsia="es-CL"/>
    </w:rPr>
  </w:style>
  <w:style w:type="paragraph" w:styleId="TDC7">
    <w:name w:val="toc 7"/>
    <w:basedOn w:val="Normal"/>
    <w:next w:val="Normal"/>
    <w:autoRedefine/>
    <w:uiPriority w:val="39"/>
    <w:unhideWhenUsed/>
    <w:rsid w:val="008A2B16"/>
    <w:pPr>
      <w:spacing w:after="100"/>
      <w:ind w:left="1320"/>
    </w:pPr>
    <w:rPr>
      <w:rFonts w:asciiTheme="minorHAnsi" w:eastAsiaTheme="minorEastAsia" w:hAnsiTheme="minorHAnsi" w:cstheme="minorBidi"/>
      <w:szCs w:val="22"/>
      <w:lang w:val="es-CL" w:eastAsia="es-CL"/>
    </w:rPr>
  </w:style>
  <w:style w:type="paragraph" w:styleId="TDC8">
    <w:name w:val="toc 8"/>
    <w:basedOn w:val="Normal"/>
    <w:next w:val="Normal"/>
    <w:autoRedefine/>
    <w:uiPriority w:val="39"/>
    <w:unhideWhenUsed/>
    <w:rsid w:val="008A2B16"/>
    <w:pPr>
      <w:spacing w:after="100"/>
      <w:ind w:left="1540"/>
    </w:pPr>
    <w:rPr>
      <w:rFonts w:asciiTheme="minorHAnsi" w:eastAsiaTheme="minorEastAsia" w:hAnsiTheme="minorHAnsi" w:cstheme="minorBidi"/>
      <w:szCs w:val="22"/>
      <w:lang w:val="es-CL" w:eastAsia="es-CL"/>
    </w:rPr>
  </w:style>
  <w:style w:type="paragraph" w:styleId="TDC9">
    <w:name w:val="toc 9"/>
    <w:basedOn w:val="Normal"/>
    <w:next w:val="Normal"/>
    <w:autoRedefine/>
    <w:uiPriority w:val="39"/>
    <w:unhideWhenUsed/>
    <w:rsid w:val="008A2B16"/>
    <w:pPr>
      <w:spacing w:after="100"/>
      <w:ind w:left="1760"/>
    </w:pPr>
    <w:rPr>
      <w:rFonts w:asciiTheme="minorHAnsi" w:eastAsiaTheme="minorEastAsia" w:hAnsiTheme="minorHAnsi" w:cstheme="minorBidi"/>
      <w:szCs w:val="22"/>
      <w:lang w:val="es-CL" w:eastAsia="es-CL"/>
    </w:rPr>
  </w:style>
  <w:style w:type="paragraph" w:styleId="Revisin">
    <w:name w:val="Revision"/>
    <w:hidden/>
    <w:uiPriority w:val="99"/>
    <w:semiHidden/>
    <w:rsid w:val="00CE0CB3"/>
    <w:pPr>
      <w:spacing w:line="240" w:lineRule="auto"/>
    </w:pPr>
    <w:rPr>
      <w:rFonts w:ascii="Futura Bk BT" w:eastAsia="Times New Roman" w:hAnsi="Futura Bk BT" w:cs="Times New Roman"/>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F"/>
    <w:rPr>
      <w:rFonts w:ascii="Futura Bk BT" w:eastAsia="Times New Roman" w:hAnsi="Futura Bk BT" w:cs="Times New Roman"/>
      <w:szCs w:val="20"/>
      <w:lang w:val="es-ES_tradnl" w:eastAsia="es-ES"/>
    </w:rPr>
  </w:style>
  <w:style w:type="paragraph" w:styleId="Ttulo1">
    <w:name w:val="heading 1"/>
    <w:basedOn w:val="Normal"/>
    <w:next w:val="Normal"/>
    <w:link w:val="Ttulo1Car"/>
    <w:uiPriority w:val="9"/>
    <w:qFormat/>
    <w:rsid w:val="00E42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42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4A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F167B"/>
    <w:pPr>
      <w:ind w:left="1843"/>
    </w:pPr>
    <w:rPr>
      <w:rFonts w:ascii="Times New Roman" w:hAnsi="Times New Roman"/>
      <w:b/>
      <w:sz w:val="24"/>
    </w:rPr>
  </w:style>
  <w:style w:type="character" w:customStyle="1" w:styleId="Sangra2detindependienteCar">
    <w:name w:val="Sangría 2 de t. independiente Car"/>
    <w:basedOn w:val="Fuentedeprrafopredeter"/>
    <w:link w:val="Sangra2detindependiente"/>
    <w:rsid w:val="007F167B"/>
    <w:rPr>
      <w:rFonts w:ascii="Times New Roman" w:eastAsia="Times New Roman" w:hAnsi="Times New Roman" w:cs="Times New Roman"/>
      <w:b/>
      <w:sz w:val="24"/>
      <w:szCs w:val="20"/>
      <w:lang w:val="es-ES_tradnl" w:eastAsia="es-ES"/>
    </w:rPr>
  </w:style>
  <w:style w:type="paragraph" w:styleId="Prrafodelista">
    <w:name w:val="List Paragraph"/>
    <w:basedOn w:val="Normal"/>
    <w:uiPriority w:val="34"/>
    <w:qFormat/>
    <w:rsid w:val="007F167B"/>
    <w:pPr>
      <w:ind w:left="708"/>
    </w:pPr>
  </w:style>
  <w:style w:type="character" w:styleId="Refdecomentario">
    <w:name w:val="annotation reference"/>
    <w:uiPriority w:val="99"/>
    <w:rsid w:val="007F167B"/>
    <w:rPr>
      <w:sz w:val="16"/>
      <w:szCs w:val="16"/>
    </w:rPr>
  </w:style>
  <w:style w:type="paragraph" w:styleId="Textocomentario">
    <w:name w:val="annotation text"/>
    <w:basedOn w:val="Normal"/>
    <w:link w:val="TextocomentarioCar"/>
    <w:rsid w:val="007F167B"/>
    <w:rPr>
      <w:sz w:val="20"/>
      <w:lang w:eastAsia="x-none"/>
    </w:rPr>
  </w:style>
  <w:style w:type="character" w:customStyle="1" w:styleId="TextocomentarioCar">
    <w:name w:val="Texto comentario Car"/>
    <w:basedOn w:val="Fuentedeprrafopredeter"/>
    <w:link w:val="Textocomentario"/>
    <w:rsid w:val="007F167B"/>
    <w:rPr>
      <w:rFonts w:ascii="Futura Bk BT" w:eastAsia="Times New Roman" w:hAnsi="Futura Bk BT" w:cs="Times New Roman"/>
      <w:sz w:val="20"/>
      <w:szCs w:val="20"/>
      <w:lang w:val="es-ES_tradnl" w:eastAsia="x-none"/>
    </w:rPr>
  </w:style>
  <w:style w:type="paragraph" w:styleId="Textodeglobo">
    <w:name w:val="Balloon Text"/>
    <w:basedOn w:val="Normal"/>
    <w:link w:val="TextodegloboCar"/>
    <w:uiPriority w:val="99"/>
    <w:semiHidden/>
    <w:unhideWhenUsed/>
    <w:rsid w:val="007F16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67B"/>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7F167B"/>
    <w:pPr>
      <w:tabs>
        <w:tab w:val="center" w:pos="4419"/>
        <w:tab w:val="right" w:pos="8838"/>
      </w:tabs>
    </w:pPr>
  </w:style>
  <w:style w:type="character" w:customStyle="1" w:styleId="EncabezadoCar">
    <w:name w:val="Encabezado Car"/>
    <w:basedOn w:val="Fuentedeprrafopredeter"/>
    <w:link w:val="Encabezado"/>
    <w:uiPriority w:val="99"/>
    <w:rsid w:val="007F167B"/>
    <w:rPr>
      <w:rFonts w:ascii="Futura Bk BT" w:eastAsia="Times New Roman" w:hAnsi="Futura Bk BT" w:cs="Times New Roman"/>
      <w:szCs w:val="20"/>
      <w:lang w:val="es-ES_tradnl" w:eastAsia="es-ES"/>
    </w:rPr>
  </w:style>
  <w:style w:type="paragraph" w:styleId="Piedepgina">
    <w:name w:val="footer"/>
    <w:basedOn w:val="Normal"/>
    <w:link w:val="PiedepginaCar"/>
    <w:uiPriority w:val="99"/>
    <w:unhideWhenUsed/>
    <w:rsid w:val="007F167B"/>
    <w:pPr>
      <w:tabs>
        <w:tab w:val="center" w:pos="4419"/>
        <w:tab w:val="right" w:pos="8838"/>
      </w:tabs>
    </w:pPr>
  </w:style>
  <w:style w:type="character" w:customStyle="1" w:styleId="PiedepginaCar">
    <w:name w:val="Pie de página Car"/>
    <w:basedOn w:val="Fuentedeprrafopredeter"/>
    <w:link w:val="Piedepgina"/>
    <w:uiPriority w:val="99"/>
    <w:rsid w:val="007F167B"/>
    <w:rPr>
      <w:rFonts w:ascii="Futura Bk BT" w:eastAsia="Times New Roman" w:hAnsi="Futura Bk BT" w:cs="Times New Roman"/>
      <w:szCs w:val="20"/>
      <w:lang w:val="es-ES_tradnl" w:eastAsia="es-ES"/>
    </w:rPr>
  </w:style>
  <w:style w:type="paragraph" w:styleId="HTMLconformatoprevio">
    <w:name w:val="HTML Preformatted"/>
    <w:basedOn w:val="Normal"/>
    <w:link w:val="HTMLconformatoprevioCar"/>
    <w:uiPriority w:val="99"/>
    <w:semiHidden/>
    <w:unhideWhenUsed/>
    <w:rsid w:val="001F17F1"/>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1F17F1"/>
    <w:rPr>
      <w:rFonts w:ascii="Consolas" w:eastAsia="Times New Roman" w:hAnsi="Consola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F5095"/>
    <w:rPr>
      <w:b/>
      <w:bCs/>
      <w:lang w:eastAsia="es-ES"/>
    </w:rPr>
  </w:style>
  <w:style w:type="character" w:customStyle="1" w:styleId="AsuntodelcomentarioCar">
    <w:name w:val="Asunto del comentario Car"/>
    <w:basedOn w:val="TextocomentarioCar"/>
    <w:link w:val="Asuntodelcomentario"/>
    <w:uiPriority w:val="99"/>
    <w:semiHidden/>
    <w:rsid w:val="005F5095"/>
    <w:rPr>
      <w:rFonts w:ascii="Futura Bk BT" w:eastAsia="Times New Roman" w:hAnsi="Futura Bk BT" w:cs="Times New Roman"/>
      <w:b/>
      <w:bCs/>
      <w:sz w:val="20"/>
      <w:szCs w:val="20"/>
      <w:lang w:val="es-ES_tradnl" w:eastAsia="es-ES"/>
    </w:rPr>
  </w:style>
  <w:style w:type="character" w:customStyle="1" w:styleId="Ttulo1Car">
    <w:name w:val="Título 1 Car"/>
    <w:basedOn w:val="Fuentedeprrafopredeter"/>
    <w:link w:val="Ttulo1"/>
    <w:uiPriority w:val="9"/>
    <w:rsid w:val="00E424AD"/>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E424AD"/>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E424AD"/>
    <w:rPr>
      <w:rFonts w:asciiTheme="majorHAnsi" w:eastAsiaTheme="majorEastAsia" w:hAnsiTheme="majorHAnsi" w:cstheme="majorBidi"/>
      <w:b/>
      <w:bCs/>
      <w:color w:val="4F81BD" w:themeColor="accent1"/>
      <w:szCs w:val="20"/>
      <w:lang w:val="es-ES_tradnl" w:eastAsia="es-ES"/>
    </w:rPr>
  </w:style>
  <w:style w:type="paragraph" w:styleId="Textoindependiente">
    <w:name w:val="Body Text"/>
    <w:basedOn w:val="Normal"/>
    <w:link w:val="TextoindependienteCar"/>
    <w:uiPriority w:val="99"/>
    <w:unhideWhenUsed/>
    <w:rsid w:val="00E424AD"/>
    <w:pPr>
      <w:spacing w:after="120"/>
    </w:pPr>
  </w:style>
  <w:style w:type="character" w:customStyle="1" w:styleId="TextoindependienteCar">
    <w:name w:val="Texto independiente Car"/>
    <w:basedOn w:val="Fuentedeprrafopredeter"/>
    <w:link w:val="Textoindependiente"/>
    <w:uiPriority w:val="99"/>
    <w:rsid w:val="00E424AD"/>
    <w:rPr>
      <w:rFonts w:ascii="Futura Bk BT" w:eastAsia="Times New Roman" w:hAnsi="Futura Bk BT" w:cs="Times New Roman"/>
      <w:szCs w:val="20"/>
      <w:lang w:val="es-ES_tradnl" w:eastAsia="es-ES"/>
    </w:rPr>
  </w:style>
  <w:style w:type="paragraph" w:styleId="Subttulo">
    <w:name w:val="Subtitle"/>
    <w:basedOn w:val="Normal"/>
    <w:next w:val="Normal"/>
    <w:link w:val="SubttuloCar"/>
    <w:uiPriority w:val="11"/>
    <w:qFormat/>
    <w:rsid w:val="00E42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424AD"/>
    <w:rPr>
      <w:rFonts w:asciiTheme="majorHAnsi" w:eastAsiaTheme="majorEastAsia" w:hAnsiTheme="majorHAnsi" w:cstheme="majorBidi"/>
      <w:i/>
      <w:iCs/>
      <w:color w:val="4F81BD" w:themeColor="accent1"/>
      <w:spacing w:val="15"/>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E424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424AD"/>
    <w:rPr>
      <w:rFonts w:ascii="Futura Bk BT" w:eastAsia="Times New Roman" w:hAnsi="Futura Bk BT" w:cs="Times New Roman"/>
      <w:szCs w:val="20"/>
      <w:lang w:val="es-ES_tradnl" w:eastAsia="es-ES"/>
    </w:rPr>
  </w:style>
  <w:style w:type="paragraph" w:styleId="Sangradetextonormal">
    <w:name w:val="Body Text Indent"/>
    <w:basedOn w:val="Normal"/>
    <w:link w:val="SangradetextonormalCar"/>
    <w:uiPriority w:val="99"/>
    <w:semiHidden/>
    <w:unhideWhenUsed/>
    <w:rsid w:val="00E424AD"/>
    <w:pPr>
      <w:spacing w:after="120"/>
      <w:ind w:left="283"/>
    </w:pPr>
  </w:style>
  <w:style w:type="character" w:customStyle="1" w:styleId="SangradetextonormalCar">
    <w:name w:val="Sangría de texto normal Car"/>
    <w:basedOn w:val="Fuentedeprrafopredeter"/>
    <w:link w:val="Sangradetextonormal"/>
    <w:uiPriority w:val="99"/>
    <w:semiHidden/>
    <w:rsid w:val="00E424AD"/>
    <w:rPr>
      <w:rFonts w:ascii="Futura Bk BT" w:eastAsia="Times New Roman" w:hAnsi="Futura Bk BT" w:cs="Times New Roman"/>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E424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424AD"/>
    <w:rPr>
      <w:rFonts w:ascii="Futura Bk BT" w:eastAsia="Times New Roman" w:hAnsi="Futura Bk BT" w:cs="Times New Roman"/>
      <w:szCs w:val="20"/>
      <w:lang w:val="es-ES_tradnl" w:eastAsia="es-ES"/>
    </w:rPr>
  </w:style>
  <w:style w:type="paragraph" w:styleId="TtulodeTDC">
    <w:name w:val="TOC Heading"/>
    <w:basedOn w:val="Ttulo1"/>
    <w:next w:val="Normal"/>
    <w:uiPriority w:val="39"/>
    <w:semiHidden/>
    <w:unhideWhenUsed/>
    <w:qFormat/>
    <w:rsid w:val="00B519AF"/>
    <w:pPr>
      <w:outlineLvl w:val="9"/>
    </w:pPr>
    <w:rPr>
      <w:lang w:val="es-CL" w:eastAsia="es-CL"/>
    </w:rPr>
  </w:style>
  <w:style w:type="paragraph" w:styleId="TDC1">
    <w:name w:val="toc 1"/>
    <w:basedOn w:val="Normal"/>
    <w:next w:val="Normal"/>
    <w:autoRedefine/>
    <w:uiPriority w:val="39"/>
    <w:unhideWhenUsed/>
    <w:qFormat/>
    <w:rsid w:val="003F41BD"/>
    <w:pPr>
      <w:tabs>
        <w:tab w:val="left" w:pos="2268"/>
        <w:tab w:val="right" w:leader="dot" w:pos="9113"/>
      </w:tabs>
      <w:spacing w:after="100"/>
    </w:pPr>
    <w:rPr>
      <w:rFonts w:ascii="Verdana" w:hAnsi="Verdana"/>
      <w:b/>
      <w:noProof/>
      <w:sz w:val="18"/>
      <w:szCs w:val="18"/>
    </w:rPr>
  </w:style>
  <w:style w:type="paragraph" w:styleId="TDC2">
    <w:name w:val="toc 2"/>
    <w:basedOn w:val="Normal"/>
    <w:next w:val="Normal"/>
    <w:autoRedefine/>
    <w:uiPriority w:val="39"/>
    <w:unhideWhenUsed/>
    <w:qFormat/>
    <w:rsid w:val="008042B4"/>
    <w:pPr>
      <w:tabs>
        <w:tab w:val="left" w:pos="2268"/>
        <w:tab w:val="right" w:leader="dot" w:pos="9113"/>
      </w:tabs>
      <w:spacing w:after="100"/>
      <w:ind w:left="2268" w:hanging="2048"/>
    </w:pPr>
  </w:style>
  <w:style w:type="paragraph" w:styleId="TDC3">
    <w:name w:val="toc 3"/>
    <w:basedOn w:val="Normal"/>
    <w:next w:val="Normal"/>
    <w:autoRedefine/>
    <w:uiPriority w:val="39"/>
    <w:unhideWhenUsed/>
    <w:qFormat/>
    <w:rsid w:val="000D07EF"/>
    <w:pPr>
      <w:tabs>
        <w:tab w:val="left" w:pos="2268"/>
        <w:tab w:val="right" w:leader="dot" w:pos="9113"/>
      </w:tabs>
      <w:spacing w:after="100"/>
      <w:ind w:left="2268" w:hanging="1842"/>
    </w:pPr>
  </w:style>
  <w:style w:type="character" w:styleId="Hipervnculo">
    <w:name w:val="Hyperlink"/>
    <w:basedOn w:val="Fuentedeprrafopredeter"/>
    <w:uiPriority w:val="99"/>
    <w:unhideWhenUsed/>
    <w:rsid w:val="00B519AF"/>
    <w:rPr>
      <w:color w:val="0000FF" w:themeColor="hyperlink"/>
      <w:u w:val="single"/>
    </w:rPr>
  </w:style>
  <w:style w:type="table" w:styleId="Tablaconcuadrcula">
    <w:name w:val="Table Grid"/>
    <w:basedOn w:val="Tablanormal"/>
    <w:uiPriority w:val="39"/>
    <w:rsid w:val="00586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15F0F"/>
    <w:pPr>
      <w:autoSpaceDE w:val="0"/>
      <w:autoSpaceDN w:val="0"/>
      <w:spacing w:line="240" w:lineRule="auto"/>
    </w:pPr>
    <w:rPr>
      <w:rFonts w:cs="Futura Bk BT"/>
      <w:sz w:val="20"/>
    </w:rPr>
  </w:style>
  <w:style w:type="character" w:customStyle="1" w:styleId="TextonotapieCar">
    <w:name w:val="Texto nota pie Car"/>
    <w:basedOn w:val="Fuentedeprrafopredeter"/>
    <w:link w:val="Textonotapie"/>
    <w:uiPriority w:val="99"/>
    <w:semiHidden/>
    <w:rsid w:val="00B15F0F"/>
    <w:rPr>
      <w:rFonts w:ascii="Futura Bk BT" w:eastAsia="Times New Roman" w:hAnsi="Futura Bk BT" w:cs="Futura Bk BT"/>
      <w:sz w:val="20"/>
      <w:szCs w:val="20"/>
      <w:lang w:val="es-ES_tradnl" w:eastAsia="es-ES"/>
    </w:rPr>
  </w:style>
  <w:style w:type="character" w:styleId="Refdenotaalpie">
    <w:name w:val="footnote reference"/>
    <w:basedOn w:val="Fuentedeprrafopredeter"/>
    <w:rsid w:val="00B15F0F"/>
    <w:rPr>
      <w:vertAlign w:val="superscript"/>
    </w:rPr>
  </w:style>
  <w:style w:type="paragraph" w:styleId="TDC4">
    <w:name w:val="toc 4"/>
    <w:basedOn w:val="Normal"/>
    <w:next w:val="Normal"/>
    <w:autoRedefine/>
    <w:uiPriority w:val="39"/>
    <w:unhideWhenUsed/>
    <w:rsid w:val="008A2B16"/>
    <w:pPr>
      <w:spacing w:after="100"/>
      <w:ind w:left="660"/>
    </w:pPr>
    <w:rPr>
      <w:rFonts w:asciiTheme="minorHAnsi" w:eastAsiaTheme="minorEastAsia" w:hAnsiTheme="minorHAnsi" w:cstheme="minorBidi"/>
      <w:szCs w:val="22"/>
      <w:lang w:val="es-CL" w:eastAsia="es-CL"/>
    </w:rPr>
  </w:style>
  <w:style w:type="paragraph" w:styleId="TDC5">
    <w:name w:val="toc 5"/>
    <w:basedOn w:val="Normal"/>
    <w:next w:val="Normal"/>
    <w:autoRedefine/>
    <w:uiPriority w:val="39"/>
    <w:unhideWhenUsed/>
    <w:rsid w:val="008A2B16"/>
    <w:pPr>
      <w:spacing w:after="100"/>
      <w:ind w:left="880"/>
    </w:pPr>
    <w:rPr>
      <w:rFonts w:asciiTheme="minorHAnsi" w:eastAsiaTheme="minorEastAsia" w:hAnsiTheme="minorHAnsi" w:cstheme="minorBidi"/>
      <w:szCs w:val="22"/>
      <w:lang w:val="es-CL" w:eastAsia="es-CL"/>
    </w:rPr>
  </w:style>
  <w:style w:type="paragraph" w:styleId="TDC6">
    <w:name w:val="toc 6"/>
    <w:basedOn w:val="Normal"/>
    <w:next w:val="Normal"/>
    <w:autoRedefine/>
    <w:uiPriority w:val="39"/>
    <w:unhideWhenUsed/>
    <w:rsid w:val="008A2B16"/>
    <w:pPr>
      <w:spacing w:after="100"/>
      <w:ind w:left="1100"/>
    </w:pPr>
    <w:rPr>
      <w:rFonts w:asciiTheme="minorHAnsi" w:eastAsiaTheme="minorEastAsia" w:hAnsiTheme="minorHAnsi" w:cstheme="minorBidi"/>
      <w:szCs w:val="22"/>
      <w:lang w:val="es-CL" w:eastAsia="es-CL"/>
    </w:rPr>
  </w:style>
  <w:style w:type="paragraph" w:styleId="TDC7">
    <w:name w:val="toc 7"/>
    <w:basedOn w:val="Normal"/>
    <w:next w:val="Normal"/>
    <w:autoRedefine/>
    <w:uiPriority w:val="39"/>
    <w:unhideWhenUsed/>
    <w:rsid w:val="008A2B16"/>
    <w:pPr>
      <w:spacing w:after="100"/>
      <w:ind w:left="1320"/>
    </w:pPr>
    <w:rPr>
      <w:rFonts w:asciiTheme="minorHAnsi" w:eastAsiaTheme="minorEastAsia" w:hAnsiTheme="minorHAnsi" w:cstheme="minorBidi"/>
      <w:szCs w:val="22"/>
      <w:lang w:val="es-CL" w:eastAsia="es-CL"/>
    </w:rPr>
  </w:style>
  <w:style w:type="paragraph" w:styleId="TDC8">
    <w:name w:val="toc 8"/>
    <w:basedOn w:val="Normal"/>
    <w:next w:val="Normal"/>
    <w:autoRedefine/>
    <w:uiPriority w:val="39"/>
    <w:unhideWhenUsed/>
    <w:rsid w:val="008A2B16"/>
    <w:pPr>
      <w:spacing w:after="100"/>
      <w:ind w:left="1540"/>
    </w:pPr>
    <w:rPr>
      <w:rFonts w:asciiTheme="minorHAnsi" w:eastAsiaTheme="minorEastAsia" w:hAnsiTheme="minorHAnsi" w:cstheme="minorBidi"/>
      <w:szCs w:val="22"/>
      <w:lang w:val="es-CL" w:eastAsia="es-CL"/>
    </w:rPr>
  </w:style>
  <w:style w:type="paragraph" w:styleId="TDC9">
    <w:name w:val="toc 9"/>
    <w:basedOn w:val="Normal"/>
    <w:next w:val="Normal"/>
    <w:autoRedefine/>
    <w:uiPriority w:val="39"/>
    <w:unhideWhenUsed/>
    <w:rsid w:val="008A2B16"/>
    <w:pPr>
      <w:spacing w:after="100"/>
      <w:ind w:left="1760"/>
    </w:pPr>
    <w:rPr>
      <w:rFonts w:asciiTheme="minorHAnsi" w:eastAsiaTheme="minorEastAsia" w:hAnsiTheme="minorHAnsi" w:cstheme="minorBidi"/>
      <w:szCs w:val="22"/>
      <w:lang w:val="es-CL" w:eastAsia="es-CL"/>
    </w:rPr>
  </w:style>
  <w:style w:type="paragraph" w:styleId="Revisin">
    <w:name w:val="Revision"/>
    <w:hidden/>
    <w:uiPriority w:val="99"/>
    <w:semiHidden/>
    <w:rsid w:val="00CE0CB3"/>
    <w:pPr>
      <w:spacing w:line="240" w:lineRule="auto"/>
    </w:pPr>
    <w:rPr>
      <w:rFonts w:ascii="Futura Bk BT" w:eastAsia="Times New Roman" w:hAnsi="Futura Bk BT"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275">
      <w:bodyDiv w:val="1"/>
      <w:marLeft w:val="0"/>
      <w:marRight w:val="0"/>
      <w:marTop w:val="0"/>
      <w:marBottom w:val="0"/>
      <w:divBdr>
        <w:top w:val="none" w:sz="0" w:space="0" w:color="auto"/>
        <w:left w:val="none" w:sz="0" w:space="0" w:color="auto"/>
        <w:bottom w:val="none" w:sz="0" w:space="0" w:color="auto"/>
        <w:right w:val="none" w:sz="0" w:space="0" w:color="auto"/>
      </w:divBdr>
    </w:div>
    <w:div w:id="182405118">
      <w:bodyDiv w:val="1"/>
      <w:marLeft w:val="0"/>
      <w:marRight w:val="0"/>
      <w:marTop w:val="0"/>
      <w:marBottom w:val="0"/>
      <w:divBdr>
        <w:top w:val="none" w:sz="0" w:space="0" w:color="auto"/>
        <w:left w:val="none" w:sz="0" w:space="0" w:color="auto"/>
        <w:bottom w:val="none" w:sz="0" w:space="0" w:color="auto"/>
        <w:right w:val="none" w:sz="0" w:space="0" w:color="auto"/>
      </w:divBdr>
    </w:div>
    <w:div w:id="216936356">
      <w:bodyDiv w:val="1"/>
      <w:marLeft w:val="0"/>
      <w:marRight w:val="0"/>
      <w:marTop w:val="0"/>
      <w:marBottom w:val="0"/>
      <w:divBdr>
        <w:top w:val="none" w:sz="0" w:space="0" w:color="auto"/>
        <w:left w:val="none" w:sz="0" w:space="0" w:color="auto"/>
        <w:bottom w:val="none" w:sz="0" w:space="0" w:color="auto"/>
        <w:right w:val="none" w:sz="0" w:space="0" w:color="auto"/>
      </w:divBdr>
    </w:div>
    <w:div w:id="435831678">
      <w:bodyDiv w:val="1"/>
      <w:marLeft w:val="0"/>
      <w:marRight w:val="0"/>
      <w:marTop w:val="0"/>
      <w:marBottom w:val="0"/>
      <w:divBdr>
        <w:top w:val="none" w:sz="0" w:space="0" w:color="auto"/>
        <w:left w:val="none" w:sz="0" w:space="0" w:color="auto"/>
        <w:bottom w:val="none" w:sz="0" w:space="0" w:color="auto"/>
        <w:right w:val="none" w:sz="0" w:space="0" w:color="auto"/>
      </w:divBdr>
    </w:div>
    <w:div w:id="453791732">
      <w:bodyDiv w:val="1"/>
      <w:marLeft w:val="0"/>
      <w:marRight w:val="0"/>
      <w:marTop w:val="0"/>
      <w:marBottom w:val="0"/>
      <w:divBdr>
        <w:top w:val="none" w:sz="0" w:space="0" w:color="auto"/>
        <w:left w:val="none" w:sz="0" w:space="0" w:color="auto"/>
        <w:bottom w:val="none" w:sz="0" w:space="0" w:color="auto"/>
        <w:right w:val="none" w:sz="0" w:space="0" w:color="auto"/>
      </w:divBdr>
    </w:div>
    <w:div w:id="510263444">
      <w:bodyDiv w:val="1"/>
      <w:marLeft w:val="0"/>
      <w:marRight w:val="0"/>
      <w:marTop w:val="0"/>
      <w:marBottom w:val="0"/>
      <w:divBdr>
        <w:top w:val="none" w:sz="0" w:space="0" w:color="auto"/>
        <w:left w:val="none" w:sz="0" w:space="0" w:color="auto"/>
        <w:bottom w:val="none" w:sz="0" w:space="0" w:color="auto"/>
        <w:right w:val="none" w:sz="0" w:space="0" w:color="auto"/>
      </w:divBdr>
    </w:div>
    <w:div w:id="510803325">
      <w:bodyDiv w:val="1"/>
      <w:marLeft w:val="0"/>
      <w:marRight w:val="0"/>
      <w:marTop w:val="0"/>
      <w:marBottom w:val="0"/>
      <w:divBdr>
        <w:top w:val="none" w:sz="0" w:space="0" w:color="auto"/>
        <w:left w:val="none" w:sz="0" w:space="0" w:color="auto"/>
        <w:bottom w:val="none" w:sz="0" w:space="0" w:color="auto"/>
        <w:right w:val="none" w:sz="0" w:space="0" w:color="auto"/>
      </w:divBdr>
    </w:div>
    <w:div w:id="667903729">
      <w:bodyDiv w:val="1"/>
      <w:marLeft w:val="0"/>
      <w:marRight w:val="0"/>
      <w:marTop w:val="0"/>
      <w:marBottom w:val="0"/>
      <w:divBdr>
        <w:top w:val="none" w:sz="0" w:space="0" w:color="auto"/>
        <w:left w:val="none" w:sz="0" w:space="0" w:color="auto"/>
        <w:bottom w:val="none" w:sz="0" w:space="0" w:color="auto"/>
        <w:right w:val="none" w:sz="0" w:space="0" w:color="auto"/>
      </w:divBdr>
    </w:div>
    <w:div w:id="705520825">
      <w:bodyDiv w:val="1"/>
      <w:marLeft w:val="0"/>
      <w:marRight w:val="0"/>
      <w:marTop w:val="0"/>
      <w:marBottom w:val="0"/>
      <w:divBdr>
        <w:top w:val="none" w:sz="0" w:space="0" w:color="auto"/>
        <w:left w:val="none" w:sz="0" w:space="0" w:color="auto"/>
        <w:bottom w:val="none" w:sz="0" w:space="0" w:color="auto"/>
        <w:right w:val="none" w:sz="0" w:space="0" w:color="auto"/>
      </w:divBdr>
    </w:div>
    <w:div w:id="802502464">
      <w:bodyDiv w:val="1"/>
      <w:marLeft w:val="0"/>
      <w:marRight w:val="0"/>
      <w:marTop w:val="0"/>
      <w:marBottom w:val="0"/>
      <w:divBdr>
        <w:top w:val="none" w:sz="0" w:space="0" w:color="auto"/>
        <w:left w:val="none" w:sz="0" w:space="0" w:color="auto"/>
        <w:bottom w:val="none" w:sz="0" w:space="0" w:color="auto"/>
        <w:right w:val="none" w:sz="0" w:space="0" w:color="auto"/>
      </w:divBdr>
    </w:div>
    <w:div w:id="924605064">
      <w:bodyDiv w:val="1"/>
      <w:marLeft w:val="0"/>
      <w:marRight w:val="0"/>
      <w:marTop w:val="0"/>
      <w:marBottom w:val="0"/>
      <w:divBdr>
        <w:top w:val="none" w:sz="0" w:space="0" w:color="auto"/>
        <w:left w:val="none" w:sz="0" w:space="0" w:color="auto"/>
        <w:bottom w:val="none" w:sz="0" w:space="0" w:color="auto"/>
        <w:right w:val="none" w:sz="0" w:space="0" w:color="auto"/>
      </w:divBdr>
    </w:div>
    <w:div w:id="1005673072">
      <w:bodyDiv w:val="1"/>
      <w:marLeft w:val="0"/>
      <w:marRight w:val="0"/>
      <w:marTop w:val="0"/>
      <w:marBottom w:val="0"/>
      <w:divBdr>
        <w:top w:val="none" w:sz="0" w:space="0" w:color="auto"/>
        <w:left w:val="none" w:sz="0" w:space="0" w:color="auto"/>
        <w:bottom w:val="none" w:sz="0" w:space="0" w:color="auto"/>
        <w:right w:val="none" w:sz="0" w:space="0" w:color="auto"/>
      </w:divBdr>
    </w:div>
    <w:div w:id="1060983420">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163742823">
      <w:bodyDiv w:val="1"/>
      <w:marLeft w:val="0"/>
      <w:marRight w:val="0"/>
      <w:marTop w:val="0"/>
      <w:marBottom w:val="0"/>
      <w:divBdr>
        <w:top w:val="none" w:sz="0" w:space="0" w:color="auto"/>
        <w:left w:val="none" w:sz="0" w:space="0" w:color="auto"/>
        <w:bottom w:val="none" w:sz="0" w:space="0" w:color="auto"/>
        <w:right w:val="none" w:sz="0" w:space="0" w:color="auto"/>
      </w:divBdr>
    </w:div>
    <w:div w:id="1402674110">
      <w:bodyDiv w:val="1"/>
      <w:marLeft w:val="0"/>
      <w:marRight w:val="0"/>
      <w:marTop w:val="0"/>
      <w:marBottom w:val="0"/>
      <w:divBdr>
        <w:top w:val="none" w:sz="0" w:space="0" w:color="auto"/>
        <w:left w:val="none" w:sz="0" w:space="0" w:color="auto"/>
        <w:bottom w:val="none" w:sz="0" w:space="0" w:color="auto"/>
        <w:right w:val="none" w:sz="0" w:space="0" w:color="auto"/>
      </w:divBdr>
    </w:div>
    <w:div w:id="1569654092">
      <w:bodyDiv w:val="1"/>
      <w:marLeft w:val="0"/>
      <w:marRight w:val="0"/>
      <w:marTop w:val="0"/>
      <w:marBottom w:val="0"/>
      <w:divBdr>
        <w:top w:val="none" w:sz="0" w:space="0" w:color="auto"/>
        <w:left w:val="none" w:sz="0" w:space="0" w:color="auto"/>
        <w:bottom w:val="none" w:sz="0" w:space="0" w:color="auto"/>
        <w:right w:val="none" w:sz="0" w:space="0" w:color="auto"/>
      </w:divBdr>
    </w:div>
    <w:div w:id="1645233829">
      <w:bodyDiv w:val="1"/>
      <w:marLeft w:val="0"/>
      <w:marRight w:val="0"/>
      <w:marTop w:val="0"/>
      <w:marBottom w:val="0"/>
      <w:divBdr>
        <w:top w:val="none" w:sz="0" w:space="0" w:color="auto"/>
        <w:left w:val="none" w:sz="0" w:space="0" w:color="auto"/>
        <w:bottom w:val="none" w:sz="0" w:space="0" w:color="auto"/>
        <w:right w:val="none" w:sz="0" w:space="0" w:color="auto"/>
      </w:divBdr>
    </w:div>
    <w:div w:id="1679648532">
      <w:bodyDiv w:val="1"/>
      <w:marLeft w:val="0"/>
      <w:marRight w:val="0"/>
      <w:marTop w:val="0"/>
      <w:marBottom w:val="0"/>
      <w:divBdr>
        <w:top w:val="none" w:sz="0" w:space="0" w:color="auto"/>
        <w:left w:val="none" w:sz="0" w:space="0" w:color="auto"/>
        <w:bottom w:val="none" w:sz="0" w:space="0" w:color="auto"/>
        <w:right w:val="none" w:sz="0" w:space="0" w:color="auto"/>
      </w:divBdr>
    </w:div>
    <w:div w:id="1695958510">
      <w:bodyDiv w:val="1"/>
      <w:marLeft w:val="0"/>
      <w:marRight w:val="0"/>
      <w:marTop w:val="0"/>
      <w:marBottom w:val="0"/>
      <w:divBdr>
        <w:top w:val="none" w:sz="0" w:space="0" w:color="auto"/>
        <w:left w:val="none" w:sz="0" w:space="0" w:color="auto"/>
        <w:bottom w:val="none" w:sz="0" w:space="0" w:color="auto"/>
        <w:right w:val="none" w:sz="0" w:space="0" w:color="auto"/>
      </w:divBdr>
    </w:div>
    <w:div w:id="1723822305">
      <w:bodyDiv w:val="1"/>
      <w:marLeft w:val="0"/>
      <w:marRight w:val="0"/>
      <w:marTop w:val="0"/>
      <w:marBottom w:val="0"/>
      <w:divBdr>
        <w:top w:val="none" w:sz="0" w:space="0" w:color="auto"/>
        <w:left w:val="none" w:sz="0" w:space="0" w:color="auto"/>
        <w:bottom w:val="none" w:sz="0" w:space="0" w:color="auto"/>
        <w:right w:val="none" w:sz="0" w:space="0" w:color="auto"/>
      </w:divBdr>
    </w:div>
    <w:div w:id="1763602429">
      <w:bodyDiv w:val="1"/>
      <w:marLeft w:val="0"/>
      <w:marRight w:val="0"/>
      <w:marTop w:val="0"/>
      <w:marBottom w:val="0"/>
      <w:divBdr>
        <w:top w:val="none" w:sz="0" w:space="0" w:color="auto"/>
        <w:left w:val="none" w:sz="0" w:space="0" w:color="auto"/>
        <w:bottom w:val="none" w:sz="0" w:space="0" w:color="auto"/>
        <w:right w:val="none" w:sz="0" w:space="0" w:color="auto"/>
      </w:divBdr>
    </w:div>
    <w:div w:id="1844734381">
      <w:bodyDiv w:val="1"/>
      <w:marLeft w:val="0"/>
      <w:marRight w:val="0"/>
      <w:marTop w:val="0"/>
      <w:marBottom w:val="0"/>
      <w:divBdr>
        <w:top w:val="none" w:sz="0" w:space="0" w:color="auto"/>
        <w:left w:val="none" w:sz="0" w:space="0" w:color="auto"/>
        <w:bottom w:val="none" w:sz="0" w:space="0" w:color="auto"/>
        <w:right w:val="none" w:sz="0" w:space="0" w:color="auto"/>
      </w:divBdr>
    </w:div>
    <w:div w:id="1923679005">
      <w:bodyDiv w:val="1"/>
      <w:marLeft w:val="0"/>
      <w:marRight w:val="0"/>
      <w:marTop w:val="0"/>
      <w:marBottom w:val="0"/>
      <w:divBdr>
        <w:top w:val="none" w:sz="0" w:space="0" w:color="auto"/>
        <w:left w:val="none" w:sz="0" w:space="0" w:color="auto"/>
        <w:bottom w:val="none" w:sz="0" w:space="0" w:color="auto"/>
        <w:right w:val="none" w:sz="0" w:space="0" w:color="auto"/>
      </w:divBdr>
    </w:div>
    <w:div w:id="2093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fontTable" Target="fontTable.xm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image" Target="media/image28.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16" Type="http://schemas.microsoft.com/office/2011/relationships/commentsExtended" Target="commentsExtended.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s>
</file>

<file path=word/_rels/header3.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8828-91FC-4450-8863-B07F9AD8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28711</Words>
  <Characters>157916</Characters>
  <Application>Microsoft Office Word</Application>
  <DocSecurity>0</DocSecurity>
  <Lines>1315</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Gonzalo Gazitúa Zavala</cp:lastModifiedBy>
  <cp:revision>4</cp:revision>
  <cp:lastPrinted>2016-12-20T18:20:00Z</cp:lastPrinted>
  <dcterms:created xsi:type="dcterms:W3CDTF">2017-01-23T13:17:00Z</dcterms:created>
  <dcterms:modified xsi:type="dcterms:W3CDTF">2017-01-23T13:21:00Z</dcterms:modified>
</cp:coreProperties>
</file>