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02" w:rsidRPr="000E1104" w:rsidRDefault="00D453AD" w:rsidP="004973AE">
      <w:pPr>
        <w:spacing w:before="60" w:after="60"/>
        <w:ind w:left="1701"/>
        <w:jc w:val="both"/>
        <w:rPr>
          <w:rFonts w:cs="Arial"/>
          <w:b/>
          <w:sz w:val="20"/>
        </w:rPr>
      </w:pPr>
      <w:bookmarkStart w:id="0" w:name="_GoBack"/>
      <w:bookmarkEnd w:id="0"/>
      <w:r w:rsidRPr="000E1104">
        <w:rPr>
          <w:noProof/>
        </w:rPr>
        <w:drawing>
          <wp:anchor distT="0" distB="0" distL="114300" distR="114300" simplePos="0" relativeHeight="251657728" behindDoc="1" locked="0" layoutInCell="1" allowOverlap="1" wp14:anchorId="305FE0B1" wp14:editId="693BBE57">
            <wp:simplePos x="0" y="0"/>
            <wp:positionH relativeFrom="column">
              <wp:posOffset>-1794510</wp:posOffset>
            </wp:positionH>
            <wp:positionV relativeFrom="paragraph">
              <wp:posOffset>-111760</wp:posOffset>
            </wp:positionV>
            <wp:extent cx="1028700" cy="962025"/>
            <wp:effectExtent l="19050" t="0" r="0" b="0"/>
            <wp:wrapThrough wrapText="bothSides">
              <wp:wrapPolygon edited="0">
                <wp:start x="-400" y="0"/>
                <wp:lineTo x="-400" y="21386"/>
                <wp:lineTo x="21600" y="21386"/>
                <wp:lineTo x="21600" y="0"/>
                <wp:lineTo x="-400" y="0"/>
              </wp:wrapPolygon>
            </wp:wrapThrough>
            <wp:docPr id="2" name="Imagen 3" descr="vivienda-y-urba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vivienda-y-urbanis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3AE" w:rsidRPr="00A63AAC" w:rsidRDefault="004973AE" w:rsidP="004973AE">
      <w:pPr>
        <w:spacing w:before="60" w:after="60"/>
        <w:ind w:left="1701"/>
        <w:jc w:val="both"/>
        <w:rPr>
          <w:rFonts w:cs="Arial"/>
          <w:b/>
          <w:sz w:val="18"/>
          <w:szCs w:val="18"/>
        </w:rPr>
      </w:pPr>
      <w:r w:rsidRPr="00A63AAC">
        <w:rPr>
          <w:rFonts w:cs="Arial"/>
          <w:b/>
          <w:sz w:val="18"/>
          <w:szCs w:val="18"/>
        </w:rPr>
        <w:t>DIVISIÓN DE DESARROLLO URBANO</w:t>
      </w:r>
    </w:p>
    <w:p w:rsidR="004973AE" w:rsidRPr="00A63AAC" w:rsidRDefault="00217B89" w:rsidP="004973AE">
      <w:pPr>
        <w:spacing w:before="60" w:after="60"/>
        <w:ind w:left="1701"/>
        <w:jc w:val="both"/>
        <w:rPr>
          <w:rFonts w:cs="Arial"/>
          <w:b/>
          <w:sz w:val="18"/>
          <w:szCs w:val="18"/>
        </w:rPr>
      </w:pPr>
      <w:r w:rsidRPr="00A63AAC">
        <w:rPr>
          <w:rFonts w:cs="Arial"/>
          <w:b/>
          <w:sz w:val="18"/>
          <w:szCs w:val="18"/>
        </w:rPr>
        <w:t>PSF</w:t>
      </w:r>
      <w:r w:rsidR="004973AE" w:rsidRPr="00A63AAC">
        <w:rPr>
          <w:rFonts w:cs="Arial"/>
          <w:b/>
          <w:sz w:val="18"/>
          <w:szCs w:val="18"/>
        </w:rPr>
        <w:t xml:space="preserve"> / JAV </w:t>
      </w:r>
      <w:r w:rsidR="005F117C">
        <w:rPr>
          <w:rFonts w:cs="Arial"/>
          <w:b/>
          <w:sz w:val="18"/>
          <w:szCs w:val="18"/>
        </w:rPr>
        <w:t>/ PSR</w:t>
      </w:r>
    </w:p>
    <w:p w:rsidR="004973AE" w:rsidRPr="00A63AAC" w:rsidRDefault="004973AE" w:rsidP="004973AE">
      <w:pPr>
        <w:spacing w:before="60" w:after="60"/>
        <w:ind w:left="1701"/>
        <w:jc w:val="both"/>
        <w:rPr>
          <w:rFonts w:cs="Arial"/>
          <w:b/>
          <w:sz w:val="18"/>
          <w:szCs w:val="18"/>
        </w:rPr>
      </w:pPr>
      <w:r w:rsidRPr="00A63AAC">
        <w:rPr>
          <w:rFonts w:cs="Arial"/>
          <w:b/>
          <w:sz w:val="18"/>
          <w:szCs w:val="18"/>
        </w:rPr>
        <w:t>DIVISIÓN JURÍDICA</w:t>
      </w:r>
    </w:p>
    <w:p w:rsidR="00CD78C7" w:rsidRPr="00A63AAC" w:rsidRDefault="00217B89" w:rsidP="004973AE">
      <w:pPr>
        <w:spacing w:before="60" w:after="60"/>
        <w:ind w:left="1701"/>
        <w:jc w:val="both"/>
        <w:rPr>
          <w:rFonts w:cs="Arial"/>
          <w:b/>
          <w:sz w:val="18"/>
          <w:szCs w:val="18"/>
        </w:rPr>
      </w:pPr>
      <w:r w:rsidRPr="00A63AAC">
        <w:rPr>
          <w:rFonts w:cs="Arial"/>
          <w:b/>
          <w:sz w:val="18"/>
          <w:szCs w:val="18"/>
        </w:rPr>
        <w:t>GEA</w:t>
      </w:r>
      <w:r w:rsidR="00CD78C7" w:rsidRPr="00A63AAC">
        <w:rPr>
          <w:rFonts w:cs="Arial"/>
          <w:b/>
          <w:sz w:val="18"/>
          <w:szCs w:val="18"/>
        </w:rPr>
        <w:t xml:space="preserve"> / </w:t>
      </w:r>
      <w:r w:rsidR="00EF798F" w:rsidRPr="00A63AAC">
        <w:rPr>
          <w:rFonts w:cs="Arial"/>
          <w:b/>
          <w:sz w:val="18"/>
          <w:szCs w:val="18"/>
        </w:rPr>
        <w:t>CVO</w:t>
      </w:r>
    </w:p>
    <w:p w:rsidR="004973AE" w:rsidRPr="000E1104" w:rsidRDefault="004973AE" w:rsidP="004973AE">
      <w:pPr>
        <w:ind w:left="5103"/>
        <w:jc w:val="both"/>
        <w:rPr>
          <w:rFonts w:cs="Arial"/>
          <w:sz w:val="20"/>
        </w:rPr>
      </w:pPr>
    </w:p>
    <w:p w:rsidR="004973AE" w:rsidRPr="000E1104" w:rsidRDefault="004973AE" w:rsidP="004973AE">
      <w:pPr>
        <w:ind w:left="5103"/>
        <w:jc w:val="both"/>
        <w:rPr>
          <w:rFonts w:cs="Arial"/>
          <w:sz w:val="20"/>
        </w:rPr>
      </w:pPr>
    </w:p>
    <w:tbl>
      <w:tblPr>
        <w:tblpPr w:leftFromText="141" w:rightFromText="141" w:vertAnchor="text" w:horzAnchor="page" w:tblpX="1139" w:tblpY="35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926"/>
        <w:gridCol w:w="567"/>
      </w:tblGrid>
      <w:tr w:rsidR="004973AE" w:rsidRPr="0052315A" w:rsidTr="000F33D7">
        <w:trPr>
          <w:cantSplit/>
          <w:trHeight w:val="284"/>
        </w:trPr>
        <w:tc>
          <w:tcPr>
            <w:tcW w:w="29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8"/>
                <w:lang w:val="pt-PT"/>
              </w:rPr>
            </w:pPr>
          </w:p>
          <w:p w:rsidR="004973AE" w:rsidRPr="00C37253" w:rsidRDefault="004973AE" w:rsidP="000F33D7">
            <w:pPr>
              <w:pStyle w:val="Ttulo5"/>
              <w:jc w:val="center"/>
              <w:rPr>
                <w:rFonts w:cs="Arial"/>
                <w:i w:val="0"/>
                <w:sz w:val="18"/>
                <w:lang w:val="pt-PT"/>
              </w:rPr>
            </w:pPr>
            <w:r w:rsidRPr="00C37253">
              <w:rPr>
                <w:rFonts w:cs="Arial"/>
                <w:i w:val="0"/>
                <w:sz w:val="18"/>
                <w:lang w:val="pt-PT"/>
              </w:rPr>
              <w:t>MINISTERIO DE HACIENDA</w:t>
            </w:r>
          </w:p>
          <w:p w:rsidR="004973AE" w:rsidRPr="000E1104" w:rsidRDefault="004973AE" w:rsidP="000F33D7">
            <w:pPr>
              <w:jc w:val="center"/>
              <w:rPr>
                <w:rFonts w:cs="Arial"/>
                <w:b/>
                <w:sz w:val="18"/>
                <w:lang w:val="pt-PT"/>
              </w:rPr>
            </w:pPr>
            <w:r w:rsidRPr="000E1104">
              <w:rPr>
                <w:rFonts w:cs="Arial"/>
                <w:b/>
                <w:sz w:val="18"/>
                <w:lang w:val="pt-PT"/>
              </w:rPr>
              <w:t>OFICINA DE PARTES</w:t>
            </w: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8"/>
                <w:lang w:val="pt-PT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8"/>
                <w:lang w:val="pt-PT"/>
              </w:rPr>
            </w:pPr>
          </w:p>
          <w:p w:rsidR="004973AE" w:rsidRPr="000E1104" w:rsidRDefault="004973AE" w:rsidP="000F33D7">
            <w:pPr>
              <w:jc w:val="center"/>
              <w:rPr>
                <w:rFonts w:cs="Arial"/>
                <w:b/>
                <w:sz w:val="18"/>
                <w:lang w:val="pt-PT"/>
              </w:rPr>
            </w:pPr>
            <w:r w:rsidRPr="000E1104">
              <w:rPr>
                <w:rFonts w:cs="Arial"/>
                <w:b/>
                <w:sz w:val="18"/>
                <w:lang w:val="pt-PT"/>
              </w:rPr>
              <w:t>R E C I B I D O</w:t>
            </w: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8"/>
                <w:lang w:val="pt-PT"/>
              </w:rPr>
            </w:pPr>
          </w:p>
        </w:tc>
      </w:tr>
      <w:tr w:rsidR="004973AE" w:rsidRPr="0052315A" w:rsidTr="000F33D7">
        <w:trPr>
          <w:cantSplit/>
          <w:trHeight w:val="284"/>
        </w:trPr>
        <w:tc>
          <w:tcPr>
            <w:tcW w:w="290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lang w:val="pt-PT"/>
              </w:rPr>
            </w:pPr>
          </w:p>
        </w:tc>
      </w:tr>
      <w:tr w:rsidR="004973AE" w:rsidRPr="0052315A" w:rsidTr="000F33D7">
        <w:trPr>
          <w:cantSplit/>
          <w:trHeight w:val="284"/>
        </w:trPr>
        <w:tc>
          <w:tcPr>
            <w:tcW w:w="29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8"/>
                <w:lang w:val="pt-PT"/>
              </w:rPr>
            </w:pPr>
          </w:p>
          <w:p w:rsidR="004973AE" w:rsidRPr="000E1104" w:rsidRDefault="004973AE" w:rsidP="000F33D7">
            <w:pPr>
              <w:spacing w:line="360" w:lineRule="auto"/>
              <w:jc w:val="center"/>
              <w:rPr>
                <w:rFonts w:cs="Arial"/>
                <w:b/>
                <w:sz w:val="18"/>
                <w:lang w:val="pt-PT"/>
              </w:rPr>
            </w:pPr>
            <w:r w:rsidRPr="000E1104">
              <w:rPr>
                <w:rFonts w:cs="Arial"/>
                <w:b/>
                <w:sz w:val="18"/>
                <w:lang w:val="pt-PT"/>
              </w:rPr>
              <w:t>CONTRALORIA GENERAL</w:t>
            </w:r>
          </w:p>
          <w:p w:rsidR="004973AE" w:rsidRPr="000E1104" w:rsidRDefault="004973AE" w:rsidP="000F33D7">
            <w:pPr>
              <w:spacing w:line="360" w:lineRule="auto"/>
              <w:jc w:val="center"/>
              <w:rPr>
                <w:rFonts w:cs="Arial"/>
                <w:b/>
                <w:sz w:val="18"/>
                <w:lang w:val="pt-PT"/>
              </w:rPr>
            </w:pPr>
            <w:r w:rsidRPr="000E1104">
              <w:rPr>
                <w:rFonts w:cs="Arial"/>
                <w:b/>
                <w:sz w:val="18"/>
                <w:lang w:val="pt-PT"/>
              </w:rPr>
              <w:t>TOMA DE RAZON</w:t>
            </w:r>
          </w:p>
          <w:p w:rsidR="004973AE" w:rsidRPr="000E1104" w:rsidRDefault="004973AE" w:rsidP="000F33D7">
            <w:pPr>
              <w:jc w:val="center"/>
              <w:rPr>
                <w:rFonts w:cs="Arial"/>
                <w:b/>
                <w:sz w:val="18"/>
                <w:lang w:val="pt-PT"/>
              </w:rPr>
            </w:pPr>
          </w:p>
          <w:p w:rsidR="004973AE" w:rsidRPr="000E1104" w:rsidRDefault="004973AE" w:rsidP="000F33D7">
            <w:pPr>
              <w:jc w:val="center"/>
              <w:rPr>
                <w:rFonts w:cs="Arial"/>
                <w:b/>
                <w:sz w:val="18"/>
                <w:lang w:val="pt-PT"/>
              </w:rPr>
            </w:pPr>
          </w:p>
          <w:p w:rsidR="004973AE" w:rsidRPr="000E1104" w:rsidRDefault="004973AE" w:rsidP="000F33D7">
            <w:pPr>
              <w:jc w:val="center"/>
              <w:rPr>
                <w:rFonts w:cs="Arial"/>
                <w:b/>
                <w:sz w:val="18"/>
                <w:lang w:val="pt-PT"/>
              </w:rPr>
            </w:pPr>
          </w:p>
          <w:p w:rsidR="004973AE" w:rsidRPr="000E1104" w:rsidRDefault="004973AE" w:rsidP="000F33D7">
            <w:pPr>
              <w:jc w:val="center"/>
              <w:rPr>
                <w:rFonts w:cs="Arial"/>
                <w:b/>
                <w:sz w:val="18"/>
                <w:lang w:val="pt-PT"/>
              </w:rPr>
            </w:pPr>
            <w:r w:rsidRPr="000E1104">
              <w:rPr>
                <w:rFonts w:cs="Arial"/>
                <w:b/>
                <w:sz w:val="18"/>
                <w:lang w:val="pt-PT"/>
              </w:rPr>
              <w:t>R E C E P C I O N</w:t>
            </w: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8"/>
                <w:lang w:val="pt-PT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  <w:lang w:val="pt-PT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DEPART.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JURIDICO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 xml:space="preserve">DEP.  T.R.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Y REGISTRO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  <w:lang w:val="en-US"/>
              </w:rPr>
            </w:pPr>
            <w:r w:rsidRPr="000E1104">
              <w:rPr>
                <w:rFonts w:cs="Arial"/>
                <w:sz w:val="12"/>
                <w:lang w:val="en-US"/>
              </w:rPr>
              <w:t>DEPART.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  <w:lang w:val="en-US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  <w:lang w:val="en-US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  <w:lang w:val="en-US"/>
              </w:rPr>
            </w:pPr>
            <w:r w:rsidRPr="000E1104">
              <w:rPr>
                <w:rFonts w:cs="Arial"/>
                <w:sz w:val="12"/>
                <w:lang w:val="en-US"/>
              </w:rPr>
              <w:t>CONTABIL.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  <w:lang w:val="en-US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  <w:lang w:val="en-US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  <w:lang w:val="en-US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  <w:lang w:val="en-US"/>
              </w:rPr>
            </w:pPr>
            <w:r w:rsidRPr="000E1104">
              <w:rPr>
                <w:rFonts w:cs="Arial"/>
                <w:sz w:val="12"/>
                <w:lang w:val="en-US"/>
              </w:rPr>
              <w:t>SUB. DEP.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  <w:lang w:val="en-US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  <w:lang w:val="en-US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C. CENTRAL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SUB. DEP.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E. CUENTAS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SUB. DEP.</w:t>
            </w: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C.P. Y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BIENES NAC.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DEPART.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AUDITORIA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DEPART.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V.O.P., U y T.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  <w:lang w:val="en-US"/>
              </w:rPr>
            </w:pPr>
            <w:r w:rsidRPr="000E1104">
              <w:rPr>
                <w:rFonts w:cs="Arial"/>
                <w:sz w:val="12"/>
                <w:lang w:val="en-US"/>
              </w:rPr>
              <w:t>SUB DEP.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  <w:lang w:val="en-US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  <w:lang w:val="en-US"/>
              </w:rPr>
            </w:pPr>
          </w:p>
        </w:tc>
      </w:tr>
      <w:tr w:rsidR="004973AE" w:rsidRPr="000E1104" w:rsidTr="000F33D7">
        <w:trPr>
          <w:cantSplit/>
          <w:trHeight w:val="272"/>
        </w:trPr>
        <w:tc>
          <w:tcPr>
            <w:tcW w:w="141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  <w:lang w:val="en-US"/>
              </w:rPr>
            </w:pPr>
            <w:r w:rsidRPr="000E1104">
              <w:rPr>
                <w:rFonts w:cs="Arial"/>
                <w:sz w:val="12"/>
                <w:lang w:val="en-US"/>
              </w:rPr>
              <w:t>MUNICIP.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  <w:lang w:val="en-US"/>
              </w:rPr>
            </w:pPr>
          </w:p>
        </w:tc>
      </w:tr>
      <w:tr w:rsidR="004973AE" w:rsidRPr="0052315A" w:rsidTr="000F33D7">
        <w:trPr>
          <w:cantSplit/>
          <w:trHeight w:val="227"/>
        </w:trPr>
        <w:tc>
          <w:tcPr>
            <w:tcW w:w="29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  <w:lang w:val="pt-PT"/>
              </w:rPr>
            </w:pPr>
          </w:p>
          <w:p w:rsidR="004973AE" w:rsidRPr="000E1104" w:rsidRDefault="004973AE" w:rsidP="000F33D7">
            <w:pPr>
              <w:jc w:val="center"/>
              <w:rPr>
                <w:rFonts w:cs="Arial"/>
                <w:b/>
                <w:sz w:val="18"/>
                <w:lang w:val="pt-PT"/>
              </w:rPr>
            </w:pPr>
            <w:r w:rsidRPr="000E1104">
              <w:rPr>
                <w:rFonts w:cs="Arial"/>
                <w:b/>
                <w:sz w:val="18"/>
                <w:lang w:val="pt-PT"/>
              </w:rPr>
              <w:t>R E F R E N D A C I O N</w:t>
            </w: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  <w:lang w:val="pt-PT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</w:tcBorders>
          </w:tcPr>
          <w:p w:rsidR="004973AE" w:rsidRPr="000E1104" w:rsidRDefault="004973AE" w:rsidP="000F33D7">
            <w:pPr>
              <w:pStyle w:val="Ttulo7"/>
              <w:jc w:val="both"/>
              <w:rPr>
                <w:rFonts w:ascii="Arial" w:hAnsi="Arial" w:cs="Arial"/>
                <w:b/>
                <w:sz w:val="12"/>
                <w:lang w:val="pt-PT"/>
              </w:rPr>
            </w:pPr>
          </w:p>
          <w:p w:rsidR="004973AE" w:rsidRPr="000E1104" w:rsidRDefault="004973AE" w:rsidP="000F33D7">
            <w:pPr>
              <w:pStyle w:val="Ttulo7"/>
              <w:jc w:val="both"/>
              <w:rPr>
                <w:rFonts w:ascii="Arial" w:hAnsi="Arial" w:cs="Arial"/>
                <w:b/>
                <w:sz w:val="12"/>
                <w:lang w:val="es-ES"/>
              </w:rPr>
            </w:pPr>
            <w:r w:rsidRPr="000E1104">
              <w:rPr>
                <w:rFonts w:ascii="Arial" w:hAnsi="Arial" w:cs="Arial"/>
                <w:b/>
                <w:sz w:val="12"/>
                <w:lang w:val="es-ES"/>
              </w:rPr>
              <w:t>REF. POR     $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0"/>
              </w:rPr>
            </w:pPr>
            <w:r w:rsidRPr="000E1104">
              <w:rPr>
                <w:rFonts w:cs="Arial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 xml:space="preserve">IMPUTAC.       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</w:tcBorders>
          </w:tcPr>
          <w:p w:rsidR="004973AE" w:rsidRPr="000E1104" w:rsidRDefault="004973AE" w:rsidP="000F33D7">
            <w:pPr>
              <w:pStyle w:val="Ttulo7"/>
              <w:jc w:val="both"/>
              <w:rPr>
                <w:rFonts w:ascii="Arial" w:hAnsi="Arial" w:cs="Arial"/>
                <w:b/>
                <w:sz w:val="12"/>
                <w:lang w:val="es-ES"/>
              </w:rPr>
            </w:pPr>
          </w:p>
          <w:p w:rsidR="004973AE" w:rsidRPr="000E1104" w:rsidRDefault="004973AE" w:rsidP="000F33D7">
            <w:pPr>
              <w:pStyle w:val="Ttulo7"/>
              <w:jc w:val="both"/>
              <w:rPr>
                <w:rFonts w:ascii="Arial" w:hAnsi="Arial" w:cs="Arial"/>
                <w:b/>
                <w:sz w:val="12"/>
                <w:lang w:val="es-ES"/>
              </w:rPr>
            </w:pPr>
            <w:r w:rsidRPr="000E1104">
              <w:rPr>
                <w:rFonts w:ascii="Arial" w:hAnsi="Arial" w:cs="Arial"/>
                <w:b/>
                <w:sz w:val="12"/>
                <w:lang w:val="es-ES"/>
              </w:rPr>
              <w:t>ANOT. POR   $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IMPUTAC.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2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top w:val="single" w:sz="6" w:space="0" w:color="auto"/>
              <w:lef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sz w:val="12"/>
              </w:rPr>
            </w:pPr>
            <w:r w:rsidRPr="000E1104">
              <w:rPr>
                <w:rFonts w:cs="Arial"/>
                <w:sz w:val="12"/>
              </w:rPr>
              <w:t>DEDUC. DTO.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102"/>
        </w:trPr>
        <w:tc>
          <w:tcPr>
            <w:tcW w:w="1412" w:type="dxa"/>
            <w:tcBorders>
              <w:left w:val="single" w:sz="18" w:space="0" w:color="auto"/>
              <w:bottom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85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  <w:tr w:rsidR="004973AE" w:rsidRPr="000E1104" w:rsidTr="000F33D7">
        <w:trPr>
          <w:cantSplit/>
          <w:trHeight w:val="85"/>
        </w:trPr>
        <w:tc>
          <w:tcPr>
            <w:tcW w:w="141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  <w:p w:rsidR="004973AE" w:rsidRPr="000E1104" w:rsidRDefault="004973AE" w:rsidP="000F33D7">
            <w:pPr>
              <w:jc w:val="both"/>
              <w:rPr>
                <w:rFonts w:cs="Arial"/>
                <w:b/>
                <w:sz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973AE" w:rsidRPr="000E1104" w:rsidRDefault="004973AE" w:rsidP="000F33D7">
            <w:pPr>
              <w:jc w:val="both"/>
              <w:rPr>
                <w:rFonts w:cs="Arial"/>
                <w:b/>
                <w:sz w:val="14"/>
              </w:rPr>
            </w:pPr>
          </w:p>
        </w:tc>
      </w:tr>
    </w:tbl>
    <w:p w:rsidR="004973AE" w:rsidRDefault="004973AE" w:rsidP="004973AE">
      <w:pPr>
        <w:ind w:left="5103"/>
        <w:jc w:val="both"/>
        <w:rPr>
          <w:rFonts w:cs="Arial"/>
          <w:b/>
          <w:sz w:val="20"/>
        </w:rPr>
      </w:pPr>
    </w:p>
    <w:p w:rsidR="00E03608" w:rsidRPr="000E1104" w:rsidRDefault="00E03608" w:rsidP="004973AE">
      <w:pPr>
        <w:ind w:left="5103"/>
        <w:jc w:val="both"/>
        <w:rPr>
          <w:rFonts w:cs="Arial"/>
          <w:b/>
          <w:sz w:val="20"/>
        </w:rPr>
      </w:pPr>
    </w:p>
    <w:p w:rsidR="004973AE" w:rsidRPr="000E1104" w:rsidRDefault="004973AE" w:rsidP="004973AE">
      <w:pPr>
        <w:ind w:left="567"/>
        <w:jc w:val="both"/>
        <w:rPr>
          <w:rFonts w:cs="Arial"/>
          <w:b/>
        </w:rPr>
      </w:pPr>
    </w:p>
    <w:p w:rsidR="004973AE" w:rsidRPr="00A63AAC" w:rsidRDefault="004973AE" w:rsidP="004973AE">
      <w:pPr>
        <w:pStyle w:val="Sangradetextonormal"/>
        <w:shd w:val="clear" w:color="auto" w:fill="FFFFFF"/>
        <w:ind w:left="1736"/>
        <w:jc w:val="both"/>
        <w:rPr>
          <w:rFonts w:cs="Arial"/>
          <w:szCs w:val="22"/>
        </w:rPr>
      </w:pPr>
      <w:r w:rsidRPr="00A63AAC">
        <w:rPr>
          <w:rFonts w:cs="Arial"/>
          <w:b/>
          <w:szCs w:val="22"/>
        </w:rPr>
        <w:t>MODIFICA DECRETO SUPREMO Nº 47, DE VIVIENDA Y URBANISMO, DE 1992, ORDENANZA GENERAL DE URBANISMO Y CONSTRUCCIONES</w:t>
      </w:r>
      <w:r w:rsidR="000E343A">
        <w:rPr>
          <w:rFonts w:cs="Arial"/>
          <w:b/>
          <w:szCs w:val="22"/>
        </w:rPr>
        <w:t>, PARA FOMENTAR LA CONSTRUCCIÓN DE TECHOS VERDES.</w:t>
      </w:r>
    </w:p>
    <w:p w:rsidR="004973AE" w:rsidRPr="00A63AAC" w:rsidRDefault="004973AE" w:rsidP="004973AE">
      <w:pPr>
        <w:ind w:left="1736"/>
        <w:jc w:val="both"/>
        <w:rPr>
          <w:rFonts w:cs="Arial"/>
          <w:b/>
          <w:szCs w:val="22"/>
        </w:rPr>
      </w:pPr>
    </w:p>
    <w:p w:rsidR="00E03608" w:rsidRPr="00A63AAC" w:rsidRDefault="00E03608" w:rsidP="004973AE">
      <w:pPr>
        <w:ind w:left="1736"/>
        <w:jc w:val="both"/>
        <w:rPr>
          <w:rFonts w:cs="Arial"/>
          <w:b/>
          <w:szCs w:val="22"/>
        </w:rPr>
      </w:pPr>
    </w:p>
    <w:p w:rsidR="004973AE" w:rsidRPr="00A63AAC" w:rsidRDefault="004973AE" w:rsidP="004973AE">
      <w:pPr>
        <w:ind w:left="1736"/>
        <w:jc w:val="both"/>
        <w:rPr>
          <w:rFonts w:cs="Arial"/>
          <w:szCs w:val="22"/>
        </w:rPr>
      </w:pPr>
    </w:p>
    <w:p w:rsidR="00E03608" w:rsidRPr="00A63AAC" w:rsidRDefault="00E03608" w:rsidP="004973AE">
      <w:pPr>
        <w:ind w:left="1736"/>
        <w:jc w:val="both"/>
        <w:rPr>
          <w:rFonts w:cs="Arial"/>
          <w:szCs w:val="22"/>
        </w:rPr>
      </w:pPr>
    </w:p>
    <w:p w:rsidR="004973AE" w:rsidRPr="00A63AAC" w:rsidRDefault="004973AE" w:rsidP="004973AE">
      <w:pPr>
        <w:ind w:left="1736"/>
        <w:jc w:val="both"/>
        <w:rPr>
          <w:rFonts w:cs="Arial"/>
          <w:b/>
          <w:szCs w:val="22"/>
        </w:rPr>
      </w:pPr>
      <w:r w:rsidRPr="00A63AAC">
        <w:rPr>
          <w:rFonts w:cs="Arial"/>
          <w:b/>
          <w:szCs w:val="22"/>
        </w:rPr>
        <w:t xml:space="preserve">SANTIAGO,     </w:t>
      </w:r>
    </w:p>
    <w:p w:rsidR="004973AE" w:rsidRPr="00A63AAC" w:rsidRDefault="004973AE" w:rsidP="004973AE">
      <w:pPr>
        <w:ind w:left="1736"/>
        <w:jc w:val="both"/>
        <w:rPr>
          <w:rFonts w:cs="Arial"/>
          <w:b/>
          <w:szCs w:val="22"/>
        </w:rPr>
      </w:pPr>
    </w:p>
    <w:p w:rsidR="00E03608" w:rsidRPr="00A63AAC" w:rsidRDefault="00E03608" w:rsidP="004973AE">
      <w:pPr>
        <w:ind w:left="1736"/>
        <w:jc w:val="both"/>
        <w:rPr>
          <w:rFonts w:cs="Arial"/>
          <w:b/>
          <w:szCs w:val="22"/>
        </w:rPr>
      </w:pPr>
    </w:p>
    <w:p w:rsidR="00E03608" w:rsidRPr="00A63AAC" w:rsidRDefault="00E03608" w:rsidP="004973AE">
      <w:pPr>
        <w:ind w:left="1736"/>
        <w:jc w:val="both"/>
        <w:rPr>
          <w:rFonts w:cs="Arial"/>
          <w:b/>
          <w:szCs w:val="22"/>
        </w:rPr>
      </w:pPr>
    </w:p>
    <w:p w:rsidR="00E03608" w:rsidRPr="00A63AAC" w:rsidRDefault="00E03608" w:rsidP="004973AE">
      <w:pPr>
        <w:ind w:left="1736"/>
        <w:jc w:val="both"/>
        <w:rPr>
          <w:rFonts w:cs="Arial"/>
          <w:b/>
          <w:szCs w:val="22"/>
        </w:rPr>
      </w:pPr>
    </w:p>
    <w:p w:rsidR="004973AE" w:rsidRPr="00A63AAC" w:rsidRDefault="004973AE" w:rsidP="004973AE">
      <w:pPr>
        <w:ind w:left="1736"/>
        <w:jc w:val="both"/>
        <w:rPr>
          <w:rFonts w:cs="Arial"/>
          <w:b/>
          <w:szCs w:val="22"/>
        </w:rPr>
      </w:pPr>
    </w:p>
    <w:p w:rsidR="004973AE" w:rsidRPr="00A63AAC" w:rsidRDefault="004973AE" w:rsidP="004973AE">
      <w:pPr>
        <w:ind w:left="1736"/>
        <w:jc w:val="both"/>
        <w:rPr>
          <w:rFonts w:cs="Arial"/>
          <w:b/>
          <w:szCs w:val="22"/>
        </w:rPr>
      </w:pPr>
      <w:r w:rsidRPr="00A63AAC">
        <w:rPr>
          <w:rFonts w:cs="Arial"/>
          <w:b/>
          <w:szCs w:val="22"/>
        </w:rPr>
        <w:t>Nº _____________/</w:t>
      </w:r>
    </w:p>
    <w:p w:rsidR="004973AE" w:rsidRPr="00A63AAC" w:rsidRDefault="004973AE" w:rsidP="004973AE">
      <w:pPr>
        <w:ind w:left="1736"/>
        <w:jc w:val="both"/>
        <w:rPr>
          <w:rFonts w:cs="Arial"/>
          <w:b/>
          <w:szCs w:val="22"/>
        </w:rPr>
      </w:pPr>
    </w:p>
    <w:p w:rsidR="004973AE" w:rsidRDefault="004973AE" w:rsidP="004973AE">
      <w:pPr>
        <w:ind w:left="1736"/>
        <w:jc w:val="both"/>
        <w:rPr>
          <w:rFonts w:cs="Arial"/>
          <w:sz w:val="24"/>
        </w:rPr>
      </w:pPr>
    </w:p>
    <w:p w:rsidR="00BC0E3B" w:rsidRDefault="00BC0E3B" w:rsidP="004973AE">
      <w:pPr>
        <w:ind w:left="1736"/>
        <w:jc w:val="both"/>
        <w:rPr>
          <w:rFonts w:cs="Arial"/>
          <w:sz w:val="24"/>
        </w:rPr>
      </w:pPr>
    </w:p>
    <w:p w:rsidR="00BC0E3B" w:rsidRDefault="00BC0E3B" w:rsidP="004973AE">
      <w:pPr>
        <w:ind w:left="1736"/>
        <w:jc w:val="both"/>
        <w:rPr>
          <w:rFonts w:cs="Arial"/>
          <w:sz w:val="24"/>
        </w:rPr>
      </w:pPr>
    </w:p>
    <w:p w:rsidR="00E03608" w:rsidRDefault="00E03608" w:rsidP="004973AE">
      <w:pPr>
        <w:ind w:left="1736"/>
        <w:jc w:val="both"/>
        <w:rPr>
          <w:rFonts w:cs="Arial"/>
          <w:sz w:val="24"/>
        </w:rPr>
      </w:pPr>
    </w:p>
    <w:p w:rsidR="00E03608" w:rsidRDefault="00E03608" w:rsidP="004973AE">
      <w:pPr>
        <w:ind w:left="1736"/>
        <w:jc w:val="both"/>
        <w:rPr>
          <w:rFonts w:cs="Arial"/>
          <w:sz w:val="24"/>
        </w:rPr>
      </w:pPr>
    </w:p>
    <w:p w:rsidR="00BC0E3B" w:rsidRPr="00A63AAC" w:rsidRDefault="00BC0E3B" w:rsidP="004973AE">
      <w:pPr>
        <w:ind w:left="1736"/>
        <w:jc w:val="both"/>
        <w:rPr>
          <w:rFonts w:cs="Arial"/>
          <w:szCs w:val="22"/>
        </w:rPr>
      </w:pPr>
    </w:p>
    <w:p w:rsidR="004973AE" w:rsidRPr="00A63AAC" w:rsidRDefault="004973AE" w:rsidP="00A63AAC">
      <w:pPr>
        <w:shd w:val="clear" w:color="auto" w:fill="FFFFFF"/>
        <w:ind w:left="426" w:firstLine="1275"/>
        <w:jc w:val="both"/>
        <w:rPr>
          <w:rFonts w:cs="Arial"/>
          <w:szCs w:val="22"/>
        </w:rPr>
      </w:pPr>
      <w:r w:rsidRPr="00A63AAC">
        <w:rPr>
          <w:rFonts w:cs="Arial"/>
          <w:b/>
          <w:szCs w:val="22"/>
        </w:rPr>
        <w:t xml:space="preserve">VISTO: </w:t>
      </w:r>
      <w:r w:rsidRPr="00A63AAC">
        <w:rPr>
          <w:rFonts w:cs="Arial"/>
          <w:szCs w:val="22"/>
        </w:rPr>
        <w:t>El D.F.L. Nº 458, (V. y U.), de 1975, Ley General de Urbanismo y Construcciones y sus modificaciones; el D.L. Nº1.305, de 1975; la Ley Nº16.391</w:t>
      </w:r>
      <w:r w:rsidR="00DB5537" w:rsidRPr="00A63AAC">
        <w:rPr>
          <w:rFonts w:cs="Arial"/>
          <w:szCs w:val="22"/>
        </w:rPr>
        <w:t xml:space="preserve">; </w:t>
      </w:r>
      <w:r w:rsidR="000E343A">
        <w:rPr>
          <w:rFonts w:cs="Arial"/>
          <w:szCs w:val="22"/>
        </w:rPr>
        <w:t xml:space="preserve">el D.S. N° 78, (V. y U.), de 2013, que aprueba la Política Nacional de Desarrollo Urbano y Crea Consejo Nacional de Desarrollo Urbano </w:t>
      </w:r>
      <w:r w:rsidRPr="00A63AAC">
        <w:rPr>
          <w:rFonts w:cs="Arial"/>
          <w:szCs w:val="22"/>
        </w:rPr>
        <w:t>y las facultades que me confiere el artículo 32 número 6º de la Constitución Política de la República de Chile,</w:t>
      </w:r>
    </w:p>
    <w:p w:rsidR="004973AE" w:rsidRPr="00A63AAC" w:rsidRDefault="004973AE" w:rsidP="004973AE">
      <w:pPr>
        <w:shd w:val="clear" w:color="auto" w:fill="FFFFFF"/>
        <w:tabs>
          <w:tab w:val="left" w:pos="3210"/>
        </w:tabs>
        <w:ind w:left="1843"/>
        <w:jc w:val="both"/>
        <w:rPr>
          <w:rFonts w:cs="Arial"/>
          <w:szCs w:val="22"/>
        </w:rPr>
      </w:pPr>
    </w:p>
    <w:p w:rsidR="008F541E" w:rsidRPr="00A63AAC" w:rsidRDefault="008F541E" w:rsidP="008F541E">
      <w:pPr>
        <w:shd w:val="clear" w:color="auto" w:fill="FFFFFF"/>
        <w:jc w:val="center"/>
        <w:rPr>
          <w:rFonts w:cs="Arial"/>
          <w:b/>
          <w:szCs w:val="22"/>
        </w:rPr>
      </w:pPr>
    </w:p>
    <w:p w:rsidR="00D87A39" w:rsidRPr="00A63AAC" w:rsidRDefault="00D87A39" w:rsidP="008F541E">
      <w:pPr>
        <w:shd w:val="clear" w:color="auto" w:fill="FFFFFF"/>
        <w:jc w:val="center"/>
        <w:rPr>
          <w:rFonts w:cs="Arial"/>
          <w:b/>
          <w:szCs w:val="22"/>
        </w:rPr>
      </w:pPr>
    </w:p>
    <w:p w:rsidR="00D87A39" w:rsidRPr="00A63AAC" w:rsidRDefault="00D87A39" w:rsidP="008F541E">
      <w:pPr>
        <w:shd w:val="clear" w:color="auto" w:fill="FFFFFF"/>
        <w:jc w:val="center"/>
        <w:rPr>
          <w:rFonts w:cs="Arial"/>
          <w:b/>
          <w:szCs w:val="22"/>
        </w:rPr>
      </w:pPr>
    </w:p>
    <w:p w:rsidR="00D87A39" w:rsidRPr="00A63AAC" w:rsidRDefault="00D87A39" w:rsidP="008F541E">
      <w:pPr>
        <w:shd w:val="clear" w:color="auto" w:fill="FFFFFF"/>
        <w:jc w:val="center"/>
        <w:rPr>
          <w:rFonts w:cs="Arial"/>
          <w:b/>
          <w:szCs w:val="22"/>
        </w:rPr>
      </w:pPr>
    </w:p>
    <w:p w:rsidR="00D87A39" w:rsidRPr="00A63AAC" w:rsidRDefault="00D87A39" w:rsidP="008F541E">
      <w:pPr>
        <w:shd w:val="clear" w:color="auto" w:fill="FFFFFF"/>
        <w:jc w:val="center"/>
        <w:rPr>
          <w:rFonts w:cs="Arial"/>
          <w:b/>
          <w:szCs w:val="22"/>
        </w:rPr>
      </w:pPr>
    </w:p>
    <w:p w:rsidR="007F0D5B" w:rsidRPr="00A63AAC" w:rsidRDefault="007F0D5B" w:rsidP="008F541E">
      <w:pPr>
        <w:shd w:val="clear" w:color="auto" w:fill="FFFFFF"/>
        <w:jc w:val="center"/>
        <w:rPr>
          <w:rFonts w:cs="Arial"/>
          <w:b/>
          <w:szCs w:val="22"/>
        </w:rPr>
      </w:pPr>
    </w:p>
    <w:p w:rsidR="007F0D5B" w:rsidRPr="00A63AAC" w:rsidRDefault="007F0D5B" w:rsidP="008F541E">
      <w:pPr>
        <w:shd w:val="clear" w:color="auto" w:fill="FFFFFF"/>
        <w:jc w:val="center"/>
        <w:rPr>
          <w:rFonts w:cs="Arial"/>
          <w:b/>
          <w:szCs w:val="22"/>
        </w:rPr>
      </w:pPr>
    </w:p>
    <w:p w:rsidR="007F0D5B" w:rsidRPr="00A63AAC" w:rsidRDefault="007F0D5B" w:rsidP="008F541E">
      <w:pPr>
        <w:shd w:val="clear" w:color="auto" w:fill="FFFFFF"/>
        <w:jc w:val="center"/>
        <w:rPr>
          <w:rFonts w:cs="Arial"/>
          <w:b/>
          <w:szCs w:val="22"/>
        </w:rPr>
      </w:pPr>
    </w:p>
    <w:p w:rsidR="007F0D5B" w:rsidRPr="00A63AAC" w:rsidRDefault="007F0D5B" w:rsidP="008F541E">
      <w:pPr>
        <w:shd w:val="clear" w:color="auto" w:fill="FFFFFF"/>
        <w:jc w:val="center"/>
        <w:rPr>
          <w:rFonts w:cs="Arial"/>
          <w:b/>
          <w:szCs w:val="22"/>
        </w:rPr>
      </w:pPr>
    </w:p>
    <w:p w:rsidR="00217B89" w:rsidRPr="00A63AAC" w:rsidRDefault="00217B89" w:rsidP="008F541E">
      <w:pPr>
        <w:shd w:val="clear" w:color="auto" w:fill="FFFFFF"/>
        <w:jc w:val="center"/>
        <w:rPr>
          <w:rFonts w:cs="Arial"/>
          <w:b/>
          <w:szCs w:val="22"/>
        </w:rPr>
      </w:pPr>
    </w:p>
    <w:p w:rsidR="00217B89" w:rsidRPr="00A63AAC" w:rsidRDefault="00217B89" w:rsidP="008F541E">
      <w:pPr>
        <w:shd w:val="clear" w:color="auto" w:fill="FFFFFF"/>
        <w:jc w:val="center"/>
        <w:rPr>
          <w:rFonts w:cs="Arial"/>
          <w:b/>
          <w:szCs w:val="22"/>
        </w:rPr>
      </w:pPr>
    </w:p>
    <w:p w:rsidR="00217B89" w:rsidRPr="00A63AAC" w:rsidRDefault="00217B89" w:rsidP="008F541E">
      <w:pPr>
        <w:shd w:val="clear" w:color="auto" w:fill="FFFFFF"/>
        <w:jc w:val="center"/>
        <w:rPr>
          <w:rFonts w:cs="Arial"/>
          <w:b/>
          <w:szCs w:val="22"/>
        </w:rPr>
      </w:pPr>
    </w:p>
    <w:p w:rsidR="00217B89" w:rsidRPr="00A63AAC" w:rsidRDefault="00217B89" w:rsidP="008F541E">
      <w:pPr>
        <w:shd w:val="clear" w:color="auto" w:fill="FFFFFF"/>
        <w:jc w:val="center"/>
        <w:rPr>
          <w:rFonts w:cs="Arial"/>
          <w:b/>
          <w:szCs w:val="22"/>
        </w:rPr>
      </w:pPr>
    </w:p>
    <w:p w:rsidR="00217B89" w:rsidRPr="00A63AAC" w:rsidRDefault="00217B89" w:rsidP="008F541E">
      <w:pPr>
        <w:shd w:val="clear" w:color="auto" w:fill="FFFFFF"/>
        <w:jc w:val="center"/>
        <w:rPr>
          <w:rFonts w:cs="Arial"/>
          <w:b/>
          <w:szCs w:val="22"/>
        </w:rPr>
      </w:pPr>
    </w:p>
    <w:p w:rsidR="00217B89" w:rsidRPr="00A63AAC" w:rsidRDefault="00217B89" w:rsidP="008F541E">
      <w:pPr>
        <w:shd w:val="clear" w:color="auto" w:fill="FFFFFF"/>
        <w:jc w:val="center"/>
        <w:rPr>
          <w:rFonts w:cs="Arial"/>
          <w:b/>
          <w:szCs w:val="22"/>
        </w:rPr>
      </w:pPr>
    </w:p>
    <w:p w:rsidR="00217B89" w:rsidRPr="00A63AAC" w:rsidRDefault="00217B89" w:rsidP="008F541E">
      <w:pPr>
        <w:shd w:val="clear" w:color="auto" w:fill="FFFFFF"/>
        <w:jc w:val="center"/>
        <w:rPr>
          <w:rFonts w:cs="Arial"/>
          <w:b/>
          <w:szCs w:val="22"/>
        </w:rPr>
      </w:pPr>
    </w:p>
    <w:p w:rsidR="00217B89" w:rsidRPr="00A63AAC" w:rsidRDefault="00217B89" w:rsidP="008F541E">
      <w:pPr>
        <w:shd w:val="clear" w:color="auto" w:fill="FFFFFF"/>
        <w:jc w:val="center"/>
        <w:rPr>
          <w:rFonts w:cs="Arial"/>
          <w:b/>
          <w:szCs w:val="22"/>
        </w:rPr>
      </w:pPr>
    </w:p>
    <w:p w:rsidR="008C3E5B" w:rsidRDefault="008C3E5B" w:rsidP="008F541E">
      <w:pPr>
        <w:shd w:val="clear" w:color="auto" w:fill="FFFFFF"/>
        <w:jc w:val="center"/>
        <w:rPr>
          <w:rFonts w:cs="Arial"/>
          <w:b/>
          <w:szCs w:val="22"/>
        </w:rPr>
      </w:pPr>
    </w:p>
    <w:p w:rsidR="007175CE" w:rsidRPr="00A63AAC" w:rsidRDefault="007175CE" w:rsidP="008F541E">
      <w:pPr>
        <w:shd w:val="clear" w:color="auto" w:fill="FFFFFF"/>
        <w:jc w:val="center"/>
        <w:rPr>
          <w:rFonts w:cs="Arial"/>
          <w:b/>
          <w:szCs w:val="22"/>
        </w:rPr>
      </w:pPr>
      <w:r w:rsidRPr="00A63AAC">
        <w:rPr>
          <w:rFonts w:cs="Arial"/>
          <w:b/>
          <w:szCs w:val="22"/>
        </w:rPr>
        <w:t>CONSIDERANDO</w:t>
      </w:r>
    </w:p>
    <w:p w:rsidR="007175CE" w:rsidRPr="00A63AAC" w:rsidRDefault="007175CE" w:rsidP="008F541E">
      <w:pPr>
        <w:shd w:val="clear" w:color="auto" w:fill="FFFFFF"/>
        <w:jc w:val="center"/>
        <w:rPr>
          <w:rFonts w:cs="Arial"/>
          <w:b/>
          <w:bCs/>
          <w:szCs w:val="22"/>
          <w:lang w:val="es-ES_tradnl"/>
        </w:rPr>
      </w:pPr>
    </w:p>
    <w:p w:rsidR="00D87A39" w:rsidRPr="00A63AAC" w:rsidRDefault="00D87A39" w:rsidP="008F541E">
      <w:pPr>
        <w:shd w:val="clear" w:color="auto" w:fill="FFFFFF"/>
        <w:jc w:val="center"/>
        <w:rPr>
          <w:rFonts w:cs="Arial"/>
          <w:b/>
          <w:bCs/>
          <w:szCs w:val="22"/>
          <w:lang w:val="es-ES_tradnl"/>
        </w:rPr>
      </w:pPr>
    </w:p>
    <w:p w:rsidR="0047202E" w:rsidRDefault="006E0E56" w:rsidP="003420D6">
      <w:pPr>
        <w:pStyle w:val="Prrafodelista"/>
        <w:numPr>
          <w:ilvl w:val="0"/>
          <w:numId w:val="2"/>
        </w:numPr>
        <w:jc w:val="both"/>
        <w:rPr>
          <w:rFonts w:cs="Arial"/>
          <w:bCs/>
          <w:szCs w:val="22"/>
          <w:lang w:val="es-ES_tradnl"/>
        </w:rPr>
      </w:pPr>
      <w:r w:rsidRPr="0047202E">
        <w:rPr>
          <w:rFonts w:cs="Arial"/>
          <w:bCs/>
          <w:szCs w:val="22"/>
          <w:lang w:val="es-ES_tradnl"/>
        </w:rPr>
        <w:t>L</w:t>
      </w:r>
      <w:r w:rsidR="007709DA" w:rsidRPr="0047202E">
        <w:rPr>
          <w:rFonts w:cs="Arial"/>
          <w:bCs/>
          <w:szCs w:val="22"/>
          <w:lang w:val="es-ES_tradnl"/>
        </w:rPr>
        <w:t>a gran cantidad de</w:t>
      </w:r>
      <w:r w:rsidR="00390C5C" w:rsidRPr="0047202E">
        <w:rPr>
          <w:rFonts w:cs="Arial"/>
          <w:bCs/>
          <w:szCs w:val="22"/>
          <w:lang w:val="es-ES_tradnl"/>
        </w:rPr>
        <w:t xml:space="preserve"> </w:t>
      </w:r>
      <w:r w:rsidR="00217B89" w:rsidRPr="0047202E">
        <w:rPr>
          <w:rFonts w:cs="Arial"/>
          <w:bCs/>
          <w:szCs w:val="22"/>
          <w:lang w:val="es-ES_tradnl"/>
        </w:rPr>
        <w:t xml:space="preserve">solicitudes recibidas </w:t>
      </w:r>
      <w:r w:rsidR="008C3E5B" w:rsidRPr="0047202E">
        <w:rPr>
          <w:rFonts w:cs="Arial"/>
          <w:bCs/>
          <w:szCs w:val="22"/>
          <w:lang w:val="es-ES_tradnl"/>
        </w:rPr>
        <w:t>en orden a</w:t>
      </w:r>
      <w:r w:rsidR="00217B89" w:rsidRPr="0047202E">
        <w:rPr>
          <w:rFonts w:cs="Arial"/>
          <w:bCs/>
          <w:szCs w:val="22"/>
          <w:lang w:val="es-ES_tradnl"/>
        </w:rPr>
        <w:t xml:space="preserve"> permitir en la parte superior de los edificios una mayor superficie disponible para terrazas, los denominados “techos verdes” y otros elementos ornamentales, así como paneles solares, más allá del 20% que actualmente permite la norma.</w:t>
      </w:r>
    </w:p>
    <w:p w:rsidR="0047202E" w:rsidRDefault="0047202E" w:rsidP="0047202E">
      <w:pPr>
        <w:pStyle w:val="Prrafodelista"/>
        <w:ind w:left="720"/>
        <w:jc w:val="both"/>
        <w:rPr>
          <w:rFonts w:cs="Arial"/>
          <w:bCs/>
          <w:szCs w:val="22"/>
          <w:lang w:val="es-ES_tradnl"/>
        </w:rPr>
      </w:pPr>
    </w:p>
    <w:p w:rsidR="00B05E59" w:rsidRPr="00B05E59" w:rsidRDefault="00885ADB" w:rsidP="003420D6">
      <w:pPr>
        <w:pStyle w:val="Prrafodelista"/>
        <w:numPr>
          <w:ilvl w:val="0"/>
          <w:numId w:val="2"/>
        </w:numPr>
        <w:jc w:val="both"/>
        <w:rPr>
          <w:rFonts w:cs="Arial"/>
          <w:bCs/>
          <w:szCs w:val="22"/>
          <w:lang w:val="es-ES_tradnl"/>
        </w:rPr>
      </w:pPr>
      <w:r w:rsidRPr="0047202E">
        <w:rPr>
          <w:lang w:val="es-ES_tradnl"/>
        </w:rPr>
        <w:t>Que d</w:t>
      </w:r>
      <w:r w:rsidR="00217B89" w:rsidRPr="0047202E">
        <w:rPr>
          <w:lang w:val="es-ES_tradnl"/>
        </w:rPr>
        <w:t xml:space="preserve">entro </w:t>
      </w:r>
      <w:r w:rsidR="00764570" w:rsidRPr="0047202E">
        <w:rPr>
          <w:lang w:val="es-ES_tradnl"/>
        </w:rPr>
        <w:t>de</w:t>
      </w:r>
      <w:r w:rsidR="00A63AAC" w:rsidRPr="0047202E">
        <w:rPr>
          <w:lang w:val="es-ES_tradnl"/>
        </w:rPr>
        <w:t xml:space="preserve"> </w:t>
      </w:r>
      <w:r w:rsidR="00764570" w:rsidRPr="0047202E">
        <w:rPr>
          <w:lang w:val="es-ES_tradnl"/>
        </w:rPr>
        <w:t>l</w:t>
      </w:r>
      <w:r w:rsidR="00A63AAC" w:rsidRPr="0047202E">
        <w:rPr>
          <w:lang w:val="es-ES_tradnl"/>
        </w:rPr>
        <w:t>os objetivos de</w:t>
      </w:r>
      <w:r w:rsidR="00217B89" w:rsidRPr="0047202E">
        <w:rPr>
          <w:lang w:val="es-ES_tradnl"/>
        </w:rPr>
        <w:t xml:space="preserve"> la Política Nacional de Desarrollo Urbano, se incluye el “</w:t>
      </w:r>
      <w:r w:rsidR="00217B89" w:rsidRPr="0047202E">
        <w:rPr>
          <w:i/>
          <w:lang w:val="es-ES_tradnl"/>
        </w:rPr>
        <w:t>Valorar la silvicultura urbana y la masa vegetal, el aporte de los árboles en la conformación del espacio público y en las condiciones ambientales del ecosistema urbano</w:t>
      </w:r>
      <w:r w:rsidR="00217B89" w:rsidRPr="0047202E">
        <w:rPr>
          <w:lang w:val="es-ES_tradnl"/>
        </w:rPr>
        <w:t>” (Objetivo 3.1.6.), el “</w:t>
      </w:r>
      <w:r w:rsidR="00A63AAC" w:rsidRPr="0047202E">
        <w:rPr>
          <w:i/>
          <w:lang w:val="es-ES_tradnl"/>
        </w:rPr>
        <w:t>P</w:t>
      </w:r>
      <w:r w:rsidR="00217B89" w:rsidRPr="0047202E">
        <w:rPr>
          <w:i/>
          <w:lang w:val="es-ES_tradnl"/>
        </w:rPr>
        <w:t>ropiciar la construcción sustentable en el proceso de planificación, diseño, construcción y operación de la ciudad, las edificaciones y su entorno</w:t>
      </w:r>
      <w:r w:rsidR="00217B89" w:rsidRPr="0047202E">
        <w:rPr>
          <w:lang w:val="es-ES_tradnl"/>
        </w:rPr>
        <w:t>” (Objetivo 3.1.</w:t>
      </w:r>
      <w:r w:rsidR="000E343A" w:rsidRPr="0047202E">
        <w:rPr>
          <w:lang w:val="es-ES_tradnl"/>
        </w:rPr>
        <w:t>8</w:t>
      </w:r>
      <w:r w:rsidR="00217B89" w:rsidRPr="0047202E">
        <w:rPr>
          <w:lang w:val="es-ES_tradnl"/>
        </w:rPr>
        <w:t xml:space="preserve">.) y el </w:t>
      </w:r>
      <w:r w:rsidR="00217B89" w:rsidRPr="0047202E">
        <w:rPr>
          <w:i/>
          <w:lang w:val="es-ES_tradnl"/>
        </w:rPr>
        <w:t>“Fomentar la incorporación en los asentamientos humanos de tecnologías de eficiencia energética y bioclimática, en las distintas escalas –vivienda, edificio, loteo, barrio o ciudad- y en los distintos sistemas urbanos- transporte, iluminación, manejo de residuos- apropiados a cada lugar</w:t>
      </w:r>
      <w:r w:rsidR="00217B89" w:rsidRPr="0047202E">
        <w:rPr>
          <w:lang w:val="es-ES_tradnl"/>
        </w:rPr>
        <w:t>” (Objetivo 3.3.4.)</w:t>
      </w:r>
      <w:r w:rsidR="008D7503">
        <w:rPr>
          <w:lang w:val="es-ES_tradnl"/>
        </w:rPr>
        <w:t>.</w:t>
      </w:r>
    </w:p>
    <w:p w:rsidR="00B05E59" w:rsidRPr="00B05E59" w:rsidRDefault="00B05E59" w:rsidP="00191CEA">
      <w:pPr>
        <w:pStyle w:val="Prrafodelista"/>
        <w:rPr>
          <w:rFonts w:cs="Arial"/>
          <w:bCs/>
          <w:szCs w:val="22"/>
          <w:lang w:val="es-ES_tradnl"/>
        </w:rPr>
      </w:pPr>
    </w:p>
    <w:p w:rsidR="0047202E" w:rsidRDefault="00217B89" w:rsidP="003420D6">
      <w:pPr>
        <w:pStyle w:val="Prrafodelista"/>
        <w:numPr>
          <w:ilvl w:val="0"/>
          <w:numId w:val="2"/>
        </w:numPr>
        <w:jc w:val="both"/>
        <w:rPr>
          <w:rFonts w:cs="Arial"/>
          <w:bCs/>
          <w:szCs w:val="22"/>
          <w:lang w:val="es-ES_tradnl"/>
        </w:rPr>
      </w:pPr>
      <w:r w:rsidRPr="00B05E59">
        <w:rPr>
          <w:lang w:val="es-ES_tradnl"/>
        </w:rPr>
        <w:t xml:space="preserve">Que una solución sustentable y amigable con el entorno urbano, </w:t>
      </w:r>
      <w:r w:rsidR="008A7556" w:rsidRPr="00B05E59">
        <w:rPr>
          <w:lang w:val="es-ES_tradnl"/>
        </w:rPr>
        <w:t>que</w:t>
      </w:r>
      <w:r w:rsidRPr="00B05E59">
        <w:rPr>
          <w:lang w:val="es-ES_tradnl"/>
        </w:rPr>
        <w:t xml:space="preserve"> propicia además la generación de espacios verdes </w:t>
      </w:r>
      <w:r w:rsidRPr="00AD2A47">
        <w:rPr>
          <w:lang w:val="es-ES_tradnl"/>
        </w:rPr>
        <w:t>es la de fomentar la construcción de los llamados “techos verdes”.</w:t>
      </w:r>
      <w:r w:rsidR="0047202E" w:rsidRPr="00AD2A47">
        <w:rPr>
          <w:rFonts w:cs="Arial"/>
          <w:bCs/>
          <w:szCs w:val="22"/>
          <w:lang w:val="es-ES_tradnl"/>
        </w:rPr>
        <w:t xml:space="preserve"> Concepto que </w:t>
      </w:r>
      <w:r w:rsidR="00F902B7" w:rsidRPr="00AD2A47">
        <w:rPr>
          <w:rFonts w:cs="Arial"/>
          <w:bCs/>
          <w:szCs w:val="22"/>
          <w:lang w:val="es-ES_tradnl"/>
        </w:rPr>
        <w:t>-</w:t>
      </w:r>
      <w:r w:rsidR="0047202E" w:rsidRPr="00AD2A47">
        <w:rPr>
          <w:rFonts w:cs="Arial"/>
          <w:bCs/>
          <w:szCs w:val="22"/>
          <w:lang w:val="es-ES_tradnl"/>
        </w:rPr>
        <w:t>cada vez más</w:t>
      </w:r>
      <w:r w:rsidR="00F902B7" w:rsidRPr="00AD2A47">
        <w:rPr>
          <w:rFonts w:cs="Arial"/>
          <w:bCs/>
          <w:szCs w:val="22"/>
          <w:lang w:val="es-ES_tradnl"/>
        </w:rPr>
        <w:t>-</w:t>
      </w:r>
      <w:r w:rsidR="0047202E" w:rsidRPr="00AD2A47">
        <w:rPr>
          <w:rFonts w:cs="Arial"/>
          <w:bCs/>
          <w:szCs w:val="22"/>
          <w:lang w:val="es-ES_tradnl"/>
        </w:rPr>
        <w:t xml:space="preserve"> concita la</w:t>
      </w:r>
      <w:r w:rsidR="0047202E" w:rsidRPr="0031321D">
        <w:rPr>
          <w:rFonts w:cs="Arial"/>
          <w:bCs/>
          <w:szCs w:val="22"/>
          <w:lang w:val="es-ES_tradnl"/>
        </w:rPr>
        <w:t xml:space="preserve"> </w:t>
      </w:r>
      <w:r w:rsidR="0047202E" w:rsidRPr="00191CEA">
        <w:rPr>
          <w:rFonts w:cs="Arial"/>
          <w:bCs/>
          <w:szCs w:val="22"/>
          <w:lang w:val="es-ES_tradnl"/>
        </w:rPr>
        <w:t xml:space="preserve">atención de la comunidad, </w:t>
      </w:r>
      <w:r w:rsidR="00F902B7" w:rsidRPr="00191CEA">
        <w:rPr>
          <w:rFonts w:cs="Arial"/>
          <w:bCs/>
          <w:szCs w:val="22"/>
          <w:lang w:val="es-ES_tradnl"/>
        </w:rPr>
        <w:t>toda vez que apuesta a un mayor</w:t>
      </w:r>
      <w:r w:rsidR="0047202E" w:rsidRPr="00191CEA">
        <w:rPr>
          <w:rFonts w:cs="Arial"/>
          <w:bCs/>
          <w:szCs w:val="22"/>
          <w:lang w:val="es-ES_tradnl"/>
        </w:rPr>
        <w:t xml:space="preserve"> uso</w:t>
      </w:r>
      <w:r w:rsidR="00F902B7" w:rsidRPr="00191CEA">
        <w:rPr>
          <w:rFonts w:cs="Arial"/>
          <w:bCs/>
          <w:szCs w:val="22"/>
          <w:lang w:val="es-ES_tradnl"/>
        </w:rPr>
        <w:t xml:space="preserve"> y goce</w:t>
      </w:r>
      <w:r w:rsidR="0047202E" w:rsidRPr="00191CEA">
        <w:rPr>
          <w:rFonts w:cs="Arial"/>
          <w:bCs/>
          <w:szCs w:val="22"/>
          <w:lang w:val="es-ES_tradnl"/>
        </w:rPr>
        <w:t xml:space="preserve"> de las azoteas</w:t>
      </w:r>
      <w:r w:rsidR="0047202E" w:rsidRPr="00B81A63">
        <w:rPr>
          <w:rFonts w:cs="Arial"/>
          <w:bCs/>
          <w:szCs w:val="22"/>
          <w:lang w:val="es-ES_tradnl"/>
        </w:rPr>
        <w:t>. Uso que</w:t>
      </w:r>
      <w:r w:rsidR="00F902B7" w:rsidRPr="00B81A63">
        <w:rPr>
          <w:rFonts w:cs="Arial"/>
          <w:bCs/>
          <w:szCs w:val="22"/>
          <w:lang w:val="es-ES_tradnl"/>
        </w:rPr>
        <w:t>, en la actualidad,</w:t>
      </w:r>
      <w:r w:rsidR="0047202E" w:rsidRPr="00B81A63">
        <w:rPr>
          <w:rFonts w:cs="Arial"/>
          <w:bCs/>
          <w:szCs w:val="22"/>
          <w:lang w:val="es-ES_tradnl"/>
        </w:rPr>
        <w:t xml:space="preserve"> ya no se limita a la ubicación de maquinaria propia del edificio, </w:t>
      </w:r>
      <w:r w:rsidR="00F902B7" w:rsidRPr="00B81A63">
        <w:rPr>
          <w:rFonts w:cs="Arial"/>
          <w:bCs/>
          <w:szCs w:val="22"/>
          <w:lang w:val="es-ES_tradnl"/>
        </w:rPr>
        <w:t>de antenas, o a un</w:t>
      </w:r>
      <w:r w:rsidR="0047202E" w:rsidRPr="00B81A63">
        <w:rPr>
          <w:rFonts w:cs="Arial"/>
          <w:bCs/>
          <w:szCs w:val="22"/>
          <w:lang w:val="es-ES_tradnl"/>
        </w:rPr>
        <w:t xml:space="preserve"> goce momentáneo de la vista, sino </w:t>
      </w:r>
      <w:r w:rsidR="00F902B7" w:rsidRPr="00B81A63">
        <w:rPr>
          <w:rFonts w:cs="Arial"/>
          <w:bCs/>
          <w:szCs w:val="22"/>
          <w:lang w:val="es-ES_tradnl"/>
        </w:rPr>
        <w:t xml:space="preserve">que apunta a constituir </w:t>
      </w:r>
      <w:r w:rsidR="0047202E" w:rsidRPr="00B81A63">
        <w:rPr>
          <w:rFonts w:cs="Arial"/>
          <w:bCs/>
          <w:szCs w:val="22"/>
          <w:lang w:val="es-ES_tradnl"/>
        </w:rPr>
        <w:t>verdaderas áreas</w:t>
      </w:r>
      <w:r w:rsidR="00F902B7" w:rsidRPr="00B81A63">
        <w:rPr>
          <w:rFonts w:cs="Arial"/>
          <w:bCs/>
          <w:szCs w:val="22"/>
          <w:lang w:val="es-ES_tradnl"/>
        </w:rPr>
        <w:t xml:space="preserve"> verdes</w:t>
      </w:r>
      <w:r w:rsidR="0047202E" w:rsidRPr="00B81A63">
        <w:rPr>
          <w:rFonts w:cs="Arial"/>
          <w:bCs/>
          <w:szCs w:val="22"/>
          <w:lang w:val="es-ES_tradnl"/>
        </w:rPr>
        <w:t>, que permit</w:t>
      </w:r>
      <w:r w:rsidR="00F902B7" w:rsidRPr="00B81A63">
        <w:rPr>
          <w:rFonts w:cs="Arial"/>
          <w:bCs/>
          <w:szCs w:val="22"/>
          <w:lang w:val="es-ES_tradnl"/>
        </w:rPr>
        <w:t>a</w:t>
      </w:r>
      <w:r w:rsidR="0047202E" w:rsidRPr="00B81A63">
        <w:rPr>
          <w:rFonts w:cs="Arial"/>
          <w:bCs/>
          <w:szCs w:val="22"/>
          <w:lang w:val="es-ES_tradnl"/>
        </w:rPr>
        <w:t xml:space="preserve">n la implementación </w:t>
      </w:r>
      <w:r w:rsidR="00F902B7" w:rsidRPr="00B81A63">
        <w:rPr>
          <w:rFonts w:cs="Arial"/>
          <w:bCs/>
          <w:szCs w:val="22"/>
          <w:lang w:val="es-ES_tradnl"/>
        </w:rPr>
        <w:t xml:space="preserve">en ellas </w:t>
      </w:r>
      <w:r w:rsidR="0047202E" w:rsidRPr="00B81A63">
        <w:rPr>
          <w:rFonts w:cs="Arial"/>
          <w:bCs/>
          <w:szCs w:val="22"/>
          <w:lang w:val="es-ES_tradnl"/>
        </w:rPr>
        <w:t xml:space="preserve">de jardines, huertos urbanos, </w:t>
      </w:r>
      <w:r w:rsidR="00F902B7" w:rsidRPr="00B81A63">
        <w:rPr>
          <w:rFonts w:cs="Arial"/>
          <w:bCs/>
          <w:szCs w:val="22"/>
          <w:lang w:val="es-ES_tradnl"/>
        </w:rPr>
        <w:t xml:space="preserve">o bien </w:t>
      </w:r>
      <w:r w:rsidR="0047202E" w:rsidRPr="00B81A63">
        <w:rPr>
          <w:rFonts w:cs="Arial"/>
          <w:bCs/>
          <w:szCs w:val="22"/>
          <w:lang w:val="es-ES_tradnl"/>
        </w:rPr>
        <w:t>áreas de esparcimiento mediante la instalación de quinchos, piscinas,</w:t>
      </w:r>
      <w:r w:rsidR="00F902B7" w:rsidRPr="00B81A63">
        <w:rPr>
          <w:rFonts w:cs="Arial"/>
          <w:bCs/>
          <w:szCs w:val="22"/>
          <w:lang w:val="es-ES_tradnl"/>
        </w:rPr>
        <w:t xml:space="preserve"> terrazas,</w:t>
      </w:r>
      <w:r w:rsidR="0047202E" w:rsidRPr="00B81A63">
        <w:rPr>
          <w:rFonts w:cs="Arial"/>
          <w:bCs/>
          <w:szCs w:val="22"/>
          <w:lang w:val="es-ES_tradnl"/>
        </w:rPr>
        <w:t xml:space="preserve"> proporcionando </w:t>
      </w:r>
      <w:r w:rsidR="00F902B7" w:rsidRPr="00B81A63">
        <w:rPr>
          <w:rFonts w:cs="Arial"/>
          <w:bCs/>
          <w:szCs w:val="22"/>
          <w:lang w:val="es-ES_tradnl"/>
        </w:rPr>
        <w:t xml:space="preserve">así </w:t>
      </w:r>
      <w:r w:rsidR="0047202E" w:rsidRPr="00B81A63">
        <w:rPr>
          <w:rFonts w:cs="Arial"/>
          <w:bCs/>
          <w:szCs w:val="22"/>
          <w:lang w:val="es-ES_tradnl"/>
        </w:rPr>
        <w:t xml:space="preserve">un espacio de descanso a los habitantes y usuarios de tales edificaciones y que </w:t>
      </w:r>
      <w:r w:rsidR="00F902B7" w:rsidRPr="00B81A63">
        <w:rPr>
          <w:rFonts w:cs="Arial"/>
          <w:bCs/>
          <w:szCs w:val="22"/>
          <w:lang w:val="es-ES_tradnl"/>
        </w:rPr>
        <w:t>hoy en día</w:t>
      </w:r>
      <w:r w:rsidR="0047202E" w:rsidRPr="00B81A63">
        <w:rPr>
          <w:rFonts w:cs="Arial"/>
          <w:bCs/>
          <w:szCs w:val="22"/>
          <w:lang w:val="es-ES_tradnl"/>
        </w:rPr>
        <w:t xml:space="preserve"> sólo proporcionan las plazas y parques, cada vez más escasas. Constituyendo</w:t>
      </w:r>
      <w:r w:rsidR="00F902B7" w:rsidRPr="00B81A63">
        <w:rPr>
          <w:rFonts w:cs="Arial"/>
          <w:bCs/>
          <w:szCs w:val="22"/>
          <w:lang w:val="es-ES_tradnl"/>
        </w:rPr>
        <w:t xml:space="preserve"> así un </w:t>
      </w:r>
      <w:r w:rsidR="00B05E59" w:rsidRPr="00B81A63">
        <w:rPr>
          <w:rFonts w:cs="Arial"/>
          <w:bCs/>
          <w:szCs w:val="22"/>
          <w:lang w:val="es-ES_tradnl"/>
        </w:rPr>
        <w:t>pulmón</w:t>
      </w:r>
      <w:r w:rsidR="0047202E" w:rsidRPr="00B81A63">
        <w:rPr>
          <w:rFonts w:cs="Arial"/>
          <w:bCs/>
          <w:szCs w:val="22"/>
          <w:lang w:val="es-ES_tradnl"/>
        </w:rPr>
        <w:t xml:space="preserve"> </w:t>
      </w:r>
      <w:r w:rsidR="00B05E59" w:rsidRPr="00B81A63">
        <w:rPr>
          <w:rFonts w:cs="Arial"/>
          <w:bCs/>
          <w:szCs w:val="22"/>
          <w:lang w:val="es-ES_tradnl"/>
        </w:rPr>
        <w:t>verde, que contribuye a mejorar el</w:t>
      </w:r>
      <w:r w:rsidR="0047202E" w:rsidRPr="00B81A63">
        <w:rPr>
          <w:rFonts w:cs="Arial"/>
          <w:bCs/>
          <w:szCs w:val="22"/>
          <w:lang w:val="es-ES_tradnl"/>
        </w:rPr>
        <w:t xml:space="preserve"> medio ambient</w:t>
      </w:r>
      <w:r w:rsidR="00B05E59" w:rsidRPr="00B81A63">
        <w:rPr>
          <w:rFonts w:cs="Arial"/>
          <w:bCs/>
          <w:szCs w:val="22"/>
          <w:lang w:val="es-ES_tradnl"/>
        </w:rPr>
        <w:t>e</w:t>
      </w:r>
      <w:r w:rsidR="0047202E" w:rsidRPr="00B81A63">
        <w:rPr>
          <w:rFonts w:cs="Arial"/>
          <w:bCs/>
          <w:szCs w:val="22"/>
          <w:lang w:val="es-ES_tradnl"/>
        </w:rPr>
        <w:t xml:space="preserve">, </w:t>
      </w:r>
      <w:r w:rsidR="00B05E59" w:rsidRPr="00B81A63">
        <w:rPr>
          <w:rFonts w:cs="Arial"/>
          <w:bCs/>
          <w:szCs w:val="22"/>
          <w:lang w:val="es-ES_tradnl"/>
        </w:rPr>
        <w:t xml:space="preserve">un aporte urbano a la ciudad, </w:t>
      </w:r>
      <w:r w:rsidR="0047202E" w:rsidRPr="00B81A63">
        <w:rPr>
          <w:rFonts w:cs="Arial"/>
          <w:bCs/>
          <w:szCs w:val="22"/>
          <w:lang w:val="es-ES_tradnl"/>
        </w:rPr>
        <w:t xml:space="preserve">toda vez que </w:t>
      </w:r>
      <w:r w:rsidR="00B05E59" w:rsidRPr="00B81A63">
        <w:rPr>
          <w:rFonts w:cs="Arial"/>
          <w:bCs/>
          <w:szCs w:val="22"/>
          <w:lang w:val="es-ES_tradnl"/>
        </w:rPr>
        <w:t>brinda a sus</w:t>
      </w:r>
      <w:r w:rsidR="0047202E" w:rsidRPr="00B81A63">
        <w:rPr>
          <w:rFonts w:cs="Arial"/>
          <w:bCs/>
          <w:szCs w:val="22"/>
          <w:lang w:val="es-ES_tradnl"/>
        </w:rPr>
        <w:t xml:space="preserve"> usuarios la posibilidad de gozar </w:t>
      </w:r>
      <w:r w:rsidR="00B05E59" w:rsidRPr="00B81A63">
        <w:rPr>
          <w:rFonts w:cs="Arial"/>
          <w:bCs/>
          <w:szCs w:val="22"/>
          <w:lang w:val="es-ES_tradnl"/>
        </w:rPr>
        <w:t>de la vista de la ciudad y de la panorámica circundante.</w:t>
      </w:r>
    </w:p>
    <w:p w:rsidR="00B05E59" w:rsidRPr="00B05E59" w:rsidRDefault="00B05E59" w:rsidP="00B05E59">
      <w:pPr>
        <w:pStyle w:val="Prrafodelista"/>
        <w:rPr>
          <w:rFonts w:cs="Arial"/>
          <w:bCs/>
          <w:szCs w:val="22"/>
          <w:lang w:val="es-ES_tradnl"/>
        </w:rPr>
      </w:pPr>
    </w:p>
    <w:p w:rsidR="00B05E59" w:rsidRPr="00B05E59" w:rsidRDefault="00217B89" w:rsidP="003420D6">
      <w:pPr>
        <w:pStyle w:val="Prrafodelista"/>
        <w:numPr>
          <w:ilvl w:val="0"/>
          <w:numId w:val="2"/>
        </w:numPr>
        <w:jc w:val="both"/>
        <w:rPr>
          <w:rFonts w:cs="Arial"/>
          <w:bCs/>
          <w:szCs w:val="22"/>
          <w:lang w:val="es-ES_tradnl"/>
        </w:rPr>
      </w:pPr>
      <w:r w:rsidRPr="00B05E59">
        <w:rPr>
          <w:lang w:val="es-ES_tradnl"/>
        </w:rPr>
        <w:t>Que, en el mismo sentido, se desea fomentar el uso de tecnologías renovables no contaminantes, permitiendo un mayor porcentaje de ocupación de paneles solares en la parte superior de los edificios</w:t>
      </w:r>
      <w:r w:rsidR="00AD2A47">
        <w:rPr>
          <w:lang w:val="es-ES_tradnl"/>
        </w:rPr>
        <w:t xml:space="preserve">. </w:t>
      </w:r>
    </w:p>
    <w:p w:rsidR="00B05E59" w:rsidRPr="00B05E59" w:rsidRDefault="00B05E59" w:rsidP="00B05E59">
      <w:pPr>
        <w:pStyle w:val="Prrafodelista"/>
        <w:rPr>
          <w:lang w:val="es-ES_tradnl"/>
        </w:rPr>
      </w:pPr>
    </w:p>
    <w:p w:rsidR="00885ADB" w:rsidRPr="00AD2A47" w:rsidRDefault="00390C5C" w:rsidP="003420D6">
      <w:pPr>
        <w:pStyle w:val="Prrafodelista"/>
        <w:numPr>
          <w:ilvl w:val="0"/>
          <w:numId w:val="2"/>
        </w:numPr>
        <w:jc w:val="both"/>
        <w:rPr>
          <w:rFonts w:cs="Arial"/>
          <w:bCs/>
          <w:szCs w:val="22"/>
          <w:lang w:val="es-ES_tradnl"/>
        </w:rPr>
      </w:pPr>
      <w:r w:rsidRPr="00B05E59">
        <w:rPr>
          <w:lang w:val="es-ES_tradnl"/>
        </w:rPr>
        <w:t>Que</w:t>
      </w:r>
      <w:r w:rsidR="00A63AAC" w:rsidRPr="00B05E59">
        <w:rPr>
          <w:lang w:val="es-ES_tradnl"/>
        </w:rPr>
        <w:t xml:space="preserve"> </w:t>
      </w:r>
      <w:r w:rsidR="000E343A" w:rsidRPr="00B05E59">
        <w:rPr>
          <w:lang w:val="es-ES_tradnl"/>
        </w:rPr>
        <w:t>de conformidad a</w:t>
      </w:r>
      <w:r w:rsidR="00A63AAC" w:rsidRPr="00B05E59">
        <w:rPr>
          <w:lang w:val="es-ES_tradnl"/>
        </w:rPr>
        <w:t xml:space="preserve"> </w:t>
      </w:r>
      <w:r w:rsidR="00A41767" w:rsidRPr="00B05E59">
        <w:rPr>
          <w:lang w:val="es-ES_tradnl"/>
        </w:rPr>
        <w:t xml:space="preserve">lo dispuesto </w:t>
      </w:r>
      <w:r w:rsidR="004C6C63" w:rsidRPr="00B05E59">
        <w:rPr>
          <w:lang w:val="es-ES_tradnl"/>
        </w:rPr>
        <w:t>en la Resolución</w:t>
      </w:r>
      <w:r w:rsidR="00A63AAC" w:rsidRPr="00B05E59">
        <w:rPr>
          <w:lang w:val="es-ES_tradnl"/>
        </w:rPr>
        <w:t xml:space="preserve"> </w:t>
      </w:r>
      <w:r w:rsidR="0031321D">
        <w:rPr>
          <w:lang w:val="es-ES_tradnl"/>
        </w:rPr>
        <w:t xml:space="preserve">Exenta </w:t>
      </w:r>
      <w:r w:rsidR="004C6C63" w:rsidRPr="00B05E59">
        <w:rPr>
          <w:lang w:val="es-ES_tradnl"/>
        </w:rPr>
        <w:t>N°</w:t>
      </w:r>
      <w:r w:rsidR="002E171D" w:rsidRPr="00B05E59">
        <w:rPr>
          <w:lang w:val="es-ES_tradnl"/>
        </w:rPr>
        <w:t xml:space="preserve"> </w:t>
      </w:r>
      <w:r w:rsidR="00BB6C07" w:rsidRPr="00B05E59">
        <w:rPr>
          <w:lang w:val="es-ES_tradnl"/>
        </w:rPr>
        <w:t>3</w:t>
      </w:r>
      <w:r w:rsidR="00A63AAC" w:rsidRPr="00B05E59">
        <w:rPr>
          <w:lang w:val="es-ES_tradnl"/>
        </w:rPr>
        <w:t>.</w:t>
      </w:r>
      <w:r w:rsidR="00BB6C07" w:rsidRPr="00B05E59">
        <w:rPr>
          <w:lang w:val="es-ES_tradnl"/>
        </w:rPr>
        <w:t>288</w:t>
      </w:r>
      <w:r w:rsidR="000E343A" w:rsidRPr="00B05E59">
        <w:rPr>
          <w:lang w:val="es-ES_tradnl"/>
        </w:rPr>
        <w:t>,</w:t>
      </w:r>
      <w:r w:rsidR="00A63AAC" w:rsidRPr="00B05E59">
        <w:rPr>
          <w:lang w:val="es-ES_tradnl"/>
        </w:rPr>
        <w:t xml:space="preserve"> </w:t>
      </w:r>
      <w:r w:rsidR="00A41767" w:rsidRPr="00B05E59">
        <w:rPr>
          <w:lang w:val="es-ES_tradnl"/>
        </w:rPr>
        <w:t xml:space="preserve">(V. y U.), </w:t>
      </w:r>
      <w:r w:rsidR="00BB6C07" w:rsidRPr="00B05E59">
        <w:rPr>
          <w:lang w:val="es-ES_tradnl"/>
        </w:rPr>
        <w:t>de 2015</w:t>
      </w:r>
      <w:r w:rsidR="00A63AAC" w:rsidRPr="00B05E59">
        <w:rPr>
          <w:lang w:val="es-ES_tradnl"/>
        </w:rPr>
        <w:t>,</w:t>
      </w:r>
      <w:r w:rsidR="00BB6C07" w:rsidRPr="00B05E59">
        <w:rPr>
          <w:lang w:val="es-ES_tradnl"/>
        </w:rPr>
        <w:t xml:space="preserve"> que establece la Norma de Participación Ciudadana del Ministerio de Vivienda y Urbanismo y sus Secretaría</w:t>
      </w:r>
      <w:r w:rsidR="00A41767" w:rsidRPr="00AD2A47">
        <w:rPr>
          <w:lang w:val="es-ES_tradnl"/>
        </w:rPr>
        <w:t>s</w:t>
      </w:r>
      <w:r w:rsidR="00BB6C07" w:rsidRPr="00AD2A47">
        <w:rPr>
          <w:lang w:val="es-ES_tradnl"/>
        </w:rPr>
        <w:t xml:space="preserve"> Regionales Ministeriales, la </w:t>
      </w:r>
      <w:r w:rsidR="00A63AAC" w:rsidRPr="00AD2A47">
        <w:rPr>
          <w:lang w:val="es-ES_tradnl"/>
        </w:rPr>
        <w:t>disposi</w:t>
      </w:r>
      <w:r w:rsidR="00BB6C07" w:rsidRPr="00AD2A47">
        <w:rPr>
          <w:lang w:val="es-ES_tradnl"/>
        </w:rPr>
        <w:t xml:space="preserve">ción </w:t>
      </w:r>
      <w:r w:rsidR="00A63AAC" w:rsidRPr="00AD2A47">
        <w:rPr>
          <w:lang w:val="es-ES_tradnl"/>
        </w:rPr>
        <w:t>que se modifica</w:t>
      </w:r>
      <w:r w:rsidR="00AD2A47">
        <w:rPr>
          <w:lang w:val="es-ES_tradnl"/>
        </w:rPr>
        <w:t xml:space="preserve"> en el presente decreto,</w:t>
      </w:r>
      <w:r w:rsidR="00A63AAC" w:rsidRPr="00AD2A47">
        <w:rPr>
          <w:lang w:val="es-ES_tradnl"/>
        </w:rPr>
        <w:t xml:space="preserve"> </w:t>
      </w:r>
      <w:r w:rsidR="00A27BF8" w:rsidRPr="00AD2A47">
        <w:rPr>
          <w:lang w:val="es-ES_tradnl"/>
        </w:rPr>
        <w:t>ha sido</w:t>
      </w:r>
      <w:r w:rsidR="00BB6C07" w:rsidRPr="00AD2A47">
        <w:rPr>
          <w:lang w:val="es-ES_tradnl"/>
        </w:rPr>
        <w:t xml:space="preserve"> someti</w:t>
      </w:r>
      <w:r w:rsidR="00A27BF8" w:rsidRPr="00AD2A47">
        <w:rPr>
          <w:lang w:val="es-ES_tradnl"/>
        </w:rPr>
        <w:t xml:space="preserve">da </w:t>
      </w:r>
      <w:r w:rsidR="00BB6C07" w:rsidRPr="00AD2A47">
        <w:rPr>
          <w:lang w:val="es-ES_tradnl"/>
        </w:rPr>
        <w:t>a</w:t>
      </w:r>
      <w:r w:rsidR="00885ADB" w:rsidRPr="00AD2A47">
        <w:rPr>
          <w:lang w:val="es-ES_tradnl"/>
        </w:rPr>
        <w:t xml:space="preserve"> </w:t>
      </w:r>
      <w:r w:rsidR="00A27BF8" w:rsidRPr="00AD2A47">
        <w:rPr>
          <w:lang w:val="es-ES_tradnl"/>
        </w:rPr>
        <w:t xml:space="preserve">diversos procesos de </w:t>
      </w:r>
      <w:r w:rsidR="00885ADB" w:rsidRPr="00AD2A47">
        <w:rPr>
          <w:lang w:val="es-ES_tradnl"/>
        </w:rPr>
        <w:t>consulta</w:t>
      </w:r>
      <w:r w:rsidR="00A63AAC" w:rsidRPr="00AD2A47">
        <w:rPr>
          <w:lang w:val="es-ES_tradnl"/>
        </w:rPr>
        <w:t xml:space="preserve">, </w:t>
      </w:r>
      <w:r w:rsidR="00A27BF8" w:rsidRPr="00AD2A47">
        <w:rPr>
          <w:lang w:val="es-ES_tradnl"/>
        </w:rPr>
        <w:t xml:space="preserve">como parte de otras modificaciones de </w:t>
      </w:r>
      <w:r w:rsidR="00CC6869" w:rsidRPr="00AD2A47">
        <w:rPr>
          <w:lang w:val="es-ES_tradnl"/>
        </w:rPr>
        <w:t>m</w:t>
      </w:r>
      <w:r w:rsidR="00A27BF8" w:rsidRPr="00AD2A47">
        <w:rPr>
          <w:lang w:val="es-ES_tradnl"/>
        </w:rPr>
        <w:t xml:space="preserve">ayor envergadura a la </w:t>
      </w:r>
      <w:r w:rsidR="00CC6869" w:rsidRPr="00AD2A47">
        <w:rPr>
          <w:lang w:val="es-ES_tradnl"/>
        </w:rPr>
        <w:t>Ordenanza</w:t>
      </w:r>
      <w:r w:rsidR="00A27BF8" w:rsidRPr="00AD2A47">
        <w:rPr>
          <w:lang w:val="es-ES_tradnl"/>
        </w:rPr>
        <w:t xml:space="preserve"> </w:t>
      </w:r>
      <w:r w:rsidR="00A27BF8" w:rsidRPr="00AD2A47">
        <w:rPr>
          <w:lang w:val="es-ES_tradnl"/>
        </w:rPr>
        <w:lastRenderedPageBreak/>
        <w:t xml:space="preserve">General de </w:t>
      </w:r>
      <w:r w:rsidR="00CC6869" w:rsidRPr="00AD2A47">
        <w:rPr>
          <w:lang w:val="es-ES_tradnl"/>
        </w:rPr>
        <w:t>Urbanismo</w:t>
      </w:r>
      <w:r w:rsidR="00A27BF8" w:rsidRPr="00AD2A47">
        <w:rPr>
          <w:lang w:val="es-ES_tradnl"/>
        </w:rPr>
        <w:t xml:space="preserve"> y Construcciones</w:t>
      </w:r>
      <w:r w:rsidR="000E343A" w:rsidRPr="00AD2A47">
        <w:rPr>
          <w:lang w:val="es-ES_tradnl"/>
        </w:rPr>
        <w:t xml:space="preserve">, todas en las cuales se </w:t>
      </w:r>
      <w:r w:rsidR="000E343A" w:rsidRPr="00191CEA">
        <w:rPr>
          <w:lang w:val="es-ES_tradnl"/>
        </w:rPr>
        <w:t>invitó a participar a diversos profesionales</w:t>
      </w:r>
      <w:r w:rsidR="00AD2A47">
        <w:rPr>
          <w:lang w:val="es-ES_tradnl"/>
        </w:rPr>
        <w:t xml:space="preserve"> del área</w:t>
      </w:r>
      <w:r w:rsidR="000E343A" w:rsidRPr="00AD2A47">
        <w:rPr>
          <w:lang w:val="es-ES_tradnl"/>
        </w:rPr>
        <w:t xml:space="preserve">, </w:t>
      </w:r>
      <w:r w:rsidR="00AD2A47">
        <w:rPr>
          <w:lang w:val="es-ES_tradnl"/>
        </w:rPr>
        <w:t xml:space="preserve">autoridades llamadas a aplicar la norma y/o encargadas de la planificación comunal, </w:t>
      </w:r>
      <w:r w:rsidR="000E343A" w:rsidRPr="00AD2A47">
        <w:rPr>
          <w:lang w:val="es-ES_tradnl"/>
        </w:rPr>
        <w:t>colegios profesionales</w:t>
      </w:r>
      <w:r w:rsidR="00AD2A47">
        <w:rPr>
          <w:lang w:val="es-ES_tradnl"/>
        </w:rPr>
        <w:t>, institutos técnicos,</w:t>
      </w:r>
      <w:r w:rsidR="000E343A" w:rsidRPr="00AD2A47">
        <w:rPr>
          <w:lang w:val="es-ES_tradnl"/>
        </w:rPr>
        <w:t xml:space="preserve"> y organismos, a saber</w:t>
      </w:r>
      <w:r w:rsidR="00A27BF8" w:rsidRPr="00AD2A47">
        <w:rPr>
          <w:lang w:val="es-ES_tradnl"/>
        </w:rPr>
        <w:t>:</w:t>
      </w:r>
    </w:p>
    <w:p w:rsidR="00A27BF8" w:rsidRPr="00A63AAC" w:rsidRDefault="00A27BF8" w:rsidP="00A27BF8">
      <w:pPr>
        <w:pStyle w:val="Prrafodelista"/>
        <w:rPr>
          <w:rFonts w:cs="Arial"/>
          <w:bCs/>
          <w:szCs w:val="22"/>
          <w:lang w:val="es-ES_tradnl"/>
        </w:rPr>
      </w:pPr>
    </w:p>
    <w:p w:rsidR="00AD2A47" w:rsidRDefault="00AD2A47" w:rsidP="003420D6">
      <w:pPr>
        <w:pStyle w:val="Prrafodelista"/>
        <w:numPr>
          <w:ilvl w:val="0"/>
          <w:numId w:val="3"/>
        </w:numPr>
        <w:shd w:val="clear" w:color="auto" w:fill="FFFFFF"/>
        <w:ind w:left="1418" w:hanging="425"/>
        <w:jc w:val="both"/>
        <w:rPr>
          <w:rFonts w:cs="Arial"/>
          <w:bCs/>
          <w:szCs w:val="22"/>
          <w:lang w:val="es-ES_tradnl"/>
        </w:rPr>
      </w:pPr>
      <w:r>
        <w:rPr>
          <w:rFonts w:cs="Arial"/>
          <w:bCs/>
          <w:szCs w:val="22"/>
          <w:lang w:val="es-ES_tradnl"/>
        </w:rPr>
        <w:t>C</w:t>
      </w:r>
      <w:r w:rsidR="00A27BF8" w:rsidRPr="00A63AAC">
        <w:rPr>
          <w:rFonts w:cs="Arial"/>
          <w:bCs/>
          <w:szCs w:val="22"/>
          <w:lang w:val="es-ES_tradnl"/>
        </w:rPr>
        <w:t xml:space="preserve">onsulta </w:t>
      </w:r>
      <w:r w:rsidR="00CC6869" w:rsidRPr="00A63AAC">
        <w:rPr>
          <w:rFonts w:cs="Arial"/>
          <w:bCs/>
          <w:szCs w:val="22"/>
          <w:lang w:val="es-ES_tradnl"/>
        </w:rPr>
        <w:t>ciudadana</w:t>
      </w:r>
      <w:r w:rsidR="00A27BF8" w:rsidRPr="00A63AAC">
        <w:rPr>
          <w:rFonts w:cs="Arial"/>
          <w:bCs/>
          <w:szCs w:val="22"/>
          <w:lang w:val="es-ES_tradnl"/>
        </w:rPr>
        <w:t xml:space="preserve"> simplificada, </w:t>
      </w:r>
      <w:r>
        <w:rPr>
          <w:rFonts w:cs="Arial"/>
          <w:bCs/>
          <w:szCs w:val="22"/>
          <w:lang w:val="es-ES_tradnl"/>
        </w:rPr>
        <w:t xml:space="preserve">realizada </w:t>
      </w:r>
      <w:r w:rsidR="00A27BF8" w:rsidRPr="00A63AAC">
        <w:rPr>
          <w:rFonts w:cs="Arial"/>
          <w:bCs/>
          <w:szCs w:val="22"/>
          <w:lang w:val="es-ES_tradnl"/>
        </w:rPr>
        <w:t>en conformidad a lo dispuesto en el artículo 8° de</w:t>
      </w:r>
      <w:r w:rsidR="00CC6869" w:rsidRPr="00A63AAC">
        <w:rPr>
          <w:rFonts w:cs="Arial"/>
          <w:bCs/>
          <w:szCs w:val="22"/>
          <w:lang w:val="es-ES_tradnl"/>
        </w:rPr>
        <w:t xml:space="preserve"> </w:t>
      </w:r>
      <w:r w:rsidR="00A27BF8" w:rsidRPr="00A63AAC">
        <w:rPr>
          <w:rFonts w:cs="Arial"/>
          <w:bCs/>
          <w:szCs w:val="22"/>
          <w:lang w:val="es-ES_tradnl"/>
        </w:rPr>
        <w:t xml:space="preserve">la Resolución </w:t>
      </w:r>
      <w:r w:rsidR="0031321D">
        <w:rPr>
          <w:rFonts w:cs="Arial"/>
          <w:bCs/>
          <w:szCs w:val="22"/>
          <w:lang w:val="es-ES_tradnl"/>
        </w:rPr>
        <w:t xml:space="preserve">Ex. </w:t>
      </w:r>
      <w:r w:rsidR="00A27BF8" w:rsidRPr="00A63AAC">
        <w:rPr>
          <w:rFonts w:cs="Arial"/>
          <w:bCs/>
          <w:szCs w:val="22"/>
          <w:lang w:val="es-ES_tradnl"/>
        </w:rPr>
        <w:t>N° 3.288</w:t>
      </w:r>
      <w:r>
        <w:rPr>
          <w:rFonts w:cs="Arial"/>
          <w:bCs/>
          <w:szCs w:val="22"/>
          <w:lang w:val="es-ES_tradnl"/>
        </w:rPr>
        <w:t>,</w:t>
      </w:r>
      <w:r w:rsidR="0031321D">
        <w:rPr>
          <w:rFonts w:cs="Arial"/>
          <w:bCs/>
          <w:szCs w:val="22"/>
          <w:lang w:val="es-ES_tradnl"/>
        </w:rPr>
        <w:t xml:space="preserve"> (V. y U.), de 2015,</w:t>
      </w:r>
      <w:r w:rsidRPr="00AD2A47">
        <w:rPr>
          <w:rFonts w:cs="Arial"/>
          <w:bCs/>
          <w:szCs w:val="22"/>
          <w:lang w:val="es-ES_tradnl"/>
        </w:rPr>
        <w:t xml:space="preserve"> </w:t>
      </w:r>
      <w:r w:rsidRPr="00A63AAC">
        <w:rPr>
          <w:rFonts w:cs="Arial"/>
          <w:bCs/>
          <w:szCs w:val="22"/>
          <w:lang w:val="es-ES_tradnl"/>
        </w:rPr>
        <w:t xml:space="preserve">entre el 02 y el </w:t>
      </w:r>
      <w:r w:rsidR="00304AB0">
        <w:rPr>
          <w:rFonts w:cs="Arial"/>
          <w:bCs/>
          <w:szCs w:val="22"/>
          <w:lang w:val="es-ES_tradnl"/>
        </w:rPr>
        <w:t>30</w:t>
      </w:r>
      <w:r w:rsidRPr="00A63AAC">
        <w:rPr>
          <w:rFonts w:cs="Arial"/>
          <w:bCs/>
          <w:szCs w:val="22"/>
          <w:lang w:val="es-ES_tradnl"/>
        </w:rPr>
        <w:t xml:space="preserve"> de </w:t>
      </w:r>
      <w:r w:rsidR="00304AB0">
        <w:rPr>
          <w:rFonts w:cs="Arial"/>
          <w:bCs/>
          <w:szCs w:val="22"/>
          <w:lang w:val="es-ES_tradnl"/>
        </w:rPr>
        <w:t>septiembre</w:t>
      </w:r>
      <w:r w:rsidRPr="00A63AAC">
        <w:rPr>
          <w:rFonts w:cs="Arial"/>
          <w:bCs/>
          <w:szCs w:val="22"/>
          <w:lang w:val="es-ES_tradnl"/>
        </w:rPr>
        <w:t xml:space="preserve"> de 2016</w:t>
      </w:r>
      <w:r>
        <w:rPr>
          <w:rFonts w:cs="Arial"/>
          <w:bCs/>
          <w:szCs w:val="22"/>
          <w:lang w:val="es-ES_tradnl"/>
        </w:rPr>
        <w:t>, c</w:t>
      </w:r>
      <w:r w:rsidRPr="00A63AAC">
        <w:rPr>
          <w:rFonts w:cs="Arial"/>
          <w:bCs/>
          <w:szCs w:val="22"/>
          <w:lang w:val="es-ES_tradnl"/>
        </w:rPr>
        <w:t>omo parte del decreto de Calidad que incluía la reglamentación de las Normas Urbanísticas</w:t>
      </w:r>
      <w:r>
        <w:rPr>
          <w:rFonts w:cs="Arial"/>
          <w:bCs/>
          <w:szCs w:val="22"/>
          <w:lang w:val="es-ES_tradnl"/>
        </w:rPr>
        <w:t>.</w:t>
      </w:r>
    </w:p>
    <w:p w:rsidR="00AD2A47" w:rsidRDefault="00AD2A47" w:rsidP="00AD2A47">
      <w:pPr>
        <w:pStyle w:val="Prrafodelista"/>
        <w:shd w:val="clear" w:color="auto" w:fill="FFFFFF"/>
        <w:ind w:left="1418"/>
        <w:jc w:val="both"/>
        <w:rPr>
          <w:rFonts w:cs="Arial"/>
          <w:bCs/>
          <w:szCs w:val="22"/>
          <w:lang w:val="es-ES_tradnl"/>
        </w:rPr>
      </w:pPr>
    </w:p>
    <w:p w:rsidR="00AD2A47" w:rsidRDefault="00AD2A47" w:rsidP="003420D6">
      <w:pPr>
        <w:pStyle w:val="Prrafodelista"/>
        <w:numPr>
          <w:ilvl w:val="0"/>
          <w:numId w:val="3"/>
        </w:numPr>
        <w:shd w:val="clear" w:color="auto" w:fill="FFFFFF"/>
        <w:ind w:left="1418" w:hanging="425"/>
        <w:jc w:val="both"/>
        <w:rPr>
          <w:lang w:val="es-ES_tradnl"/>
        </w:rPr>
      </w:pPr>
      <w:r w:rsidRPr="00AD2A47">
        <w:rPr>
          <w:lang w:val="es-ES_tradnl"/>
        </w:rPr>
        <w:t>C</w:t>
      </w:r>
      <w:r w:rsidR="00CC6869" w:rsidRPr="00AD2A47">
        <w:rPr>
          <w:lang w:val="es-ES_tradnl"/>
        </w:rPr>
        <w:t>onsulta</w:t>
      </w:r>
      <w:r w:rsidR="00A27BF8" w:rsidRPr="00AD2A47">
        <w:rPr>
          <w:lang w:val="es-ES_tradnl"/>
        </w:rPr>
        <w:t xml:space="preserve"> pública </w:t>
      </w:r>
      <w:r w:rsidR="00CC6869" w:rsidRPr="00AD2A47">
        <w:rPr>
          <w:lang w:val="es-ES_tradnl"/>
        </w:rPr>
        <w:t>ciudadana</w:t>
      </w:r>
      <w:r w:rsidR="00A27BF8" w:rsidRPr="00AD2A47">
        <w:rPr>
          <w:lang w:val="es-ES_tradnl"/>
        </w:rPr>
        <w:t xml:space="preserve"> </w:t>
      </w:r>
      <w:r w:rsidRPr="00AD2A47">
        <w:rPr>
          <w:lang w:val="es-ES_tradnl"/>
        </w:rPr>
        <w:t xml:space="preserve">llevada a cabo según lo dispuesto en el artículo 7° de la Resolución </w:t>
      </w:r>
      <w:r w:rsidR="0031321D">
        <w:rPr>
          <w:lang w:val="es-ES_tradnl"/>
        </w:rPr>
        <w:t xml:space="preserve">Ex. </w:t>
      </w:r>
      <w:r w:rsidRPr="00AD2A47">
        <w:rPr>
          <w:lang w:val="es-ES_tradnl"/>
        </w:rPr>
        <w:t>N° 3.288</w:t>
      </w:r>
      <w:r w:rsidR="0031321D">
        <w:rPr>
          <w:lang w:val="es-ES_tradnl"/>
        </w:rPr>
        <w:t>,</w:t>
      </w:r>
      <w:r w:rsidRPr="00AD2A47">
        <w:rPr>
          <w:lang w:val="es-ES_tradnl"/>
        </w:rPr>
        <w:t xml:space="preserve"> (V. y U.), de 2015, </w:t>
      </w:r>
      <w:r w:rsidR="00A27BF8" w:rsidRPr="00AD2A47">
        <w:rPr>
          <w:lang w:val="es-ES_tradnl"/>
        </w:rPr>
        <w:t>entre los días 04 de octubre y 07 de noviembre de</w:t>
      </w:r>
      <w:r w:rsidRPr="00AD2A47">
        <w:rPr>
          <w:lang w:val="es-ES_tradnl"/>
        </w:rPr>
        <w:t xml:space="preserve"> 2017</w:t>
      </w:r>
      <w:r w:rsidR="00A27BF8" w:rsidRPr="00AD2A47">
        <w:rPr>
          <w:lang w:val="es-ES_tradnl"/>
        </w:rPr>
        <w:t xml:space="preserve">, </w:t>
      </w:r>
      <w:r w:rsidRPr="00AD2A47">
        <w:rPr>
          <w:lang w:val="es-ES_tradnl"/>
        </w:rPr>
        <w:t>como parte del decreto que incluía sólo la reglamentación de las Normas Urbanísticas</w:t>
      </w:r>
      <w:r>
        <w:rPr>
          <w:lang w:val="es-ES_tradnl"/>
        </w:rPr>
        <w:t>.</w:t>
      </w:r>
    </w:p>
    <w:p w:rsidR="00AD2A47" w:rsidRDefault="00AD2A47" w:rsidP="00AD2A47">
      <w:pPr>
        <w:pStyle w:val="Prrafodelista"/>
        <w:shd w:val="clear" w:color="auto" w:fill="FFFFFF"/>
        <w:ind w:left="1418"/>
        <w:jc w:val="both"/>
        <w:rPr>
          <w:rFonts w:cs="Arial"/>
          <w:bCs/>
          <w:szCs w:val="22"/>
          <w:lang w:val="es-ES_tradnl"/>
        </w:rPr>
      </w:pPr>
    </w:p>
    <w:p w:rsidR="00AD2A47" w:rsidRDefault="00AD2A47" w:rsidP="003420D6">
      <w:pPr>
        <w:pStyle w:val="Prrafodelista"/>
        <w:numPr>
          <w:ilvl w:val="0"/>
          <w:numId w:val="3"/>
        </w:numPr>
        <w:ind w:left="1418" w:hanging="425"/>
        <w:jc w:val="both"/>
        <w:rPr>
          <w:rFonts w:cs="Arial"/>
          <w:bCs/>
          <w:szCs w:val="22"/>
          <w:lang w:val="es-ES_tradnl"/>
        </w:rPr>
      </w:pPr>
      <w:r w:rsidRPr="00AD2A47">
        <w:rPr>
          <w:rFonts w:cs="Arial"/>
          <w:bCs/>
          <w:szCs w:val="22"/>
          <w:lang w:val="es-ES_tradnl"/>
        </w:rPr>
        <w:t>C</w:t>
      </w:r>
      <w:r w:rsidR="002F7EF9" w:rsidRPr="00AD2A47">
        <w:rPr>
          <w:rFonts w:cs="Arial"/>
          <w:bCs/>
          <w:szCs w:val="22"/>
          <w:lang w:val="es-ES_tradnl"/>
        </w:rPr>
        <w:t>onsulta</w:t>
      </w:r>
      <w:r w:rsidR="00A27BF8" w:rsidRPr="00AD2A47">
        <w:rPr>
          <w:rFonts w:cs="Arial"/>
          <w:bCs/>
          <w:szCs w:val="22"/>
          <w:lang w:val="es-ES_tradnl"/>
        </w:rPr>
        <w:t xml:space="preserve"> ciudadana simplificada, </w:t>
      </w:r>
      <w:r w:rsidRPr="00AD2A47">
        <w:rPr>
          <w:rFonts w:cs="Arial"/>
          <w:bCs/>
          <w:szCs w:val="22"/>
          <w:lang w:val="es-ES_tradnl"/>
        </w:rPr>
        <w:t xml:space="preserve">realizada </w:t>
      </w:r>
      <w:r w:rsidR="0031321D">
        <w:rPr>
          <w:rFonts w:cs="Arial"/>
          <w:bCs/>
          <w:szCs w:val="22"/>
          <w:lang w:val="es-ES_tradnl"/>
        </w:rPr>
        <w:t>de</w:t>
      </w:r>
      <w:r w:rsidR="0031321D" w:rsidRPr="00AD2A47">
        <w:rPr>
          <w:rFonts w:cs="Arial"/>
          <w:bCs/>
          <w:szCs w:val="22"/>
          <w:lang w:val="es-ES_tradnl"/>
        </w:rPr>
        <w:t xml:space="preserve"> conformidad a lo dispuesto en el artículo 8° de la Resolución </w:t>
      </w:r>
      <w:r w:rsidR="0031321D">
        <w:rPr>
          <w:rFonts w:cs="Arial"/>
          <w:bCs/>
          <w:szCs w:val="22"/>
          <w:lang w:val="es-ES_tradnl"/>
        </w:rPr>
        <w:t xml:space="preserve">Ex. N° </w:t>
      </w:r>
      <w:r w:rsidR="0031321D" w:rsidRPr="00AD2A47">
        <w:rPr>
          <w:rFonts w:cs="Arial"/>
          <w:bCs/>
          <w:szCs w:val="22"/>
          <w:lang w:val="es-ES_tradnl"/>
        </w:rPr>
        <w:t>3.288</w:t>
      </w:r>
      <w:r w:rsidR="0031321D">
        <w:rPr>
          <w:rFonts w:cs="Arial"/>
          <w:bCs/>
          <w:szCs w:val="22"/>
          <w:lang w:val="es-ES_tradnl"/>
        </w:rPr>
        <w:t>, (V. y U.), de 2015</w:t>
      </w:r>
      <w:r w:rsidR="0031321D" w:rsidRPr="00AD2A47">
        <w:rPr>
          <w:rFonts w:cs="Arial"/>
          <w:bCs/>
          <w:szCs w:val="22"/>
          <w:lang w:val="es-ES_tradnl"/>
        </w:rPr>
        <w:t xml:space="preserve">. </w:t>
      </w:r>
      <w:r w:rsidR="00A27BF8" w:rsidRPr="00AD2A47">
        <w:rPr>
          <w:rFonts w:cs="Arial"/>
          <w:bCs/>
          <w:szCs w:val="22"/>
          <w:lang w:val="es-ES_tradnl"/>
        </w:rPr>
        <w:t xml:space="preserve">entre los días 20 y 30 de julio de 2018, </w:t>
      </w:r>
      <w:r w:rsidR="0031321D">
        <w:rPr>
          <w:rFonts w:cs="Arial"/>
          <w:bCs/>
          <w:szCs w:val="22"/>
          <w:lang w:val="es-ES_tradnl"/>
        </w:rPr>
        <w:t>c</w:t>
      </w:r>
      <w:r w:rsidRPr="00AD2A47">
        <w:rPr>
          <w:rFonts w:cs="Arial"/>
          <w:bCs/>
          <w:szCs w:val="22"/>
          <w:lang w:val="es-ES_tradnl"/>
        </w:rPr>
        <w:t>omo parte del decreto que reglamenta la Ley N° 21.078 Sobre Transparencia del Mercado del Suelo, que incluía entre otros, la reglamentación de las Normas Urbanísticas.</w:t>
      </w:r>
    </w:p>
    <w:p w:rsidR="00AD2A47" w:rsidRDefault="00AD2A47" w:rsidP="00AD2A47">
      <w:pPr>
        <w:pStyle w:val="Prrafodelista"/>
        <w:ind w:left="1418"/>
        <w:jc w:val="both"/>
        <w:rPr>
          <w:rFonts w:cs="Arial"/>
          <w:bCs/>
          <w:szCs w:val="22"/>
          <w:lang w:val="es-ES_tradnl"/>
        </w:rPr>
      </w:pPr>
    </w:p>
    <w:p w:rsidR="00BB6C07" w:rsidRPr="00C759B2" w:rsidRDefault="00AD2A47" w:rsidP="003420D6">
      <w:pPr>
        <w:pStyle w:val="Prrafodelista"/>
        <w:numPr>
          <w:ilvl w:val="0"/>
          <w:numId w:val="3"/>
        </w:numPr>
        <w:ind w:left="1418" w:hanging="425"/>
        <w:jc w:val="both"/>
        <w:rPr>
          <w:rFonts w:cs="Arial"/>
          <w:bCs/>
          <w:szCs w:val="22"/>
          <w:lang w:val="es-ES_tradnl"/>
        </w:rPr>
      </w:pPr>
      <w:r>
        <w:rPr>
          <w:rFonts w:cs="Arial"/>
          <w:bCs/>
          <w:szCs w:val="22"/>
          <w:lang w:val="es-ES_tradnl"/>
        </w:rPr>
        <w:t>C</w:t>
      </w:r>
      <w:r w:rsidR="002F7EF9" w:rsidRPr="000E343A">
        <w:rPr>
          <w:rFonts w:cs="Arial"/>
          <w:bCs/>
          <w:szCs w:val="22"/>
          <w:lang w:val="es-ES_tradnl"/>
        </w:rPr>
        <w:t xml:space="preserve">onsulta ciudadana simplificada, </w:t>
      </w:r>
      <w:r>
        <w:rPr>
          <w:rFonts w:cs="Arial"/>
          <w:bCs/>
          <w:szCs w:val="22"/>
          <w:lang w:val="es-ES_tradnl"/>
        </w:rPr>
        <w:t xml:space="preserve">llevada a cabo, </w:t>
      </w:r>
      <w:r w:rsidR="0031321D">
        <w:rPr>
          <w:rFonts w:cs="Arial"/>
          <w:bCs/>
          <w:szCs w:val="22"/>
          <w:lang w:val="es-ES_tradnl"/>
        </w:rPr>
        <w:t xml:space="preserve">según </w:t>
      </w:r>
      <w:r w:rsidR="0031321D" w:rsidRPr="000E343A">
        <w:rPr>
          <w:rFonts w:cs="Arial"/>
          <w:bCs/>
          <w:szCs w:val="22"/>
          <w:lang w:val="es-ES_tradnl"/>
        </w:rPr>
        <w:t xml:space="preserve">lo dispuesto en el artículo 8° de la Resolución </w:t>
      </w:r>
      <w:r w:rsidR="0031321D">
        <w:rPr>
          <w:rFonts w:cs="Arial"/>
          <w:bCs/>
          <w:szCs w:val="22"/>
          <w:lang w:val="es-ES_tradnl"/>
        </w:rPr>
        <w:t xml:space="preserve">Ex. N° </w:t>
      </w:r>
      <w:r w:rsidR="0031321D" w:rsidRPr="000E343A">
        <w:rPr>
          <w:rFonts w:cs="Arial"/>
          <w:bCs/>
          <w:szCs w:val="22"/>
          <w:lang w:val="es-ES_tradnl"/>
        </w:rPr>
        <w:t>3.288</w:t>
      </w:r>
      <w:r w:rsidR="0031321D">
        <w:rPr>
          <w:rFonts w:cs="Arial"/>
          <w:bCs/>
          <w:szCs w:val="22"/>
          <w:lang w:val="es-ES_tradnl"/>
        </w:rPr>
        <w:t xml:space="preserve">, (V. y U.), de 2015, </w:t>
      </w:r>
      <w:r w:rsidR="002F7EF9" w:rsidRPr="000E343A">
        <w:rPr>
          <w:rFonts w:cs="Arial"/>
          <w:bCs/>
          <w:szCs w:val="22"/>
          <w:lang w:val="es-ES_tradnl"/>
        </w:rPr>
        <w:t>entre los días 26 de octubre y 12 de noviembre de</w:t>
      </w:r>
      <w:r>
        <w:rPr>
          <w:rFonts w:cs="Arial"/>
          <w:bCs/>
          <w:szCs w:val="22"/>
          <w:lang w:val="es-ES_tradnl"/>
        </w:rPr>
        <w:t xml:space="preserve"> 2018</w:t>
      </w:r>
      <w:r w:rsidR="002F7EF9" w:rsidRPr="000E343A">
        <w:rPr>
          <w:rFonts w:cs="Arial"/>
          <w:bCs/>
          <w:szCs w:val="22"/>
          <w:lang w:val="es-ES_tradnl"/>
        </w:rPr>
        <w:t xml:space="preserve">, </w:t>
      </w:r>
      <w:r>
        <w:rPr>
          <w:rFonts w:cs="Arial"/>
          <w:bCs/>
          <w:szCs w:val="22"/>
          <w:lang w:val="es-ES_tradnl"/>
        </w:rPr>
        <w:t>c</w:t>
      </w:r>
      <w:r w:rsidRPr="000E343A">
        <w:rPr>
          <w:rFonts w:cs="Arial"/>
          <w:bCs/>
          <w:szCs w:val="22"/>
          <w:lang w:val="es-ES_tradnl"/>
        </w:rPr>
        <w:t>omo parte del decreto que reglamenta las Normas Urbanísticas incorporadas por la Ley N° 20.016, y otras d</w:t>
      </w:r>
      <w:r w:rsidR="0031321D">
        <w:rPr>
          <w:rFonts w:cs="Arial"/>
          <w:bCs/>
          <w:szCs w:val="22"/>
          <w:lang w:val="es-ES_tradnl"/>
        </w:rPr>
        <w:t>isposiciones contenidas en las L</w:t>
      </w:r>
      <w:r w:rsidRPr="000E343A">
        <w:rPr>
          <w:rFonts w:cs="Arial"/>
          <w:bCs/>
          <w:szCs w:val="22"/>
          <w:lang w:val="es-ES_tradnl"/>
        </w:rPr>
        <w:t>eyes N° 20.791, N° 20.958 y N° 20.943</w:t>
      </w:r>
      <w:r>
        <w:rPr>
          <w:rFonts w:cs="Arial"/>
          <w:bCs/>
          <w:szCs w:val="22"/>
          <w:lang w:val="es-ES_tradnl"/>
        </w:rPr>
        <w:t>.</w:t>
      </w:r>
    </w:p>
    <w:p w:rsidR="00C759B2" w:rsidRDefault="00C759B2" w:rsidP="00885ADB">
      <w:pPr>
        <w:shd w:val="clear" w:color="auto" w:fill="FFFFFF"/>
        <w:ind w:left="567"/>
        <w:jc w:val="both"/>
        <w:rPr>
          <w:rFonts w:cs="Arial"/>
          <w:bCs/>
          <w:szCs w:val="22"/>
          <w:lang w:val="es-ES_tradnl"/>
        </w:rPr>
      </w:pPr>
    </w:p>
    <w:p w:rsidR="00C759B2" w:rsidRDefault="00C759B2" w:rsidP="00885ADB">
      <w:pPr>
        <w:shd w:val="clear" w:color="auto" w:fill="FFFFFF"/>
        <w:ind w:left="567"/>
        <w:jc w:val="both"/>
        <w:rPr>
          <w:rFonts w:cs="Arial"/>
          <w:bCs/>
          <w:szCs w:val="22"/>
          <w:lang w:val="es-ES_tradnl"/>
        </w:rPr>
      </w:pPr>
    </w:p>
    <w:p w:rsidR="00C759B2" w:rsidRPr="00C759B2" w:rsidRDefault="00C759B2" w:rsidP="00885ADB">
      <w:pPr>
        <w:shd w:val="clear" w:color="auto" w:fill="FFFFFF"/>
        <w:ind w:left="567"/>
        <w:jc w:val="both"/>
        <w:rPr>
          <w:rFonts w:cs="Arial"/>
          <w:bCs/>
          <w:szCs w:val="22"/>
          <w:lang w:val="es-ES_tradnl"/>
        </w:rPr>
      </w:pPr>
    </w:p>
    <w:p w:rsidR="009E6D58" w:rsidRPr="00C759B2" w:rsidRDefault="009E6D58" w:rsidP="00885ADB">
      <w:pPr>
        <w:shd w:val="clear" w:color="auto" w:fill="FFFFFF"/>
        <w:ind w:left="567"/>
        <w:jc w:val="both"/>
        <w:rPr>
          <w:rFonts w:cs="Arial"/>
          <w:bCs/>
          <w:szCs w:val="22"/>
          <w:lang w:val="es-ES_tradnl"/>
        </w:rPr>
      </w:pPr>
    </w:p>
    <w:p w:rsidR="009E6D58" w:rsidRPr="00C759B2" w:rsidRDefault="009E6D58" w:rsidP="00885ADB">
      <w:pPr>
        <w:shd w:val="clear" w:color="auto" w:fill="FFFFFF"/>
        <w:ind w:left="567"/>
        <w:jc w:val="both"/>
        <w:rPr>
          <w:rFonts w:cs="Arial"/>
          <w:bCs/>
          <w:szCs w:val="22"/>
          <w:lang w:val="es-ES_tradnl"/>
        </w:rPr>
      </w:pPr>
    </w:p>
    <w:p w:rsidR="004973AE" w:rsidRPr="00C759B2" w:rsidRDefault="004973AE" w:rsidP="00027F39">
      <w:pPr>
        <w:shd w:val="clear" w:color="auto" w:fill="FFFFFF"/>
        <w:ind w:firstLine="1985"/>
        <w:rPr>
          <w:rFonts w:cs="Arial"/>
          <w:b/>
          <w:szCs w:val="22"/>
        </w:rPr>
      </w:pPr>
      <w:r w:rsidRPr="00C759B2">
        <w:rPr>
          <w:rFonts w:cs="Arial"/>
          <w:b/>
          <w:szCs w:val="22"/>
        </w:rPr>
        <w:t>DECRETO:</w:t>
      </w:r>
    </w:p>
    <w:p w:rsidR="004973AE" w:rsidRPr="00C759B2" w:rsidRDefault="004973AE" w:rsidP="00395A5E">
      <w:pPr>
        <w:shd w:val="clear" w:color="auto" w:fill="FFFFFF"/>
        <w:ind w:left="567"/>
        <w:jc w:val="both"/>
        <w:rPr>
          <w:rFonts w:cs="Arial"/>
          <w:bCs/>
          <w:szCs w:val="22"/>
          <w:lang w:val="es-ES_tradnl"/>
        </w:rPr>
      </w:pPr>
    </w:p>
    <w:p w:rsidR="004973AE" w:rsidRPr="00C759B2" w:rsidRDefault="004973AE" w:rsidP="00395A5E">
      <w:pPr>
        <w:shd w:val="clear" w:color="auto" w:fill="FFFFFF"/>
        <w:ind w:left="567"/>
        <w:jc w:val="both"/>
        <w:rPr>
          <w:rFonts w:cs="Arial"/>
          <w:bCs/>
          <w:szCs w:val="22"/>
          <w:lang w:val="es-ES_tradnl"/>
        </w:rPr>
      </w:pPr>
    </w:p>
    <w:p w:rsidR="00D34EFA" w:rsidRDefault="004973AE" w:rsidP="00C759B2">
      <w:pPr>
        <w:shd w:val="clear" w:color="auto" w:fill="FFFFFF"/>
        <w:ind w:left="142"/>
        <w:jc w:val="both"/>
        <w:rPr>
          <w:rFonts w:cs="Arial"/>
          <w:szCs w:val="22"/>
        </w:rPr>
      </w:pPr>
      <w:r w:rsidRPr="00C759B2">
        <w:rPr>
          <w:rFonts w:cs="Arial"/>
          <w:b/>
          <w:szCs w:val="22"/>
        </w:rPr>
        <w:t xml:space="preserve">ARTÍCULO ÚNICO.- </w:t>
      </w:r>
      <w:r w:rsidR="00CC6869" w:rsidRPr="00C759B2">
        <w:rPr>
          <w:rFonts w:cs="Arial"/>
          <w:szCs w:val="22"/>
        </w:rPr>
        <w:t xml:space="preserve"> </w:t>
      </w:r>
      <w:r w:rsidR="00191CEA">
        <w:rPr>
          <w:rFonts w:cs="Arial"/>
          <w:szCs w:val="22"/>
        </w:rPr>
        <w:t>Modificase</w:t>
      </w:r>
      <w:r w:rsidR="000E343A">
        <w:rPr>
          <w:rFonts w:cs="Arial"/>
          <w:szCs w:val="22"/>
        </w:rPr>
        <w:t xml:space="preserve"> </w:t>
      </w:r>
      <w:r w:rsidR="00D2222C">
        <w:rPr>
          <w:rFonts w:cs="Arial"/>
          <w:szCs w:val="22"/>
        </w:rPr>
        <w:t xml:space="preserve">el artículo 2.6.3. de </w:t>
      </w:r>
      <w:r w:rsidRPr="00C759B2">
        <w:rPr>
          <w:rFonts w:cs="Arial"/>
          <w:szCs w:val="22"/>
        </w:rPr>
        <w:t>la Ordenanza General de</w:t>
      </w:r>
      <w:r w:rsidR="00C759B2">
        <w:rPr>
          <w:rFonts w:cs="Arial"/>
          <w:szCs w:val="22"/>
        </w:rPr>
        <w:t xml:space="preserve"> </w:t>
      </w:r>
      <w:r w:rsidRPr="00C759B2">
        <w:rPr>
          <w:rFonts w:cs="Arial"/>
          <w:szCs w:val="22"/>
        </w:rPr>
        <w:t xml:space="preserve">Urbanismo y Construcciones, cuyo texto fue fijado por </w:t>
      </w:r>
      <w:r w:rsidR="00C759B2">
        <w:rPr>
          <w:rFonts w:cs="Arial"/>
          <w:szCs w:val="22"/>
        </w:rPr>
        <w:t xml:space="preserve">el </w:t>
      </w:r>
      <w:r w:rsidRPr="00C759B2">
        <w:rPr>
          <w:rFonts w:cs="Arial"/>
          <w:szCs w:val="22"/>
        </w:rPr>
        <w:t>D</w:t>
      </w:r>
      <w:r w:rsidR="00CC6869" w:rsidRPr="00C759B2">
        <w:rPr>
          <w:rFonts w:cs="Arial"/>
          <w:szCs w:val="22"/>
        </w:rPr>
        <w:t xml:space="preserve">.S. Nº 47, (V. y U.), de 1992, </w:t>
      </w:r>
      <w:r w:rsidR="00D34EFA">
        <w:rPr>
          <w:rFonts w:cs="Arial"/>
          <w:szCs w:val="22"/>
        </w:rPr>
        <w:t>en el siguiente sentido:</w:t>
      </w:r>
    </w:p>
    <w:p w:rsidR="004973AE" w:rsidRPr="00D2222C" w:rsidRDefault="004973AE" w:rsidP="00E03608">
      <w:pPr>
        <w:shd w:val="clear" w:color="auto" w:fill="FFFFFF"/>
        <w:ind w:left="-426"/>
        <w:jc w:val="both"/>
        <w:rPr>
          <w:rFonts w:cs="Arial"/>
          <w:szCs w:val="22"/>
        </w:rPr>
      </w:pPr>
    </w:p>
    <w:p w:rsidR="00D34EFA" w:rsidRPr="00E70A79" w:rsidRDefault="00D34EFA" w:rsidP="00D34EFA">
      <w:pPr>
        <w:shd w:val="clear" w:color="auto" w:fill="FFFFFF"/>
        <w:jc w:val="both"/>
        <w:rPr>
          <w:rFonts w:cs="Arial"/>
          <w:szCs w:val="22"/>
        </w:rPr>
      </w:pPr>
    </w:p>
    <w:p w:rsidR="00D34EFA" w:rsidRPr="00E70A79" w:rsidRDefault="005A642F" w:rsidP="003420D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cs="Arial"/>
          <w:szCs w:val="22"/>
        </w:rPr>
      </w:pPr>
      <w:r w:rsidRPr="005A642F">
        <w:rPr>
          <w:rFonts w:cs="Arial"/>
          <w:szCs w:val="22"/>
        </w:rPr>
        <w:t>Reemplazase</w:t>
      </w:r>
      <w:r w:rsidR="00D34EFA" w:rsidRPr="00E70A79">
        <w:rPr>
          <w:rFonts w:cs="Arial"/>
          <w:szCs w:val="22"/>
        </w:rPr>
        <w:t xml:space="preserve"> su inciso vigésimo por el siguiente:</w:t>
      </w:r>
    </w:p>
    <w:p w:rsidR="00D34EFA" w:rsidRPr="00E70A79" w:rsidRDefault="00D34EFA" w:rsidP="00D34EFA">
      <w:pPr>
        <w:shd w:val="clear" w:color="auto" w:fill="FFFFFF"/>
        <w:jc w:val="both"/>
        <w:rPr>
          <w:rFonts w:cs="Arial"/>
          <w:szCs w:val="22"/>
        </w:rPr>
      </w:pPr>
    </w:p>
    <w:p w:rsidR="00D34EFA" w:rsidRPr="00C759B2" w:rsidRDefault="00D34EFA" w:rsidP="005A642F">
      <w:pPr>
        <w:pStyle w:val="Estilo1"/>
        <w:shd w:val="clear" w:color="auto" w:fill="FFFFFF"/>
        <w:tabs>
          <w:tab w:val="left" w:pos="0"/>
        </w:tabs>
        <w:spacing w:after="0"/>
        <w:ind w:left="142" w:firstLine="1843"/>
        <w:rPr>
          <w:rFonts w:cs="Arial"/>
          <w:noProof w:val="0"/>
          <w:szCs w:val="22"/>
        </w:rPr>
      </w:pPr>
      <w:r w:rsidRPr="00C759B2">
        <w:rPr>
          <w:rFonts w:cs="Arial"/>
          <w:noProof w:val="0"/>
          <w:szCs w:val="22"/>
        </w:rPr>
        <w:t>“Las salas de máquinas, salidas de cajas de escaleras, chimeneas, estanques, y similares elementos exteriores ubicados en la parte superior de los edificios podrán sobrepasar la altura de edificación máxima permitida, siempre que</w:t>
      </w:r>
      <w:r w:rsidR="005A642F">
        <w:rPr>
          <w:rFonts w:cs="Arial"/>
          <w:noProof w:val="0"/>
          <w:szCs w:val="22"/>
        </w:rPr>
        <w:t xml:space="preserve"> dichos elementos</w:t>
      </w:r>
      <w:r w:rsidRPr="00C759B2">
        <w:rPr>
          <w:rFonts w:cs="Arial"/>
          <w:noProof w:val="0"/>
          <w:szCs w:val="22"/>
        </w:rPr>
        <w:t xml:space="preserve"> se encuentren contemplad</w:t>
      </w:r>
      <w:r w:rsidR="00B81A63">
        <w:rPr>
          <w:rFonts w:cs="Arial"/>
          <w:noProof w:val="0"/>
          <w:szCs w:val="22"/>
        </w:rPr>
        <w:t>o</w:t>
      </w:r>
      <w:r w:rsidRPr="00C759B2">
        <w:rPr>
          <w:rFonts w:cs="Arial"/>
          <w:noProof w:val="0"/>
          <w:szCs w:val="22"/>
        </w:rPr>
        <w:t xml:space="preserve">s en el proyecto aprobado, cumplan con las rasantes correspondientes y </w:t>
      </w:r>
      <w:r w:rsidRPr="00C759B2">
        <w:rPr>
          <w:rFonts w:cs="Arial"/>
          <w:noProof w:val="0"/>
          <w:szCs w:val="22"/>
        </w:rPr>
        <w:lastRenderedPageBreak/>
        <w:t>no</w:t>
      </w:r>
      <w:r>
        <w:rPr>
          <w:rFonts w:cs="Arial"/>
          <w:noProof w:val="0"/>
          <w:szCs w:val="22"/>
        </w:rPr>
        <w:t xml:space="preserve"> </w:t>
      </w:r>
      <w:r w:rsidRPr="00C759B2">
        <w:rPr>
          <w:rFonts w:cs="Arial"/>
          <w:noProof w:val="0"/>
          <w:szCs w:val="22"/>
        </w:rPr>
        <w:t xml:space="preserve">ocupen más del 25% de la superficie de la </w:t>
      </w:r>
      <w:r w:rsidRPr="00B81A63">
        <w:rPr>
          <w:rFonts w:cs="Arial"/>
          <w:noProof w:val="0"/>
          <w:szCs w:val="22"/>
        </w:rPr>
        <w:t>azotea del</w:t>
      </w:r>
      <w:r w:rsidR="005A642F" w:rsidRPr="00B81A63">
        <w:rPr>
          <w:rFonts w:cs="Arial"/>
          <w:noProof w:val="0"/>
          <w:szCs w:val="22"/>
        </w:rPr>
        <w:t xml:space="preserve"> último piso</w:t>
      </w:r>
      <w:r w:rsidR="005A642F">
        <w:rPr>
          <w:rFonts w:cs="Arial"/>
          <w:noProof w:val="0"/>
          <w:szCs w:val="22"/>
        </w:rPr>
        <w:t xml:space="preserve"> del</w:t>
      </w:r>
      <w:r w:rsidRPr="00C759B2">
        <w:rPr>
          <w:rFonts w:cs="Arial"/>
          <w:noProof w:val="0"/>
          <w:szCs w:val="22"/>
        </w:rPr>
        <w:t xml:space="preserve"> edificio. </w:t>
      </w:r>
      <w:r w:rsidR="005A642F">
        <w:rPr>
          <w:rFonts w:cs="Arial"/>
          <w:noProof w:val="0"/>
          <w:szCs w:val="22"/>
        </w:rPr>
        <w:t>Adicionalmente, d</w:t>
      </w:r>
      <w:r w:rsidRPr="00C759B2">
        <w:rPr>
          <w:rFonts w:cs="Arial"/>
          <w:noProof w:val="0"/>
          <w:szCs w:val="22"/>
        </w:rPr>
        <w:t>entro de</w:t>
      </w:r>
      <w:r w:rsidR="005A642F">
        <w:rPr>
          <w:rFonts w:cs="Arial"/>
          <w:noProof w:val="0"/>
          <w:szCs w:val="22"/>
        </w:rPr>
        <w:t xml:space="preserve">l </w:t>
      </w:r>
      <w:r w:rsidRPr="00C759B2">
        <w:rPr>
          <w:rFonts w:cs="Arial"/>
          <w:noProof w:val="0"/>
          <w:szCs w:val="22"/>
        </w:rPr>
        <w:t>porcentaje</w:t>
      </w:r>
      <w:r w:rsidR="005A642F">
        <w:rPr>
          <w:rFonts w:cs="Arial"/>
          <w:noProof w:val="0"/>
          <w:szCs w:val="22"/>
        </w:rPr>
        <w:t xml:space="preserve"> señalado</w:t>
      </w:r>
      <w:r w:rsidRPr="00C759B2">
        <w:rPr>
          <w:rFonts w:cs="Arial"/>
          <w:noProof w:val="0"/>
          <w:szCs w:val="22"/>
        </w:rPr>
        <w:t>, se podrán incluir elementos arquitectónicos o</w:t>
      </w:r>
      <w:r>
        <w:rPr>
          <w:rFonts w:cs="Arial"/>
          <w:noProof w:val="0"/>
          <w:szCs w:val="22"/>
        </w:rPr>
        <w:t xml:space="preserve"> </w:t>
      </w:r>
      <w:r w:rsidRPr="00C759B2">
        <w:rPr>
          <w:rFonts w:cs="Arial"/>
          <w:noProof w:val="0"/>
          <w:szCs w:val="22"/>
        </w:rPr>
        <w:t>construcciones abiertas tales como</w:t>
      </w:r>
      <w:r w:rsidR="005A642F">
        <w:rPr>
          <w:rFonts w:cs="Arial"/>
          <w:noProof w:val="0"/>
          <w:szCs w:val="22"/>
        </w:rPr>
        <w:t>,</w:t>
      </w:r>
      <w:r w:rsidRPr="00C759B2">
        <w:rPr>
          <w:rFonts w:cs="Arial"/>
          <w:noProof w:val="0"/>
          <w:szCs w:val="22"/>
        </w:rPr>
        <w:t xml:space="preserve"> iluminación ornamental, pérgolas o quinchos, </w:t>
      </w:r>
      <w:r w:rsidR="005A642F">
        <w:rPr>
          <w:rFonts w:cs="Arial"/>
          <w:noProof w:val="0"/>
          <w:szCs w:val="22"/>
        </w:rPr>
        <w:t xml:space="preserve">al igual que </w:t>
      </w:r>
      <w:r w:rsidRPr="00C759B2">
        <w:rPr>
          <w:rFonts w:cs="Arial"/>
          <w:noProof w:val="0"/>
          <w:szCs w:val="22"/>
        </w:rPr>
        <w:t>construcciones cerradas</w:t>
      </w:r>
      <w:r w:rsidR="005A642F">
        <w:rPr>
          <w:rFonts w:cs="Arial"/>
          <w:noProof w:val="0"/>
          <w:szCs w:val="22"/>
        </w:rPr>
        <w:t xml:space="preserve">, las que </w:t>
      </w:r>
      <w:r w:rsidRPr="00C759B2">
        <w:rPr>
          <w:rFonts w:cs="Arial"/>
          <w:noProof w:val="0"/>
          <w:szCs w:val="22"/>
        </w:rPr>
        <w:t xml:space="preserve">solo </w:t>
      </w:r>
      <w:r w:rsidR="005A642F">
        <w:rPr>
          <w:rFonts w:cs="Arial"/>
          <w:noProof w:val="0"/>
          <w:szCs w:val="22"/>
        </w:rPr>
        <w:t xml:space="preserve">podrán ser </w:t>
      </w:r>
      <w:r w:rsidRPr="00C759B2">
        <w:rPr>
          <w:rFonts w:cs="Arial"/>
          <w:noProof w:val="0"/>
          <w:szCs w:val="22"/>
        </w:rPr>
        <w:t xml:space="preserve">destinadas a servicios higiénicos. </w:t>
      </w:r>
      <w:r w:rsidR="00E70A79">
        <w:rPr>
          <w:rFonts w:cs="Arial"/>
          <w:noProof w:val="0"/>
          <w:szCs w:val="22"/>
        </w:rPr>
        <w:t>La</w:t>
      </w:r>
      <w:r w:rsidR="005A642F">
        <w:rPr>
          <w:rFonts w:cs="Arial"/>
          <w:noProof w:val="0"/>
          <w:szCs w:val="22"/>
        </w:rPr>
        <w:t>s referidas</w:t>
      </w:r>
      <w:r w:rsidRPr="00C759B2">
        <w:rPr>
          <w:rFonts w:cs="Arial"/>
          <w:noProof w:val="0"/>
          <w:szCs w:val="22"/>
        </w:rPr>
        <w:t xml:space="preserve"> construcciones o elementos exteriores </w:t>
      </w:r>
      <w:r w:rsidR="005A642F" w:rsidRPr="00C759B2">
        <w:rPr>
          <w:rFonts w:cs="Arial"/>
          <w:noProof w:val="0"/>
          <w:szCs w:val="22"/>
        </w:rPr>
        <w:t>deberán</w:t>
      </w:r>
      <w:r w:rsidR="005A642F">
        <w:rPr>
          <w:rFonts w:cs="Arial"/>
          <w:noProof w:val="0"/>
          <w:szCs w:val="22"/>
        </w:rPr>
        <w:t xml:space="preserve"> </w:t>
      </w:r>
      <w:r w:rsidR="005A642F" w:rsidRPr="00C759B2">
        <w:rPr>
          <w:rFonts w:cs="Arial"/>
          <w:noProof w:val="0"/>
          <w:szCs w:val="22"/>
        </w:rPr>
        <w:t>cumplir con las rasantes</w:t>
      </w:r>
      <w:r w:rsidR="00E70A79">
        <w:rPr>
          <w:rFonts w:cs="Arial"/>
          <w:noProof w:val="0"/>
          <w:szCs w:val="22"/>
        </w:rPr>
        <w:t xml:space="preserve"> que correspondan</w:t>
      </w:r>
      <w:r w:rsidR="005A642F">
        <w:rPr>
          <w:rFonts w:cs="Arial"/>
          <w:noProof w:val="0"/>
          <w:szCs w:val="22"/>
        </w:rPr>
        <w:t>,</w:t>
      </w:r>
      <w:r w:rsidR="005A642F" w:rsidRPr="00C759B2">
        <w:rPr>
          <w:rFonts w:cs="Arial"/>
          <w:noProof w:val="0"/>
          <w:szCs w:val="22"/>
        </w:rPr>
        <w:t xml:space="preserve"> </w:t>
      </w:r>
      <w:r w:rsidRPr="00C759B2">
        <w:rPr>
          <w:rFonts w:cs="Arial"/>
          <w:noProof w:val="0"/>
          <w:szCs w:val="22"/>
        </w:rPr>
        <w:t>p</w:t>
      </w:r>
      <w:r w:rsidR="007A16C4">
        <w:rPr>
          <w:rFonts w:cs="Arial"/>
          <w:noProof w:val="0"/>
          <w:szCs w:val="22"/>
        </w:rPr>
        <w:t>udiendo</w:t>
      </w:r>
      <w:r w:rsidRPr="00C759B2">
        <w:rPr>
          <w:rFonts w:cs="Arial"/>
          <w:noProof w:val="0"/>
          <w:szCs w:val="22"/>
        </w:rPr>
        <w:t xml:space="preserve"> contemplar cubiertas no transitables</w:t>
      </w:r>
      <w:r w:rsidR="005A642F">
        <w:rPr>
          <w:rFonts w:cs="Arial"/>
          <w:noProof w:val="0"/>
          <w:szCs w:val="22"/>
        </w:rPr>
        <w:t xml:space="preserve">, </w:t>
      </w:r>
      <w:r w:rsidRPr="00C759B2">
        <w:rPr>
          <w:rFonts w:cs="Arial"/>
          <w:noProof w:val="0"/>
          <w:szCs w:val="22"/>
        </w:rPr>
        <w:t>no p</w:t>
      </w:r>
      <w:r w:rsidR="00191CEA">
        <w:rPr>
          <w:rFonts w:cs="Arial"/>
          <w:noProof w:val="0"/>
          <w:szCs w:val="22"/>
        </w:rPr>
        <w:t>udiendo</w:t>
      </w:r>
      <w:r w:rsidRPr="00C759B2">
        <w:rPr>
          <w:rFonts w:cs="Arial"/>
          <w:noProof w:val="0"/>
          <w:szCs w:val="22"/>
        </w:rPr>
        <w:t xml:space="preserve"> superar la altura de 3,5 m</w:t>
      </w:r>
      <w:r w:rsidR="005A642F">
        <w:rPr>
          <w:rFonts w:cs="Arial"/>
          <w:noProof w:val="0"/>
          <w:szCs w:val="22"/>
        </w:rPr>
        <w:t>etros</w:t>
      </w:r>
      <w:r w:rsidRPr="00C759B2">
        <w:rPr>
          <w:rFonts w:cs="Arial"/>
          <w:noProof w:val="0"/>
          <w:szCs w:val="22"/>
        </w:rPr>
        <w:t>.</w:t>
      </w:r>
      <w:r w:rsidR="00304AB0">
        <w:rPr>
          <w:rFonts w:cs="Arial"/>
          <w:noProof w:val="0"/>
          <w:szCs w:val="22"/>
        </w:rPr>
        <w:t>”</w:t>
      </w:r>
    </w:p>
    <w:p w:rsidR="00D34EFA" w:rsidRDefault="00D34EFA" w:rsidP="00D34EFA">
      <w:pPr>
        <w:shd w:val="clear" w:color="auto" w:fill="FFFFFF"/>
        <w:jc w:val="both"/>
        <w:rPr>
          <w:rFonts w:cs="Arial"/>
          <w:szCs w:val="22"/>
        </w:rPr>
      </w:pPr>
    </w:p>
    <w:p w:rsidR="00D2222C" w:rsidRPr="00E70A79" w:rsidRDefault="00D2222C" w:rsidP="00D34EFA">
      <w:pPr>
        <w:shd w:val="clear" w:color="auto" w:fill="FFFFFF"/>
        <w:jc w:val="both"/>
        <w:rPr>
          <w:rFonts w:cs="Arial"/>
          <w:szCs w:val="22"/>
        </w:rPr>
      </w:pPr>
    </w:p>
    <w:p w:rsidR="00D34EFA" w:rsidRPr="00E70A79" w:rsidRDefault="00D34EFA" w:rsidP="003420D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cs="Arial"/>
          <w:szCs w:val="22"/>
        </w:rPr>
      </w:pPr>
      <w:proofErr w:type="spellStart"/>
      <w:r w:rsidRPr="00E70A79">
        <w:rPr>
          <w:rFonts w:cs="Arial"/>
          <w:szCs w:val="22"/>
        </w:rPr>
        <w:t>Agréganse</w:t>
      </w:r>
      <w:proofErr w:type="spellEnd"/>
      <w:r w:rsidRPr="00E70A79">
        <w:rPr>
          <w:rFonts w:cs="Arial"/>
          <w:szCs w:val="22"/>
        </w:rPr>
        <w:t xml:space="preserve"> </w:t>
      </w:r>
      <w:r w:rsidR="00D2222C">
        <w:rPr>
          <w:rFonts w:cs="Arial"/>
          <w:szCs w:val="22"/>
        </w:rPr>
        <w:t xml:space="preserve">a continuación del nuevo inciso vigésimo, </w:t>
      </w:r>
      <w:r w:rsidRPr="00E70A79">
        <w:rPr>
          <w:rFonts w:cs="Arial"/>
          <w:szCs w:val="22"/>
        </w:rPr>
        <w:t xml:space="preserve">los </w:t>
      </w:r>
      <w:r w:rsidR="00D2222C">
        <w:rPr>
          <w:rFonts w:cs="Arial"/>
          <w:szCs w:val="22"/>
        </w:rPr>
        <w:t xml:space="preserve">siguientes </w:t>
      </w:r>
      <w:r w:rsidRPr="00E70A79">
        <w:rPr>
          <w:rFonts w:cs="Arial"/>
          <w:szCs w:val="22"/>
        </w:rPr>
        <w:t>nuevos incisos vigésimo primero, vigésimo segundo y vigésimo tercero, pasando el actual inciso vigésimo primero a ser vigésimo cuarto:</w:t>
      </w:r>
    </w:p>
    <w:p w:rsidR="000E343A" w:rsidRPr="00E70A79" w:rsidRDefault="000E343A" w:rsidP="00D34EFA">
      <w:pPr>
        <w:pStyle w:val="Prrafodelista"/>
        <w:shd w:val="clear" w:color="auto" w:fill="FFFFFF"/>
        <w:ind w:left="720"/>
        <w:jc w:val="both"/>
        <w:rPr>
          <w:rFonts w:cs="Arial"/>
          <w:szCs w:val="22"/>
        </w:rPr>
      </w:pPr>
    </w:p>
    <w:p w:rsidR="000C45FF" w:rsidRDefault="000C45FF" w:rsidP="00E03608">
      <w:pPr>
        <w:pStyle w:val="Estilo1"/>
        <w:shd w:val="clear" w:color="auto" w:fill="FFFFFF"/>
        <w:tabs>
          <w:tab w:val="left" w:pos="0"/>
        </w:tabs>
        <w:spacing w:after="0"/>
        <w:ind w:left="-426"/>
        <w:rPr>
          <w:rFonts w:cs="Arial"/>
          <w:noProof w:val="0"/>
          <w:szCs w:val="22"/>
        </w:rPr>
      </w:pPr>
    </w:p>
    <w:p w:rsidR="000C45FF" w:rsidRPr="00C759B2" w:rsidRDefault="00D34EFA" w:rsidP="00C759B2">
      <w:pPr>
        <w:pStyle w:val="Estilo1"/>
        <w:shd w:val="clear" w:color="auto" w:fill="FFFFFF"/>
        <w:tabs>
          <w:tab w:val="left" w:pos="0"/>
        </w:tabs>
        <w:spacing w:after="0"/>
        <w:ind w:left="142" w:firstLine="1843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“</w:t>
      </w:r>
      <w:r w:rsidR="000C45FF" w:rsidRPr="00C759B2">
        <w:rPr>
          <w:rFonts w:cs="Arial"/>
          <w:noProof w:val="0"/>
          <w:szCs w:val="22"/>
        </w:rPr>
        <w:t xml:space="preserve">El resto de la </w:t>
      </w:r>
      <w:r w:rsidR="00E82BE1" w:rsidRPr="00C759B2">
        <w:rPr>
          <w:rFonts w:cs="Arial"/>
          <w:noProof w:val="0"/>
          <w:szCs w:val="22"/>
        </w:rPr>
        <w:t>superficie d</w:t>
      </w:r>
      <w:r w:rsidR="000C45FF" w:rsidRPr="00C759B2">
        <w:rPr>
          <w:rFonts w:cs="Arial"/>
          <w:noProof w:val="0"/>
          <w:szCs w:val="22"/>
        </w:rPr>
        <w:t>e</w:t>
      </w:r>
      <w:r w:rsidR="00E82BE1" w:rsidRPr="00C759B2">
        <w:rPr>
          <w:rFonts w:cs="Arial"/>
          <w:noProof w:val="0"/>
          <w:szCs w:val="22"/>
        </w:rPr>
        <w:t xml:space="preserve"> </w:t>
      </w:r>
      <w:r w:rsidR="000C45FF" w:rsidRPr="00C759B2">
        <w:rPr>
          <w:rFonts w:cs="Arial"/>
          <w:noProof w:val="0"/>
          <w:szCs w:val="22"/>
        </w:rPr>
        <w:t xml:space="preserve">la azotea </w:t>
      </w:r>
      <w:r w:rsidR="005A642F">
        <w:rPr>
          <w:rFonts w:cs="Arial"/>
          <w:noProof w:val="0"/>
          <w:szCs w:val="22"/>
        </w:rPr>
        <w:t xml:space="preserve">del último piso </w:t>
      </w:r>
      <w:r w:rsidR="000C45FF" w:rsidRPr="00C759B2">
        <w:rPr>
          <w:rFonts w:cs="Arial"/>
          <w:noProof w:val="0"/>
          <w:szCs w:val="22"/>
        </w:rPr>
        <w:t>del edificio no ocupada por los elementos y construcciones mencionados, podrá ser destinad</w:t>
      </w:r>
      <w:r w:rsidR="00A75EF6">
        <w:rPr>
          <w:rFonts w:cs="Arial"/>
          <w:noProof w:val="0"/>
          <w:szCs w:val="22"/>
        </w:rPr>
        <w:t>a</w:t>
      </w:r>
      <w:r w:rsidR="000C45FF" w:rsidRPr="00C759B2">
        <w:rPr>
          <w:rFonts w:cs="Arial"/>
          <w:noProof w:val="0"/>
          <w:szCs w:val="22"/>
        </w:rPr>
        <w:t xml:space="preserve"> a terrazas, </w:t>
      </w:r>
      <w:r w:rsidR="00E82BE1" w:rsidRPr="00C759B2">
        <w:rPr>
          <w:rFonts w:cs="Arial"/>
          <w:noProof w:val="0"/>
          <w:szCs w:val="22"/>
        </w:rPr>
        <w:t>piscinas</w:t>
      </w:r>
      <w:r w:rsidR="000C45FF" w:rsidRPr="00C759B2">
        <w:rPr>
          <w:rFonts w:cs="Arial"/>
          <w:noProof w:val="0"/>
          <w:szCs w:val="22"/>
        </w:rPr>
        <w:t xml:space="preserve">, vegetación, jardineras y elementos ornamentales, en tanto no sobrepasen la </w:t>
      </w:r>
      <w:r w:rsidR="00E82BE1" w:rsidRPr="00C759B2">
        <w:rPr>
          <w:rFonts w:cs="Arial"/>
          <w:noProof w:val="0"/>
          <w:szCs w:val="22"/>
        </w:rPr>
        <w:t>mitad d</w:t>
      </w:r>
      <w:r w:rsidR="000C45FF" w:rsidRPr="00C759B2">
        <w:rPr>
          <w:rFonts w:cs="Arial"/>
          <w:noProof w:val="0"/>
          <w:szCs w:val="22"/>
        </w:rPr>
        <w:t>e</w:t>
      </w:r>
      <w:r w:rsidR="00E82BE1" w:rsidRPr="00C759B2">
        <w:rPr>
          <w:rFonts w:cs="Arial"/>
          <w:noProof w:val="0"/>
          <w:szCs w:val="22"/>
        </w:rPr>
        <w:t xml:space="preserve"> </w:t>
      </w:r>
      <w:r w:rsidR="000C45FF" w:rsidRPr="00C759B2">
        <w:rPr>
          <w:rFonts w:cs="Arial"/>
          <w:noProof w:val="0"/>
          <w:szCs w:val="22"/>
        </w:rPr>
        <w:t>la altura de las barandas o paramentos perimetrales</w:t>
      </w:r>
      <w:r w:rsidR="006A2043">
        <w:rPr>
          <w:rFonts w:cs="Arial"/>
          <w:noProof w:val="0"/>
          <w:szCs w:val="22"/>
        </w:rPr>
        <w:t>, como a albergar la instalación d</w:t>
      </w:r>
      <w:r w:rsidR="000C45FF" w:rsidRPr="00C759B2">
        <w:rPr>
          <w:rFonts w:cs="Arial"/>
          <w:noProof w:val="0"/>
          <w:szCs w:val="22"/>
        </w:rPr>
        <w:t>e paneles solares, los que no podrán sobrepasar los 2 m de altura desde el nivel de la azotea.</w:t>
      </w:r>
    </w:p>
    <w:p w:rsidR="000C45FF" w:rsidRDefault="000C45FF" w:rsidP="00C759B2">
      <w:pPr>
        <w:pStyle w:val="Estilo1"/>
        <w:shd w:val="clear" w:color="auto" w:fill="FFFFFF"/>
        <w:tabs>
          <w:tab w:val="left" w:pos="0"/>
        </w:tabs>
        <w:spacing w:after="0"/>
        <w:ind w:left="142" w:firstLine="1843"/>
        <w:rPr>
          <w:rFonts w:cs="Arial"/>
          <w:noProof w:val="0"/>
          <w:szCs w:val="22"/>
        </w:rPr>
      </w:pPr>
    </w:p>
    <w:p w:rsidR="00E90F48" w:rsidRPr="00C759B2" w:rsidRDefault="00E90F48" w:rsidP="00C759B2">
      <w:pPr>
        <w:pStyle w:val="Estilo1"/>
        <w:shd w:val="clear" w:color="auto" w:fill="FFFFFF"/>
        <w:tabs>
          <w:tab w:val="left" w:pos="0"/>
        </w:tabs>
        <w:spacing w:after="0"/>
        <w:ind w:left="142" w:firstLine="1843"/>
        <w:rPr>
          <w:rFonts w:cs="Arial"/>
          <w:noProof w:val="0"/>
          <w:szCs w:val="22"/>
        </w:rPr>
      </w:pPr>
    </w:p>
    <w:p w:rsidR="000C45FF" w:rsidRPr="00C759B2" w:rsidRDefault="000C45FF" w:rsidP="00C759B2">
      <w:pPr>
        <w:pStyle w:val="Estilo1"/>
        <w:shd w:val="clear" w:color="auto" w:fill="FFFFFF"/>
        <w:tabs>
          <w:tab w:val="left" w:pos="0"/>
        </w:tabs>
        <w:spacing w:after="0"/>
        <w:ind w:left="142" w:firstLine="1843"/>
        <w:rPr>
          <w:rFonts w:cs="Arial"/>
          <w:noProof w:val="0"/>
          <w:szCs w:val="22"/>
        </w:rPr>
      </w:pPr>
      <w:r w:rsidRPr="00C759B2">
        <w:rPr>
          <w:rFonts w:cs="Arial"/>
          <w:noProof w:val="0"/>
          <w:szCs w:val="22"/>
        </w:rPr>
        <w:t>Las</w:t>
      </w:r>
      <w:r w:rsidR="008A6509">
        <w:rPr>
          <w:rFonts w:cs="Arial"/>
          <w:noProof w:val="0"/>
          <w:szCs w:val="22"/>
        </w:rPr>
        <w:t xml:space="preserve"> </w:t>
      </w:r>
      <w:r w:rsidRPr="00C759B2">
        <w:rPr>
          <w:rFonts w:cs="Arial"/>
          <w:noProof w:val="0"/>
          <w:szCs w:val="22"/>
        </w:rPr>
        <w:t xml:space="preserve">barandas o paramentos perimetrales de la azotea </w:t>
      </w:r>
      <w:r w:rsidR="00E70A79">
        <w:rPr>
          <w:rFonts w:cs="Arial"/>
          <w:noProof w:val="0"/>
          <w:szCs w:val="22"/>
        </w:rPr>
        <w:t xml:space="preserve">del último piso </w:t>
      </w:r>
      <w:r w:rsidRPr="00C759B2">
        <w:rPr>
          <w:rFonts w:cs="Arial"/>
          <w:noProof w:val="0"/>
          <w:szCs w:val="22"/>
        </w:rPr>
        <w:t xml:space="preserve">del edificio no </w:t>
      </w:r>
      <w:r w:rsidR="00E82BE1" w:rsidRPr="00C759B2">
        <w:rPr>
          <w:rFonts w:cs="Arial"/>
          <w:noProof w:val="0"/>
          <w:szCs w:val="22"/>
        </w:rPr>
        <w:t>podrán</w:t>
      </w:r>
      <w:r w:rsidRPr="00C759B2">
        <w:rPr>
          <w:rFonts w:cs="Arial"/>
          <w:noProof w:val="0"/>
          <w:szCs w:val="22"/>
        </w:rPr>
        <w:t xml:space="preserve"> </w:t>
      </w:r>
      <w:r w:rsidR="00E82BE1" w:rsidRPr="00C759B2">
        <w:rPr>
          <w:rFonts w:cs="Arial"/>
          <w:noProof w:val="0"/>
          <w:szCs w:val="22"/>
        </w:rPr>
        <w:t>tener</w:t>
      </w:r>
      <w:r w:rsidRPr="00C759B2">
        <w:rPr>
          <w:rFonts w:cs="Arial"/>
          <w:noProof w:val="0"/>
          <w:szCs w:val="22"/>
        </w:rPr>
        <w:t xml:space="preserve"> una altura mayor a 1,5 m desde el nivel de</w:t>
      </w:r>
      <w:r w:rsidR="008A6509">
        <w:rPr>
          <w:rFonts w:cs="Arial"/>
          <w:noProof w:val="0"/>
          <w:szCs w:val="22"/>
        </w:rPr>
        <w:t xml:space="preserve"> </w:t>
      </w:r>
      <w:r w:rsidR="00E82BE1" w:rsidRPr="00C759B2">
        <w:rPr>
          <w:rFonts w:cs="Arial"/>
          <w:noProof w:val="0"/>
          <w:szCs w:val="22"/>
        </w:rPr>
        <w:t>piso</w:t>
      </w:r>
      <w:r w:rsidRPr="00C759B2">
        <w:rPr>
          <w:rFonts w:cs="Arial"/>
          <w:noProof w:val="0"/>
          <w:szCs w:val="22"/>
        </w:rPr>
        <w:t xml:space="preserve"> terminado, deb</w:t>
      </w:r>
      <w:r w:rsidR="00E70A79">
        <w:rPr>
          <w:rFonts w:cs="Arial"/>
          <w:noProof w:val="0"/>
          <w:szCs w:val="22"/>
        </w:rPr>
        <w:t>iendo</w:t>
      </w:r>
      <w:r w:rsidRPr="00C759B2">
        <w:rPr>
          <w:rFonts w:cs="Arial"/>
          <w:noProof w:val="0"/>
          <w:szCs w:val="22"/>
        </w:rPr>
        <w:t xml:space="preserve"> tener a</w:t>
      </w:r>
      <w:r w:rsidR="00E82BE1" w:rsidRPr="00C759B2">
        <w:rPr>
          <w:rFonts w:cs="Arial"/>
          <w:noProof w:val="0"/>
          <w:szCs w:val="22"/>
        </w:rPr>
        <w:t xml:space="preserve"> </w:t>
      </w:r>
      <w:r w:rsidRPr="00C759B2">
        <w:rPr>
          <w:rFonts w:cs="Arial"/>
          <w:noProof w:val="0"/>
          <w:szCs w:val="22"/>
        </w:rPr>
        <w:t>lo me</w:t>
      </w:r>
      <w:r w:rsidR="008A6509">
        <w:rPr>
          <w:rFonts w:cs="Arial"/>
          <w:noProof w:val="0"/>
          <w:szCs w:val="22"/>
        </w:rPr>
        <w:t>nos u</w:t>
      </w:r>
      <w:r w:rsidR="00E70A79">
        <w:rPr>
          <w:rFonts w:cs="Arial"/>
          <w:noProof w:val="0"/>
          <w:szCs w:val="22"/>
        </w:rPr>
        <w:t>n</w:t>
      </w:r>
      <w:r w:rsidR="008A6509">
        <w:rPr>
          <w:rFonts w:cs="Arial"/>
          <w:noProof w:val="0"/>
          <w:szCs w:val="22"/>
        </w:rPr>
        <w:t xml:space="preserve"> 8</w:t>
      </w:r>
      <w:r w:rsidRPr="00C759B2">
        <w:rPr>
          <w:rFonts w:cs="Arial"/>
          <w:noProof w:val="0"/>
          <w:szCs w:val="22"/>
        </w:rPr>
        <w:t xml:space="preserve">0% de </w:t>
      </w:r>
      <w:r w:rsidR="00E82BE1" w:rsidRPr="00C759B2">
        <w:rPr>
          <w:rFonts w:cs="Arial"/>
          <w:noProof w:val="0"/>
          <w:szCs w:val="22"/>
        </w:rPr>
        <w:t>transparencia</w:t>
      </w:r>
      <w:r w:rsidRPr="00C759B2">
        <w:rPr>
          <w:rFonts w:cs="Arial"/>
          <w:noProof w:val="0"/>
          <w:szCs w:val="22"/>
        </w:rPr>
        <w:t xml:space="preserve"> y no ser escalables.</w:t>
      </w:r>
    </w:p>
    <w:p w:rsidR="000C45FF" w:rsidRDefault="000C45FF" w:rsidP="00C759B2">
      <w:pPr>
        <w:pStyle w:val="Estilo1"/>
        <w:shd w:val="clear" w:color="auto" w:fill="FFFFFF"/>
        <w:tabs>
          <w:tab w:val="left" w:pos="0"/>
        </w:tabs>
        <w:spacing w:after="0"/>
        <w:ind w:left="142" w:firstLine="1843"/>
        <w:rPr>
          <w:rFonts w:cs="Arial"/>
          <w:noProof w:val="0"/>
          <w:szCs w:val="22"/>
        </w:rPr>
      </w:pPr>
    </w:p>
    <w:p w:rsidR="008A6509" w:rsidRPr="00C759B2" w:rsidRDefault="008A6509" w:rsidP="00C759B2">
      <w:pPr>
        <w:pStyle w:val="Estilo1"/>
        <w:shd w:val="clear" w:color="auto" w:fill="FFFFFF"/>
        <w:tabs>
          <w:tab w:val="left" w:pos="0"/>
        </w:tabs>
        <w:spacing w:after="0"/>
        <w:ind w:left="142" w:firstLine="1843"/>
        <w:rPr>
          <w:rFonts w:cs="Arial"/>
          <w:noProof w:val="0"/>
          <w:szCs w:val="22"/>
        </w:rPr>
      </w:pPr>
    </w:p>
    <w:p w:rsidR="000C45FF" w:rsidRPr="00C759B2" w:rsidRDefault="000C45FF" w:rsidP="00C759B2">
      <w:pPr>
        <w:pStyle w:val="Estilo1"/>
        <w:shd w:val="clear" w:color="auto" w:fill="FFFFFF"/>
        <w:tabs>
          <w:tab w:val="left" w:pos="0"/>
        </w:tabs>
        <w:spacing w:after="0"/>
        <w:ind w:left="142" w:firstLine="1843"/>
        <w:rPr>
          <w:rFonts w:cs="Arial"/>
          <w:noProof w:val="0"/>
          <w:szCs w:val="22"/>
        </w:rPr>
      </w:pPr>
      <w:r w:rsidRPr="00C759B2">
        <w:rPr>
          <w:rFonts w:cs="Arial"/>
          <w:noProof w:val="0"/>
          <w:szCs w:val="22"/>
        </w:rPr>
        <w:t>El piso mecánico no se contabilizará para la altura máxima permitida</w:t>
      </w:r>
      <w:r w:rsidR="008A6509">
        <w:rPr>
          <w:rFonts w:cs="Arial"/>
          <w:noProof w:val="0"/>
          <w:szCs w:val="22"/>
        </w:rPr>
        <w:t xml:space="preserve"> </w:t>
      </w:r>
      <w:r w:rsidRPr="00C759B2">
        <w:rPr>
          <w:rFonts w:cs="Arial"/>
          <w:noProof w:val="0"/>
          <w:szCs w:val="22"/>
        </w:rPr>
        <w:t xml:space="preserve">ni para el coeficiente de </w:t>
      </w:r>
      <w:r w:rsidR="00E82BE1" w:rsidRPr="00C759B2">
        <w:rPr>
          <w:rFonts w:cs="Arial"/>
          <w:noProof w:val="0"/>
          <w:szCs w:val="22"/>
        </w:rPr>
        <w:t>constructibilidad</w:t>
      </w:r>
      <w:r w:rsidRPr="00C759B2">
        <w:rPr>
          <w:rFonts w:cs="Arial"/>
          <w:noProof w:val="0"/>
          <w:szCs w:val="22"/>
        </w:rPr>
        <w:t>, siempre qu</w:t>
      </w:r>
      <w:r w:rsidR="00E82BE1" w:rsidRPr="00C759B2">
        <w:rPr>
          <w:rFonts w:cs="Arial"/>
          <w:noProof w:val="0"/>
          <w:szCs w:val="22"/>
        </w:rPr>
        <w:t>e s</w:t>
      </w:r>
      <w:r w:rsidRPr="00C759B2">
        <w:rPr>
          <w:rFonts w:cs="Arial"/>
          <w:noProof w:val="0"/>
          <w:szCs w:val="22"/>
        </w:rPr>
        <w:t>e</w:t>
      </w:r>
      <w:r w:rsidR="00E82BE1" w:rsidRPr="00C759B2">
        <w:rPr>
          <w:rFonts w:cs="Arial"/>
          <w:noProof w:val="0"/>
          <w:szCs w:val="22"/>
        </w:rPr>
        <w:t xml:space="preserve"> </w:t>
      </w:r>
      <w:r w:rsidRPr="00C759B2">
        <w:rPr>
          <w:rFonts w:cs="Arial"/>
          <w:noProof w:val="0"/>
          <w:szCs w:val="22"/>
        </w:rPr>
        <w:t>ubique en</w:t>
      </w:r>
      <w:r w:rsidR="00E82BE1" w:rsidRPr="00C759B2">
        <w:rPr>
          <w:rFonts w:cs="Arial"/>
          <w:noProof w:val="0"/>
          <w:szCs w:val="22"/>
        </w:rPr>
        <w:t xml:space="preserve"> </w:t>
      </w:r>
      <w:r w:rsidRPr="00C759B2">
        <w:rPr>
          <w:rFonts w:cs="Arial"/>
          <w:noProof w:val="0"/>
          <w:szCs w:val="22"/>
        </w:rPr>
        <w:t>la parte superior de los edificios y se contemplen paramentos que impidan la visión de las instalaciones desde el exterior.”</w:t>
      </w:r>
    </w:p>
    <w:p w:rsidR="0004253C" w:rsidRPr="00C759B2" w:rsidRDefault="0004253C" w:rsidP="00E03608">
      <w:pPr>
        <w:pStyle w:val="Estilo1"/>
        <w:shd w:val="clear" w:color="auto" w:fill="FFFFFF"/>
        <w:tabs>
          <w:tab w:val="left" w:pos="0"/>
        </w:tabs>
        <w:spacing w:after="0"/>
        <w:ind w:left="-426"/>
        <w:rPr>
          <w:rFonts w:cs="Arial"/>
          <w:noProof w:val="0"/>
          <w:szCs w:val="22"/>
        </w:rPr>
      </w:pPr>
    </w:p>
    <w:p w:rsidR="002477C5" w:rsidRPr="00C759B2" w:rsidRDefault="002477C5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0C45FF" w:rsidRPr="00C759B2" w:rsidRDefault="000C45FF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0C45FF" w:rsidRPr="00C759B2" w:rsidRDefault="000C45FF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0C45FF" w:rsidRPr="00C759B2" w:rsidRDefault="000C45FF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0C45FF" w:rsidRPr="00C759B2" w:rsidRDefault="000C45FF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0C45FF" w:rsidRPr="00C759B2" w:rsidRDefault="000C45FF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0C45FF" w:rsidRPr="00C759B2" w:rsidRDefault="000C45FF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0C45FF" w:rsidRPr="00C759B2" w:rsidRDefault="000C45FF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0C45FF" w:rsidRPr="005C1FC8" w:rsidRDefault="000C45FF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E03608" w:rsidRDefault="00E03608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D34EFA" w:rsidRDefault="00D34EFA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D34EFA" w:rsidRDefault="00D34EFA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D34EFA" w:rsidRDefault="00D34EFA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D34EFA" w:rsidRDefault="00D34EFA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D34EFA" w:rsidRDefault="00D34EFA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D34EFA" w:rsidRDefault="00D34EFA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D34EFA" w:rsidRDefault="00D34EFA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D34EFA" w:rsidRDefault="00D34EFA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D34EFA" w:rsidRDefault="00D34EFA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D34EFA" w:rsidRDefault="00D34EFA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D34EFA" w:rsidRDefault="00D34EFA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D34EFA" w:rsidRDefault="00D34EFA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D34EFA" w:rsidRDefault="00D34EFA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810387" w:rsidRPr="005C1FC8" w:rsidRDefault="00810387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315728" w:rsidRPr="005C1FC8" w:rsidRDefault="00315728" w:rsidP="00A549D6">
      <w:pPr>
        <w:pStyle w:val="Textoindependiente21"/>
        <w:shd w:val="clear" w:color="auto" w:fill="FFFFFF"/>
        <w:tabs>
          <w:tab w:val="clear" w:pos="720"/>
        </w:tabs>
        <w:ind w:left="0" w:firstLine="0"/>
        <w:jc w:val="left"/>
        <w:rPr>
          <w:rFonts w:cs="Arial"/>
          <w:szCs w:val="22"/>
          <w:lang w:val="es-ES"/>
        </w:rPr>
      </w:pPr>
    </w:p>
    <w:p w:rsidR="003B5A88" w:rsidRPr="005C1FC8" w:rsidRDefault="003B5A88" w:rsidP="002A06C2">
      <w:pPr>
        <w:pStyle w:val="Textoindependiente21"/>
        <w:shd w:val="clear" w:color="auto" w:fill="FFFFFF"/>
        <w:tabs>
          <w:tab w:val="clear" w:pos="720"/>
        </w:tabs>
        <w:ind w:left="0" w:firstLine="1620"/>
        <w:rPr>
          <w:rFonts w:cs="Arial"/>
          <w:szCs w:val="22"/>
          <w:lang w:val="es-ES"/>
        </w:rPr>
      </w:pPr>
      <w:r w:rsidRPr="005C1FC8">
        <w:rPr>
          <w:rFonts w:cs="Arial"/>
          <w:szCs w:val="22"/>
          <w:lang w:val="es-ES"/>
        </w:rPr>
        <w:t xml:space="preserve">  Anótese, tómese razón y publíquese.</w:t>
      </w:r>
    </w:p>
    <w:p w:rsidR="007175CE" w:rsidRPr="005C1FC8" w:rsidRDefault="007175CE" w:rsidP="007175CE">
      <w:pPr>
        <w:spacing w:line="276" w:lineRule="auto"/>
        <w:jc w:val="both"/>
        <w:rPr>
          <w:rFonts w:cs="Arial"/>
          <w:iCs/>
          <w:szCs w:val="22"/>
          <w:lang w:val="es-ES_tradnl"/>
        </w:rPr>
      </w:pPr>
    </w:p>
    <w:p w:rsidR="0054098E" w:rsidRPr="005C1FC8" w:rsidRDefault="0054098E" w:rsidP="007175CE">
      <w:pPr>
        <w:spacing w:line="276" w:lineRule="auto"/>
        <w:jc w:val="both"/>
        <w:rPr>
          <w:rFonts w:cs="Arial"/>
          <w:iCs/>
          <w:szCs w:val="22"/>
          <w:lang w:val="es-ES_tradnl"/>
        </w:rPr>
      </w:pPr>
    </w:p>
    <w:p w:rsidR="0054098E" w:rsidRPr="005C1FC8" w:rsidRDefault="0054098E" w:rsidP="007175CE">
      <w:pPr>
        <w:spacing w:line="276" w:lineRule="auto"/>
        <w:jc w:val="both"/>
        <w:rPr>
          <w:rFonts w:cs="Arial"/>
          <w:iCs/>
          <w:szCs w:val="22"/>
          <w:lang w:val="es-ES_tradnl"/>
        </w:rPr>
      </w:pPr>
    </w:p>
    <w:p w:rsidR="0054098E" w:rsidRDefault="0054098E" w:rsidP="007175CE">
      <w:pPr>
        <w:spacing w:line="276" w:lineRule="auto"/>
        <w:jc w:val="both"/>
        <w:rPr>
          <w:rFonts w:cs="Arial"/>
          <w:iCs/>
          <w:szCs w:val="22"/>
          <w:lang w:val="es-ES_tradnl"/>
        </w:rPr>
      </w:pPr>
    </w:p>
    <w:p w:rsidR="00C22A66" w:rsidRPr="005C1FC8" w:rsidRDefault="00C22A66" w:rsidP="007175CE">
      <w:pPr>
        <w:spacing w:line="276" w:lineRule="auto"/>
        <w:jc w:val="both"/>
        <w:rPr>
          <w:rFonts w:cs="Arial"/>
          <w:iCs/>
          <w:szCs w:val="22"/>
          <w:lang w:val="es-ES_tradnl"/>
        </w:rPr>
      </w:pPr>
    </w:p>
    <w:p w:rsidR="0054098E" w:rsidRPr="005C1FC8" w:rsidRDefault="0054098E" w:rsidP="007175CE">
      <w:pPr>
        <w:spacing w:line="276" w:lineRule="auto"/>
        <w:jc w:val="both"/>
        <w:rPr>
          <w:rFonts w:cs="Arial"/>
          <w:iCs/>
          <w:szCs w:val="22"/>
          <w:lang w:val="es-ES_tradnl"/>
        </w:rPr>
      </w:pPr>
    </w:p>
    <w:p w:rsidR="0054098E" w:rsidRPr="005C1FC8" w:rsidRDefault="0054098E" w:rsidP="007175CE">
      <w:pPr>
        <w:spacing w:line="276" w:lineRule="auto"/>
        <w:jc w:val="both"/>
        <w:rPr>
          <w:rFonts w:cs="Arial"/>
          <w:iCs/>
          <w:szCs w:val="22"/>
          <w:lang w:val="es-ES_tradnl"/>
        </w:rPr>
      </w:pPr>
    </w:p>
    <w:p w:rsidR="0054098E" w:rsidRPr="005C1FC8" w:rsidRDefault="0054098E" w:rsidP="007175CE">
      <w:pPr>
        <w:spacing w:line="276" w:lineRule="auto"/>
        <w:jc w:val="both"/>
        <w:rPr>
          <w:rFonts w:cs="Arial"/>
          <w:iCs/>
          <w:szCs w:val="22"/>
          <w:lang w:val="es-ES_tradnl"/>
        </w:rPr>
      </w:pPr>
    </w:p>
    <w:p w:rsidR="00BC0E3B" w:rsidRPr="005C1FC8" w:rsidRDefault="00BC0E3B" w:rsidP="007175CE">
      <w:pPr>
        <w:spacing w:line="276" w:lineRule="auto"/>
        <w:jc w:val="both"/>
        <w:rPr>
          <w:rFonts w:cs="Arial"/>
          <w:iCs/>
          <w:szCs w:val="22"/>
          <w:lang w:val="es-ES_tradnl"/>
        </w:rPr>
      </w:pPr>
    </w:p>
    <w:p w:rsidR="007175CE" w:rsidRPr="005C1FC8" w:rsidRDefault="000C45FF" w:rsidP="007175CE">
      <w:pPr>
        <w:shd w:val="clear" w:color="auto" w:fill="FFFFFF"/>
        <w:spacing w:line="276" w:lineRule="auto"/>
        <w:jc w:val="center"/>
        <w:rPr>
          <w:rFonts w:cs="Arial"/>
          <w:b/>
          <w:iCs/>
          <w:szCs w:val="22"/>
          <w:lang w:val="it-IT"/>
        </w:rPr>
      </w:pPr>
      <w:r w:rsidRPr="005C1FC8">
        <w:rPr>
          <w:rFonts w:cs="Arial"/>
          <w:b/>
          <w:iCs/>
          <w:szCs w:val="22"/>
          <w:lang w:val="it-IT"/>
        </w:rPr>
        <w:t xml:space="preserve">SEBASTIÁN PIÑERA ECHENIQUE </w:t>
      </w:r>
    </w:p>
    <w:p w:rsidR="007175CE" w:rsidRPr="005C1FC8" w:rsidRDefault="000C45FF" w:rsidP="007175CE">
      <w:pPr>
        <w:shd w:val="clear" w:color="auto" w:fill="FFFFFF"/>
        <w:spacing w:line="276" w:lineRule="auto"/>
        <w:jc w:val="center"/>
        <w:rPr>
          <w:rFonts w:cs="Arial"/>
          <w:b/>
          <w:iCs/>
          <w:szCs w:val="22"/>
          <w:lang w:val="it-IT"/>
        </w:rPr>
      </w:pPr>
      <w:r w:rsidRPr="005C1FC8">
        <w:rPr>
          <w:rFonts w:cs="Arial"/>
          <w:b/>
          <w:iCs/>
          <w:szCs w:val="22"/>
          <w:lang w:val="it-IT"/>
        </w:rPr>
        <w:t>PRESIDENTE</w:t>
      </w:r>
      <w:r w:rsidR="007175CE" w:rsidRPr="005C1FC8">
        <w:rPr>
          <w:rFonts w:cs="Arial"/>
          <w:b/>
          <w:iCs/>
          <w:szCs w:val="22"/>
          <w:lang w:val="it-IT"/>
        </w:rPr>
        <w:t xml:space="preserve"> DE LA REPÚBLICA</w:t>
      </w:r>
    </w:p>
    <w:p w:rsidR="007175CE" w:rsidRPr="005C1FC8" w:rsidRDefault="007175CE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Cs w:val="22"/>
          <w:lang w:val="it-IT"/>
        </w:rPr>
      </w:pPr>
    </w:p>
    <w:p w:rsidR="007175CE" w:rsidRPr="005C1FC8" w:rsidRDefault="007175CE" w:rsidP="007175CE">
      <w:pPr>
        <w:shd w:val="clear" w:color="auto" w:fill="FFFFFF"/>
        <w:spacing w:line="276" w:lineRule="auto"/>
        <w:jc w:val="both"/>
        <w:rPr>
          <w:rFonts w:cs="Arial"/>
          <w:b/>
          <w:iCs/>
          <w:szCs w:val="22"/>
          <w:lang w:val="it-IT"/>
        </w:rPr>
      </w:pPr>
    </w:p>
    <w:p w:rsidR="007175CE" w:rsidRPr="005C1FC8" w:rsidRDefault="007175CE" w:rsidP="007175CE">
      <w:pPr>
        <w:shd w:val="clear" w:color="auto" w:fill="FFFFFF"/>
        <w:spacing w:line="276" w:lineRule="auto"/>
        <w:jc w:val="both"/>
        <w:rPr>
          <w:rFonts w:cs="Arial"/>
          <w:b/>
          <w:iCs/>
          <w:szCs w:val="22"/>
          <w:lang w:val="it-IT"/>
        </w:rPr>
      </w:pPr>
    </w:p>
    <w:p w:rsidR="007175CE" w:rsidRPr="005C1FC8" w:rsidRDefault="007175CE" w:rsidP="007175CE">
      <w:pPr>
        <w:shd w:val="clear" w:color="auto" w:fill="FFFFFF"/>
        <w:spacing w:line="276" w:lineRule="auto"/>
        <w:jc w:val="both"/>
        <w:rPr>
          <w:rFonts w:cs="Arial"/>
          <w:b/>
          <w:iCs/>
          <w:szCs w:val="22"/>
          <w:lang w:val="it-IT"/>
        </w:rPr>
      </w:pPr>
    </w:p>
    <w:p w:rsidR="007175CE" w:rsidRPr="005C1FC8" w:rsidRDefault="007175CE" w:rsidP="007175CE">
      <w:pPr>
        <w:shd w:val="clear" w:color="auto" w:fill="FFFFFF"/>
        <w:spacing w:line="276" w:lineRule="auto"/>
        <w:jc w:val="both"/>
        <w:rPr>
          <w:rFonts w:cs="Arial"/>
          <w:b/>
          <w:iCs/>
          <w:szCs w:val="22"/>
          <w:lang w:val="it-IT"/>
        </w:rPr>
      </w:pPr>
    </w:p>
    <w:p w:rsidR="007175CE" w:rsidRPr="005C1FC8" w:rsidRDefault="007175CE" w:rsidP="007175CE">
      <w:pPr>
        <w:shd w:val="clear" w:color="auto" w:fill="FFFFFF"/>
        <w:spacing w:line="276" w:lineRule="auto"/>
        <w:jc w:val="both"/>
        <w:rPr>
          <w:rFonts w:cs="Arial"/>
          <w:b/>
          <w:iCs/>
          <w:szCs w:val="22"/>
          <w:lang w:val="it-IT"/>
        </w:rPr>
      </w:pPr>
    </w:p>
    <w:p w:rsidR="007175CE" w:rsidRPr="005C1FC8" w:rsidRDefault="007175CE" w:rsidP="007175CE">
      <w:pPr>
        <w:shd w:val="clear" w:color="auto" w:fill="FFFFFF"/>
        <w:spacing w:line="276" w:lineRule="auto"/>
        <w:jc w:val="both"/>
        <w:rPr>
          <w:rFonts w:cs="Arial"/>
          <w:b/>
          <w:iCs/>
          <w:szCs w:val="22"/>
          <w:lang w:val="it-IT"/>
        </w:rPr>
      </w:pPr>
    </w:p>
    <w:p w:rsidR="007175CE" w:rsidRPr="005C1FC8" w:rsidRDefault="007175CE" w:rsidP="007175CE">
      <w:pPr>
        <w:shd w:val="clear" w:color="auto" w:fill="FFFFFF"/>
        <w:spacing w:line="276" w:lineRule="auto"/>
        <w:jc w:val="both"/>
        <w:rPr>
          <w:rFonts w:cs="Arial"/>
          <w:b/>
          <w:iCs/>
          <w:szCs w:val="22"/>
          <w:lang w:val="it-IT"/>
        </w:rPr>
      </w:pPr>
    </w:p>
    <w:p w:rsidR="007175CE" w:rsidRPr="005C1FC8" w:rsidRDefault="007175CE" w:rsidP="005C1FC8">
      <w:pPr>
        <w:shd w:val="clear" w:color="auto" w:fill="FFFFFF"/>
        <w:spacing w:line="276" w:lineRule="auto"/>
        <w:ind w:firstLine="851"/>
        <w:jc w:val="both"/>
        <w:rPr>
          <w:rFonts w:cs="Arial"/>
          <w:b/>
          <w:iCs/>
          <w:szCs w:val="22"/>
          <w:lang w:val="it-IT"/>
        </w:rPr>
      </w:pPr>
    </w:p>
    <w:p w:rsidR="007175CE" w:rsidRPr="005C1FC8" w:rsidRDefault="000C45FF" w:rsidP="001765DD">
      <w:pPr>
        <w:shd w:val="clear" w:color="auto" w:fill="FFFFFF"/>
        <w:tabs>
          <w:tab w:val="center" w:pos="4536"/>
        </w:tabs>
        <w:spacing w:line="276" w:lineRule="auto"/>
        <w:ind w:right="1894" w:firstLine="851"/>
        <w:outlineLvl w:val="0"/>
        <w:rPr>
          <w:rFonts w:cs="Arial"/>
          <w:b/>
          <w:iCs/>
          <w:szCs w:val="22"/>
          <w:lang w:val="es-ES_tradnl"/>
        </w:rPr>
      </w:pPr>
      <w:r w:rsidRPr="005C1FC8">
        <w:rPr>
          <w:rFonts w:cs="Arial"/>
          <w:b/>
          <w:iCs/>
          <w:szCs w:val="22"/>
          <w:lang w:val="es-ES_tradnl"/>
        </w:rPr>
        <w:t>CRISTIÁN MONCKEBE</w:t>
      </w:r>
      <w:r w:rsidR="005C1FC8">
        <w:rPr>
          <w:rFonts w:cs="Arial"/>
          <w:b/>
          <w:iCs/>
          <w:szCs w:val="22"/>
          <w:lang w:val="es-ES_tradnl"/>
        </w:rPr>
        <w:t xml:space="preserve">RG </w:t>
      </w:r>
      <w:r w:rsidR="001765DD">
        <w:rPr>
          <w:rFonts w:cs="Arial"/>
          <w:b/>
          <w:iCs/>
          <w:szCs w:val="22"/>
          <w:lang w:val="es-ES_tradnl"/>
        </w:rPr>
        <w:t>BRUNER</w:t>
      </w:r>
    </w:p>
    <w:p w:rsidR="007175CE" w:rsidRPr="005C1FC8" w:rsidRDefault="007F0D5B" w:rsidP="001765DD">
      <w:pPr>
        <w:shd w:val="clear" w:color="auto" w:fill="FFFFFF"/>
        <w:tabs>
          <w:tab w:val="center" w:pos="5670"/>
        </w:tabs>
        <w:spacing w:line="276" w:lineRule="auto"/>
        <w:ind w:right="902" w:firstLine="567"/>
        <w:outlineLvl w:val="0"/>
        <w:rPr>
          <w:rFonts w:cs="Arial"/>
          <w:b/>
          <w:iCs/>
          <w:szCs w:val="22"/>
          <w:lang w:val="es-ES_tradnl"/>
        </w:rPr>
      </w:pPr>
      <w:r w:rsidRPr="005C1FC8">
        <w:rPr>
          <w:rFonts w:cs="Arial"/>
          <w:b/>
          <w:iCs/>
          <w:szCs w:val="22"/>
          <w:lang w:val="es-ES_tradnl"/>
        </w:rPr>
        <w:t>MINISTR</w:t>
      </w:r>
      <w:r w:rsidR="000C45FF" w:rsidRPr="005C1FC8">
        <w:rPr>
          <w:rFonts w:cs="Arial"/>
          <w:b/>
          <w:iCs/>
          <w:szCs w:val="22"/>
          <w:lang w:val="es-ES_tradnl"/>
        </w:rPr>
        <w:t>O</w:t>
      </w:r>
      <w:r w:rsidRPr="005C1FC8">
        <w:rPr>
          <w:rFonts w:cs="Arial"/>
          <w:b/>
          <w:iCs/>
          <w:szCs w:val="22"/>
          <w:lang w:val="es-ES_tradnl"/>
        </w:rPr>
        <w:t xml:space="preserve"> DE VIVIENDA Y URBANI</w:t>
      </w:r>
      <w:r w:rsidR="007175CE" w:rsidRPr="005C1FC8">
        <w:rPr>
          <w:rFonts w:cs="Arial"/>
          <w:b/>
          <w:iCs/>
          <w:szCs w:val="22"/>
          <w:lang w:val="es-ES_tradnl"/>
        </w:rPr>
        <w:t>SMO</w:t>
      </w:r>
    </w:p>
    <w:p w:rsidR="007175CE" w:rsidRPr="005C1FC8" w:rsidRDefault="007175CE" w:rsidP="005C1FC8">
      <w:pPr>
        <w:shd w:val="clear" w:color="auto" w:fill="FFFFFF"/>
        <w:spacing w:line="276" w:lineRule="auto"/>
        <w:ind w:firstLine="851"/>
        <w:jc w:val="both"/>
        <w:rPr>
          <w:rFonts w:cs="Arial"/>
          <w:b/>
          <w:iCs/>
          <w:szCs w:val="22"/>
          <w:lang w:val="it-IT"/>
        </w:rPr>
      </w:pPr>
    </w:p>
    <w:p w:rsidR="007175CE" w:rsidRPr="005C1FC8" w:rsidRDefault="007175CE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Cs w:val="22"/>
          <w:lang w:val="it-IT"/>
        </w:rPr>
      </w:pPr>
    </w:p>
    <w:p w:rsidR="003A7563" w:rsidRPr="005C1FC8" w:rsidRDefault="003A7563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Cs w:val="22"/>
          <w:lang w:val="it-IT"/>
        </w:rPr>
      </w:pPr>
    </w:p>
    <w:p w:rsidR="00F048D3" w:rsidRPr="005C1FC8" w:rsidRDefault="00F048D3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Cs w:val="22"/>
          <w:lang w:val="it-IT"/>
        </w:rPr>
      </w:pPr>
    </w:p>
    <w:p w:rsidR="00114F5E" w:rsidRPr="005C1FC8" w:rsidRDefault="00114F5E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Cs w:val="22"/>
          <w:lang w:val="it-IT"/>
        </w:rPr>
      </w:pPr>
    </w:p>
    <w:p w:rsidR="00114F5E" w:rsidRPr="005C1FC8" w:rsidRDefault="00114F5E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Cs w:val="22"/>
          <w:lang w:val="it-IT"/>
        </w:rPr>
      </w:pPr>
    </w:p>
    <w:p w:rsidR="00114F5E" w:rsidRPr="005C1FC8" w:rsidRDefault="00114F5E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Cs w:val="22"/>
          <w:lang w:val="it-IT"/>
        </w:rPr>
      </w:pPr>
    </w:p>
    <w:p w:rsidR="00114F5E" w:rsidRPr="005C1FC8" w:rsidRDefault="00114F5E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Cs w:val="22"/>
          <w:lang w:val="it-IT"/>
        </w:rPr>
      </w:pPr>
    </w:p>
    <w:p w:rsidR="00114F5E" w:rsidRPr="005C1FC8" w:rsidRDefault="00114F5E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Cs w:val="22"/>
          <w:lang w:val="it-IT"/>
        </w:rPr>
      </w:pPr>
    </w:p>
    <w:p w:rsidR="00114F5E" w:rsidRPr="005C1FC8" w:rsidRDefault="00114F5E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Cs w:val="22"/>
          <w:lang w:val="it-IT"/>
        </w:rPr>
      </w:pPr>
    </w:p>
    <w:p w:rsidR="00114F5E" w:rsidRPr="00C37253" w:rsidRDefault="00114F5E" w:rsidP="00395A5E">
      <w:pPr>
        <w:shd w:val="clear" w:color="auto" w:fill="FFFFFF"/>
        <w:spacing w:line="276" w:lineRule="auto"/>
        <w:jc w:val="both"/>
        <w:rPr>
          <w:rFonts w:cs="Arial"/>
          <w:b/>
          <w:iCs/>
          <w:sz w:val="18"/>
          <w:szCs w:val="18"/>
          <w:lang w:val="it-IT"/>
        </w:rPr>
      </w:pPr>
    </w:p>
    <w:p w:rsidR="003B5A88" w:rsidRPr="00E54F5C" w:rsidRDefault="003B5A88" w:rsidP="00E54F5C">
      <w:pPr>
        <w:shd w:val="clear" w:color="auto" w:fill="FFFFFF"/>
        <w:tabs>
          <w:tab w:val="left" w:pos="3600"/>
          <w:tab w:val="left" w:pos="4140"/>
        </w:tabs>
        <w:ind w:left="-1843" w:hanging="142"/>
        <w:jc w:val="both"/>
        <w:rPr>
          <w:rFonts w:cs="Arial"/>
          <w:b/>
          <w:sz w:val="16"/>
          <w:szCs w:val="16"/>
          <w:u w:val="single"/>
        </w:rPr>
      </w:pPr>
      <w:r w:rsidRPr="00E54F5C">
        <w:rPr>
          <w:rFonts w:cs="Arial"/>
          <w:b/>
          <w:bCs/>
          <w:sz w:val="16"/>
          <w:szCs w:val="16"/>
          <w:u w:val="single"/>
        </w:rPr>
        <w:t>DISTRIBUCIÓN:</w:t>
      </w:r>
    </w:p>
    <w:p w:rsidR="003B5A88" w:rsidRPr="00E54F5C" w:rsidRDefault="003B5A88" w:rsidP="00E54F5C">
      <w:pPr>
        <w:shd w:val="clear" w:color="auto" w:fill="FFFFFF"/>
        <w:tabs>
          <w:tab w:val="left" w:pos="3600"/>
          <w:tab w:val="left" w:pos="4140"/>
        </w:tabs>
        <w:ind w:left="-1843" w:hanging="142"/>
        <w:jc w:val="both"/>
        <w:rPr>
          <w:rFonts w:cs="Arial"/>
          <w:bCs/>
          <w:sz w:val="16"/>
          <w:szCs w:val="16"/>
        </w:rPr>
      </w:pPr>
      <w:r w:rsidRPr="00E54F5C">
        <w:rPr>
          <w:rFonts w:cs="Arial"/>
          <w:sz w:val="16"/>
          <w:szCs w:val="16"/>
        </w:rPr>
        <w:t>CONTRALORÍA</w:t>
      </w:r>
    </w:p>
    <w:p w:rsidR="003B5A88" w:rsidRPr="00E54F5C" w:rsidRDefault="003B5A88" w:rsidP="00E54F5C">
      <w:pPr>
        <w:shd w:val="clear" w:color="auto" w:fill="FFFFFF"/>
        <w:tabs>
          <w:tab w:val="left" w:pos="3600"/>
          <w:tab w:val="left" w:pos="4140"/>
        </w:tabs>
        <w:ind w:left="-1843" w:hanging="142"/>
        <w:jc w:val="both"/>
        <w:rPr>
          <w:rFonts w:cs="Arial"/>
          <w:sz w:val="16"/>
          <w:szCs w:val="16"/>
        </w:rPr>
      </w:pPr>
      <w:r w:rsidRPr="00E54F5C">
        <w:rPr>
          <w:rFonts w:cs="Arial"/>
          <w:sz w:val="16"/>
          <w:szCs w:val="16"/>
        </w:rPr>
        <w:t>DIARIO OFICIAL</w:t>
      </w:r>
    </w:p>
    <w:p w:rsidR="003B5A88" w:rsidRPr="00E54F5C" w:rsidRDefault="003B5A88" w:rsidP="00E54F5C">
      <w:pPr>
        <w:shd w:val="clear" w:color="auto" w:fill="FFFFFF"/>
        <w:tabs>
          <w:tab w:val="left" w:pos="3600"/>
          <w:tab w:val="left" w:pos="4140"/>
        </w:tabs>
        <w:ind w:left="-1843" w:hanging="142"/>
        <w:jc w:val="both"/>
        <w:rPr>
          <w:rFonts w:cs="Arial"/>
          <w:sz w:val="16"/>
          <w:szCs w:val="16"/>
        </w:rPr>
      </w:pPr>
      <w:r w:rsidRPr="00E54F5C">
        <w:rPr>
          <w:rFonts w:cs="Arial"/>
          <w:sz w:val="16"/>
          <w:szCs w:val="16"/>
        </w:rPr>
        <w:t>GABINETE MINISTR</w:t>
      </w:r>
      <w:r w:rsidR="00EF53AF" w:rsidRPr="00E54F5C">
        <w:rPr>
          <w:rFonts w:cs="Arial"/>
          <w:sz w:val="16"/>
          <w:szCs w:val="16"/>
        </w:rPr>
        <w:t>O</w:t>
      </w:r>
    </w:p>
    <w:p w:rsidR="003B5A88" w:rsidRPr="00E54F5C" w:rsidRDefault="00F774DE" w:rsidP="00E54F5C">
      <w:pPr>
        <w:shd w:val="clear" w:color="auto" w:fill="FFFFFF"/>
        <w:tabs>
          <w:tab w:val="left" w:pos="3600"/>
          <w:tab w:val="left" w:pos="4140"/>
        </w:tabs>
        <w:ind w:left="-1843" w:hanging="142"/>
        <w:jc w:val="both"/>
        <w:rPr>
          <w:rFonts w:cs="Arial"/>
          <w:sz w:val="16"/>
          <w:szCs w:val="16"/>
        </w:rPr>
      </w:pPr>
      <w:r w:rsidRPr="00E54F5C">
        <w:rPr>
          <w:rFonts w:cs="Arial"/>
          <w:sz w:val="16"/>
          <w:szCs w:val="16"/>
        </w:rPr>
        <w:t>GABINETE SUBSECRETARIO</w:t>
      </w:r>
    </w:p>
    <w:p w:rsidR="003B5A88" w:rsidRPr="00E54F5C" w:rsidRDefault="003B5A88" w:rsidP="00E54F5C">
      <w:pPr>
        <w:shd w:val="clear" w:color="auto" w:fill="FFFFFF"/>
        <w:tabs>
          <w:tab w:val="left" w:pos="3600"/>
          <w:tab w:val="left" w:pos="4140"/>
        </w:tabs>
        <w:ind w:left="-1843" w:hanging="142"/>
        <w:jc w:val="both"/>
        <w:rPr>
          <w:rFonts w:cs="Arial"/>
          <w:sz w:val="16"/>
          <w:szCs w:val="16"/>
        </w:rPr>
      </w:pPr>
      <w:r w:rsidRPr="00E54F5C">
        <w:rPr>
          <w:rFonts w:cs="Arial"/>
          <w:sz w:val="16"/>
          <w:szCs w:val="16"/>
        </w:rPr>
        <w:t>DIVISIONES MINVU</w:t>
      </w:r>
    </w:p>
    <w:p w:rsidR="003B5A88" w:rsidRPr="00E54F5C" w:rsidRDefault="003B5A88" w:rsidP="00E54F5C">
      <w:pPr>
        <w:shd w:val="clear" w:color="auto" w:fill="FFFFFF"/>
        <w:tabs>
          <w:tab w:val="left" w:pos="3600"/>
          <w:tab w:val="left" w:pos="4140"/>
        </w:tabs>
        <w:ind w:left="-1843" w:hanging="142"/>
        <w:jc w:val="both"/>
        <w:rPr>
          <w:rFonts w:cs="Arial"/>
          <w:sz w:val="16"/>
          <w:szCs w:val="16"/>
        </w:rPr>
      </w:pPr>
      <w:r w:rsidRPr="00E54F5C">
        <w:rPr>
          <w:rFonts w:cs="Arial"/>
          <w:sz w:val="16"/>
          <w:szCs w:val="16"/>
        </w:rPr>
        <w:t>CONTRALORÍA INTERNA MIN</w:t>
      </w:r>
      <w:r w:rsidR="002921C7" w:rsidRPr="00E54F5C">
        <w:rPr>
          <w:rFonts w:cs="Arial"/>
          <w:sz w:val="16"/>
          <w:szCs w:val="16"/>
        </w:rPr>
        <w:t>VU</w:t>
      </w:r>
    </w:p>
    <w:p w:rsidR="003B5A88" w:rsidRPr="00E54F5C" w:rsidRDefault="003B5A88" w:rsidP="00E54F5C">
      <w:pPr>
        <w:shd w:val="clear" w:color="auto" w:fill="FFFFFF"/>
        <w:tabs>
          <w:tab w:val="left" w:pos="3600"/>
          <w:tab w:val="left" w:pos="4140"/>
        </w:tabs>
        <w:ind w:left="-1843" w:hanging="142"/>
        <w:jc w:val="both"/>
        <w:rPr>
          <w:rFonts w:cs="Arial"/>
          <w:sz w:val="16"/>
          <w:szCs w:val="16"/>
        </w:rPr>
      </w:pPr>
      <w:r w:rsidRPr="00E54F5C">
        <w:rPr>
          <w:rFonts w:cs="Arial"/>
          <w:sz w:val="16"/>
          <w:szCs w:val="16"/>
        </w:rPr>
        <w:t>AUDITORÍA INTERNA MIN</w:t>
      </w:r>
      <w:r w:rsidR="002921C7" w:rsidRPr="00E54F5C">
        <w:rPr>
          <w:rFonts w:cs="Arial"/>
          <w:sz w:val="16"/>
          <w:szCs w:val="16"/>
        </w:rPr>
        <w:t>VU</w:t>
      </w:r>
    </w:p>
    <w:p w:rsidR="003B5A88" w:rsidRPr="00E54F5C" w:rsidRDefault="003B5A88" w:rsidP="00E54F5C">
      <w:pPr>
        <w:shd w:val="clear" w:color="auto" w:fill="FFFFFF"/>
        <w:tabs>
          <w:tab w:val="left" w:pos="3600"/>
          <w:tab w:val="left" w:pos="4140"/>
        </w:tabs>
        <w:ind w:left="-1843" w:hanging="142"/>
        <w:jc w:val="both"/>
        <w:rPr>
          <w:rFonts w:cs="Arial"/>
          <w:sz w:val="16"/>
          <w:szCs w:val="16"/>
        </w:rPr>
      </w:pPr>
      <w:r w:rsidRPr="00E54F5C">
        <w:rPr>
          <w:rFonts w:cs="Arial"/>
          <w:sz w:val="16"/>
          <w:szCs w:val="16"/>
        </w:rPr>
        <w:t>SEREMI (TODAS LAS REGIONES)</w:t>
      </w:r>
    </w:p>
    <w:p w:rsidR="003B5A88" w:rsidRPr="00E54F5C" w:rsidRDefault="003B5A88" w:rsidP="00E54F5C">
      <w:pPr>
        <w:shd w:val="clear" w:color="auto" w:fill="FFFFFF"/>
        <w:tabs>
          <w:tab w:val="left" w:pos="3600"/>
          <w:tab w:val="left" w:pos="4140"/>
        </w:tabs>
        <w:ind w:left="-1843" w:hanging="142"/>
        <w:jc w:val="both"/>
        <w:rPr>
          <w:rFonts w:cs="Arial"/>
          <w:sz w:val="16"/>
          <w:szCs w:val="16"/>
        </w:rPr>
      </w:pPr>
      <w:r w:rsidRPr="00E54F5C">
        <w:rPr>
          <w:rFonts w:cs="Arial"/>
          <w:sz w:val="16"/>
          <w:szCs w:val="16"/>
        </w:rPr>
        <w:t>SERVIU (TODAS LAS REGIONES)</w:t>
      </w:r>
    </w:p>
    <w:p w:rsidR="00FC6AD8" w:rsidRPr="00E54F5C" w:rsidRDefault="00FC6AD8" w:rsidP="00E54F5C">
      <w:pPr>
        <w:shd w:val="clear" w:color="auto" w:fill="FFFFFF"/>
        <w:tabs>
          <w:tab w:val="left" w:pos="3600"/>
          <w:tab w:val="left" w:pos="4140"/>
        </w:tabs>
        <w:ind w:left="-1843" w:hanging="142"/>
        <w:jc w:val="both"/>
        <w:rPr>
          <w:rFonts w:cs="Arial"/>
          <w:sz w:val="16"/>
          <w:szCs w:val="16"/>
        </w:rPr>
      </w:pPr>
      <w:r w:rsidRPr="00E54F5C">
        <w:rPr>
          <w:rFonts w:cs="Arial"/>
          <w:sz w:val="16"/>
          <w:szCs w:val="16"/>
        </w:rPr>
        <w:t>SIAC</w:t>
      </w:r>
    </w:p>
    <w:p w:rsidR="003B5A88" w:rsidRPr="00E54F5C" w:rsidRDefault="003B5A88" w:rsidP="00E54F5C">
      <w:pPr>
        <w:shd w:val="clear" w:color="auto" w:fill="FFFFFF"/>
        <w:tabs>
          <w:tab w:val="left" w:pos="3600"/>
          <w:tab w:val="left" w:pos="4140"/>
        </w:tabs>
        <w:ind w:left="-1843" w:hanging="142"/>
        <w:jc w:val="both"/>
        <w:rPr>
          <w:rFonts w:cs="Arial"/>
          <w:sz w:val="16"/>
          <w:szCs w:val="16"/>
        </w:rPr>
      </w:pPr>
      <w:r w:rsidRPr="00E54F5C">
        <w:rPr>
          <w:rFonts w:cs="Arial"/>
          <w:sz w:val="16"/>
          <w:szCs w:val="16"/>
        </w:rPr>
        <w:t>OFICINA DE PARTES</w:t>
      </w:r>
    </w:p>
    <w:p w:rsidR="00FC6AD8" w:rsidRPr="00E54F5C" w:rsidRDefault="00FC6AD8" w:rsidP="00E54F5C">
      <w:pPr>
        <w:shd w:val="clear" w:color="auto" w:fill="FFFFFF"/>
        <w:tabs>
          <w:tab w:val="left" w:pos="3600"/>
          <w:tab w:val="left" w:pos="4140"/>
        </w:tabs>
        <w:ind w:left="-1843" w:hanging="142"/>
        <w:jc w:val="both"/>
        <w:rPr>
          <w:rFonts w:cs="Arial"/>
          <w:sz w:val="16"/>
          <w:szCs w:val="16"/>
        </w:rPr>
      </w:pPr>
      <w:r w:rsidRPr="00E54F5C">
        <w:rPr>
          <w:rFonts w:cs="Arial"/>
          <w:sz w:val="16"/>
          <w:szCs w:val="16"/>
        </w:rPr>
        <w:t>L</w:t>
      </w:r>
      <w:r w:rsidR="0049503F">
        <w:rPr>
          <w:rFonts w:cs="Arial"/>
          <w:sz w:val="16"/>
          <w:szCs w:val="16"/>
        </w:rPr>
        <w:t>ey N° 20.285 Art/6</w:t>
      </w:r>
    </w:p>
    <w:sectPr w:rsidR="00FC6AD8" w:rsidRPr="00E54F5C" w:rsidSect="00C759B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2" w:h="18722" w:code="144"/>
      <w:pgMar w:top="1560" w:right="1134" w:bottom="2127" w:left="453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9B" w:rsidRDefault="005C199B">
      <w:r>
        <w:separator/>
      </w:r>
    </w:p>
  </w:endnote>
  <w:endnote w:type="continuationSeparator" w:id="0">
    <w:p w:rsidR="005C199B" w:rsidRDefault="005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54" w:rsidRDefault="006821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2154" w:rsidRDefault="006821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54" w:rsidRDefault="00682154">
    <w:pPr>
      <w:pStyle w:val="Piedepgina"/>
      <w:jc w:val="right"/>
    </w:pPr>
  </w:p>
  <w:p w:rsidR="00682154" w:rsidRDefault="0068215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54" w:rsidRDefault="00682154" w:rsidP="00DA3FBF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9B" w:rsidRDefault="005C199B">
      <w:r>
        <w:separator/>
      </w:r>
    </w:p>
  </w:footnote>
  <w:footnote w:type="continuationSeparator" w:id="0">
    <w:p w:rsidR="005C199B" w:rsidRDefault="005C1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54" w:rsidRDefault="0068215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2154" w:rsidRDefault="0068215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54" w:rsidRDefault="00682154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0826"/>
    <w:multiLevelType w:val="hybridMultilevel"/>
    <w:tmpl w:val="772C5F5E"/>
    <w:lvl w:ilvl="0" w:tplc="340A0017">
      <w:start w:val="1"/>
      <w:numFmt w:val="lowerLetter"/>
      <w:lvlText w:val="%1)"/>
      <w:lvlJc w:val="left"/>
      <w:pPr>
        <w:ind w:left="2138" w:hanging="360"/>
      </w:pPr>
    </w:lvl>
    <w:lvl w:ilvl="1" w:tplc="340A0019" w:tentative="1">
      <w:start w:val="1"/>
      <w:numFmt w:val="lowerLetter"/>
      <w:lvlText w:val="%2."/>
      <w:lvlJc w:val="left"/>
      <w:pPr>
        <w:ind w:left="2858" w:hanging="360"/>
      </w:pPr>
    </w:lvl>
    <w:lvl w:ilvl="2" w:tplc="340A001B" w:tentative="1">
      <w:start w:val="1"/>
      <w:numFmt w:val="lowerRoman"/>
      <w:lvlText w:val="%3."/>
      <w:lvlJc w:val="right"/>
      <w:pPr>
        <w:ind w:left="3578" w:hanging="180"/>
      </w:pPr>
    </w:lvl>
    <w:lvl w:ilvl="3" w:tplc="340A000F" w:tentative="1">
      <w:start w:val="1"/>
      <w:numFmt w:val="decimal"/>
      <w:lvlText w:val="%4."/>
      <w:lvlJc w:val="left"/>
      <w:pPr>
        <w:ind w:left="4298" w:hanging="360"/>
      </w:pPr>
    </w:lvl>
    <w:lvl w:ilvl="4" w:tplc="340A0019" w:tentative="1">
      <w:start w:val="1"/>
      <w:numFmt w:val="lowerLetter"/>
      <w:lvlText w:val="%5."/>
      <w:lvlJc w:val="left"/>
      <w:pPr>
        <w:ind w:left="5018" w:hanging="360"/>
      </w:pPr>
    </w:lvl>
    <w:lvl w:ilvl="5" w:tplc="340A001B" w:tentative="1">
      <w:start w:val="1"/>
      <w:numFmt w:val="lowerRoman"/>
      <w:lvlText w:val="%6."/>
      <w:lvlJc w:val="right"/>
      <w:pPr>
        <w:ind w:left="5738" w:hanging="180"/>
      </w:pPr>
    </w:lvl>
    <w:lvl w:ilvl="6" w:tplc="340A000F" w:tentative="1">
      <w:start w:val="1"/>
      <w:numFmt w:val="decimal"/>
      <w:lvlText w:val="%7."/>
      <w:lvlJc w:val="left"/>
      <w:pPr>
        <w:ind w:left="6458" w:hanging="360"/>
      </w:pPr>
    </w:lvl>
    <w:lvl w:ilvl="7" w:tplc="340A0019" w:tentative="1">
      <w:start w:val="1"/>
      <w:numFmt w:val="lowerLetter"/>
      <w:lvlText w:val="%8."/>
      <w:lvlJc w:val="left"/>
      <w:pPr>
        <w:ind w:left="7178" w:hanging="360"/>
      </w:pPr>
    </w:lvl>
    <w:lvl w:ilvl="8" w:tplc="3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6B4164A6"/>
    <w:multiLevelType w:val="hybridMultilevel"/>
    <w:tmpl w:val="D80842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24B66"/>
    <w:multiLevelType w:val="hybridMultilevel"/>
    <w:tmpl w:val="700012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5D"/>
    <w:rsid w:val="000000F9"/>
    <w:rsid w:val="0000358A"/>
    <w:rsid w:val="00004E70"/>
    <w:rsid w:val="000063CA"/>
    <w:rsid w:val="000070F0"/>
    <w:rsid w:val="00007324"/>
    <w:rsid w:val="00007E3C"/>
    <w:rsid w:val="0001002D"/>
    <w:rsid w:val="0001010F"/>
    <w:rsid w:val="000103FB"/>
    <w:rsid w:val="000115F2"/>
    <w:rsid w:val="00011796"/>
    <w:rsid w:val="00011923"/>
    <w:rsid w:val="000119A8"/>
    <w:rsid w:val="000124EE"/>
    <w:rsid w:val="00012999"/>
    <w:rsid w:val="00015DC6"/>
    <w:rsid w:val="0001616A"/>
    <w:rsid w:val="000164DC"/>
    <w:rsid w:val="00016A54"/>
    <w:rsid w:val="0001758B"/>
    <w:rsid w:val="00020DEC"/>
    <w:rsid w:val="00020E73"/>
    <w:rsid w:val="000214BF"/>
    <w:rsid w:val="000216C2"/>
    <w:rsid w:val="00021B42"/>
    <w:rsid w:val="000234D8"/>
    <w:rsid w:val="00023E22"/>
    <w:rsid w:val="00024D5A"/>
    <w:rsid w:val="00025A60"/>
    <w:rsid w:val="000266B2"/>
    <w:rsid w:val="00026AA4"/>
    <w:rsid w:val="0002724D"/>
    <w:rsid w:val="0002754E"/>
    <w:rsid w:val="00027C74"/>
    <w:rsid w:val="00027D24"/>
    <w:rsid w:val="00027F39"/>
    <w:rsid w:val="00030F76"/>
    <w:rsid w:val="00031730"/>
    <w:rsid w:val="00031C3A"/>
    <w:rsid w:val="00031CC4"/>
    <w:rsid w:val="00033DEA"/>
    <w:rsid w:val="000348D0"/>
    <w:rsid w:val="000348D6"/>
    <w:rsid w:val="00034EF5"/>
    <w:rsid w:val="00036E5B"/>
    <w:rsid w:val="00037CA7"/>
    <w:rsid w:val="00041238"/>
    <w:rsid w:val="00041391"/>
    <w:rsid w:val="0004198C"/>
    <w:rsid w:val="00041A63"/>
    <w:rsid w:val="0004253C"/>
    <w:rsid w:val="00042C91"/>
    <w:rsid w:val="0004339C"/>
    <w:rsid w:val="00043C23"/>
    <w:rsid w:val="0004446E"/>
    <w:rsid w:val="000452FD"/>
    <w:rsid w:val="00045E7D"/>
    <w:rsid w:val="00047544"/>
    <w:rsid w:val="0004759F"/>
    <w:rsid w:val="00047D11"/>
    <w:rsid w:val="00047F48"/>
    <w:rsid w:val="000501D0"/>
    <w:rsid w:val="00051B31"/>
    <w:rsid w:val="00051BC9"/>
    <w:rsid w:val="000531F6"/>
    <w:rsid w:val="00054205"/>
    <w:rsid w:val="0005489D"/>
    <w:rsid w:val="000553E0"/>
    <w:rsid w:val="00056B7D"/>
    <w:rsid w:val="00056DE5"/>
    <w:rsid w:val="000570AE"/>
    <w:rsid w:val="00057745"/>
    <w:rsid w:val="000607AA"/>
    <w:rsid w:val="00060BCB"/>
    <w:rsid w:val="00061129"/>
    <w:rsid w:val="00061A01"/>
    <w:rsid w:val="00062CBD"/>
    <w:rsid w:val="00062CD3"/>
    <w:rsid w:val="000636C1"/>
    <w:rsid w:val="00066200"/>
    <w:rsid w:val="000664A5"/>
    <w:rsid w:val="0007041F"/>
    <w:rsid w:val="000708A1"/>
    <w:rsid w:val="000710F5"/>
    <w:rsid w:val="00072283"/>
    <w:rsid w:val="000726A0"/>
    <w:rsid w:val="00072A53"/>
    <w:rsid w:val="00072ED2"/>
    <w:rsid w:val="0007521D"/>
    <w:rsid w:val="00075EDC"/>
    <w:rsid w:val="00076C78"/>
    <w:rsid w:val="00076CD9"/>
    <w:rsid w:val="00077184"/>
    <w:rsid w:val="0008035A"/>
    <w:rsid w:val="000809F4"/>
    <w:rsid w:val="0008214B"/>
    <w:rsid w:val="000822C4"/>
    <w:rsid w:val="0008263F"/>
    <w:rsid w:val="00085614"/>
    <w:rsid w:val="00087BDF"/>
    <w:rsid w:val="00090A9B"/>
    <w:rsid w:val="00091244"/>
    <w:rsid w:val="00092C78"/>
    <w:rsid w:val="00092DEB"/>
    <w:rsid w:val="000936F9"/>
    <w:rsid w:val="00093C46"/>
    <w:rsid w:val="00096524"/>
    <w:rsid w:val="00096C02"/>
    <w:rsid w:val="000A047F"/>
    <w:rsid w:val="000A09D4"/>
    <w:rsid w:val="000A2607"/>
    <w:rsid w:val="000A28AB"/>
    <w:rsid w:val="000A4733"/>
    <w:rsid w:val="000A481B"/>
    <w:rsid w:val="000A4AB9"/>
    <w:rsid w:val="000A5414"/>
    <w:rsid w:val="000A5C57"/>
    <w:rsid w:val="000A65A1"/>
    <w:rsid w:val="000A6EC9"/>
    <w:rsid w:val="000A6FD7"/>
    <w:rsid w:val="000A7C07"/>
    <w:rsid w:val="000A7E96"/>
    <w:rsid w:val="000B0072"/>
    <w:rsid w:val="000B0F27"/>
    <w:rsid w:val="000B1F31"/>
    <w:rsid w:val="000B28AA"/>
    <w:rsid w:val="000B352B"/>
    <w:rsid w:val="000B38E1"/>
    <w:rsid w:val="000B3EAE"/>
    <w:rsid w:val="000B52B4"/>
    <w:rsid w:val="000B6E56"/>
    <w:rsid w:val="000C03FD"/>
    <w:rsid w:val="000C1437"/>
    <w:rsid w:val="000C15E9"/>
    <w:rsid w:val="000C16D8"/>
    <w:rsid w:val="000C45FF"/>
    <w:rsid w:val="000C5A7C"/>
    <w:rsid w:val="000C6737"/>
    <w:rsid w:val="000C7079"/>
    <w:rsid w:val="000C7330"/>
    <w:rsid w:val="000C7AF1"/>
    <w:rsid w:val="000C7C99"/>
    <w:rsid w:val="000D0F4A"/>
    <w:rsid w:val="000D109F"/>
    <w:rsid w:val="000D313A"/>
    <w:rsid w:val="000D36C1"/>
    <w:rsid w:val="000D3CD5"/>
    <w:rsid w:val="000D518F"/>
    <w:rsid w:val="000D5583"/>
    <w:rsid w:val="000D6433"/>
    <w:rsid w:val="000D6B01"/>
    <w:rsid w:val="000D740A"/>
    <w:rsid w:val="000D741A"/>
    <w:rsid w:val="000D7863"/>
    <w:rsid w:val="000D7A58"/>
    <w:rsid w:val="000E1104"/>
    <w:rsid w:val="000E14C9"/>
    <w:rsid w:val="000E1575"/>
    <w:rsid w:val="000E1B2D"/>
    <w:rsid w:val="000E1C96"/>
    <w:rsid w:val="000E1D73"/>
    <w:rsid w:val="000E1E7B"/>
    <w:rsid w:val="000E1F95"/>
    <w:rsid w:val="000E22ED"/>
    <w:rsid w:val="000E2C02"/>
    <w:rsid w:val="000E343A"/>
    <w:rsid w:val="000E3490"/>
    <w:rsid w:val="000E4201"/>
    <w:rsid w:val="000E4BA6"/>
    <w:rsid w:val="000E5C70"/>
    <w:rsid w:val="000E61EF"/>
    <w:rsid w:val="000F06B9"/>
    <w:rsid w:val="000F0789"/>
    <w:rsid w:val="000F26FC"/>
    <w:rsid w:val="000F33D7"/>
    <w:rsid w:val="000F3D3A"/>
    <w:rsid w:val="000F4552"/>
    <w:rsid w:val="000F5D2E"/>
    <w:rsid w:val="000F68C1"/>
    <w:rsid w:val="000F7D41"/>
    <w:rsid w:val="00100E92"/>
    <w:rsid w:val="001017E2"/>
    <w:rsid w:val="00101861"/>
    <w:rsid w:val="00101F5A"/>
    <w:rsid w:val="00102B36"/>
    <w:rsid w:val="00103384"/>
    <w:rsid w:val="001033C2"/>
    <w:rsid w:val="00103622"/>
    <w:rsid w:val="00103F07"/>
    <w:rsid w:val="001042CA"/>
    <w:rsid w:val="00104C47"/>
    <w:rsid w:val="00105C48"/>
    <w:rsid w:val="00106D5F"/>
    <w:rsid w:val="00106FCF"/>
    <w:rsid w:val="0010733B"/>
    <w:rsid w:val="00107EDF"/>
    <w:rsid w:val="00111217"/>
    <w:rsid w:val="00111C2E"/>
    <w:rsid w:val="0011270A"/>
    <w:rsid w:val="00112995"/>
    <w:rsid w:val="001132B3"/>
    <w:rsid w:val="00113567"/>
    <w:rsid w:val="00113720"/>
    <w:rsid w:val="00114F5E"/>
    <w:rsid w:val="001158C0"/>
    <w:rsid w:val="0011684F"/>
    <w:rsid w:val="00116F1D"/>
    <w:rsid w:val="0012089D"/>
    <w:rsid w:val="001208AA"/>
    <w:rsid w:val="0012454E"/>
    <w:rsid w:val="001245D2"/>
    <w:rsid w:val="00124A03"/>
    <w:rsid w:val="001262A6"/>
    <w:rsid w:val="001277CC"/>
    <w:rsid w:val="00130C97"/>
    <w:rsid w:val="00135519"/>
    <w:rsid w:val="001407F5"/>
    <w:rsid w:val="00141044"/>
    <w:rsid w:val="00141C86"/>
    <w:rsid w:val="00141D27"/>
    <w:rsid w:val="00141FBE"/>
    <w:rsid w:val="00143102"/>
    <w:rsid w:val="00143116"/>
    <w:rsid w:val="0014324F"/>
    <w:rsid w:val="00143253"/>
    <w:rsid w:val="00143BD0"/>
    <w:rsid w:val="00145497"/>
    <w:rsid w:val="001460A4"/>
    <w:rsid w:val="00146212"/>
    <w:rsid w:val="001527E8"/>
    <w:rsid w:val="00152FD3"/>
    <w:rsid w:val="00153365"/>
    <w:rsid w:val="00153E8C"/>
    <w:rsid w:val="001559D9"/>
    <w:rsid w:val="00157516"/>
    <w:rsid w:val="00157575"/>
    <w:rsid w:val="001605EE"/>
    <w:rsid w:val="00161E62"/>
    <w:rsid w:val="00161E9F"/>
    <w:rsid w:val="00163300"/>
    <w:rsid w:val="00164282"/>
    <w:rsid w:val="00164B61"/>
    <w:rsid w:val="00165C2A"/>
    <w:rsid w:val="00165C78"/>
    <w:rsid w:val="001660E1"/>
    <w:rsid w:val="00167181"/>
    <w:rsid w:val="00170608"/>
    <w:rsid w:val="00170E62"/>
    <w:rsid w:val="00171289"/>
    <w:rsid w:val="0017144D"/>
    <w:rsid w:val="0017200F"/>
    <w:rsid w:val="001735CA"/>
    <w:rsid w:val="00175F9B"/>
    <w:rsid w:val="001765DD"/>
    <w:rsid w:val="00180726"/>
    <w:rsid w:val="001807B0"/>
    <w:rsid w:val="001829CC"/>
    <w:rsid w:val="00183570"/>
    <w:rsid w:val="00184D5B"/>
    <w:rsid w:val="00186803"/>
    <w:rsid w:val="001873C9"/>
    <w:rsid w:val="0018791A"/>
    <w:rsid w:val="0019078A"/>
    <w:rsid w:val="00190EE5"/>
    <w:rsid w:val="00191135"/>
    <w:rsid w:val="0019123C"/>
    <w:rsid w:val="00191488"/>
    <w:rsid w:val="00191CEA"/>
    <w:rsid w:val="00192464"/>
    <w:rsid w:val="00192E74"/>
    <w:rsid w:val="00192E7D"/>
    <w:rsid w:val="00193007"/>
    <w:rsid w:val="00193381"/>
    <w:rsid w:val="0019473C"/>
    <w:rsid w:val="00194BE2"/>
    <w:rsid w:val="00195C64"/>
    <w:rsid w:val="00195F00"/>
    <w:rsid w:val="001965A0"/>
    <w:rsid w:val="00196D1B"/>
    <w:rsid w:val="00197234"/>
    <w:rsid w:val="00197A77"/>
    <w:rsid w:val="00197BA2"/>
    <w:rsid w:val="001A09F9"/>
    <w:rsid w:val="001A1356"/>
    <w:rsid w:val="001A264D"/>
    <w:rsid w:val="001A357D"/>
    <w:rsid w:val="001B03D1"/>
    <w:rsid w:val="001B096D"/>
    <w:rsid w:val="001B1108"/>
    <w:rsid w:val="001B1214"/>
    <w:rsid w:val="001B49FD"/>
    <w:rsid w:val="001B5589"/>
    <w:rsid w:val="001B61A1"/>
    <w:rsid w:val="001B675A"/>
    <w:rsid w:val="001C2D88"/>
    <w:rsid w:val="001C3CD8"/>
    <w:rsid w:val="001C47CD"/>
    <w:rsid w:val="001C5794"/>
    <w:rsid w:val="001C5839"/>
    <w:rsid w:val="001C5A32"/>
    <w:rsid w:val="001C7043"/>
    <w:rsid w:val="001C70C2"/>
    <w:rsid w:val="001C7784"/>
    <w:rsid w:val="001D0968"/>
    <w:rsid w:val="001D0FB5"/>
    <w:rsid w:val="001D1ADE"/>
    <w:rsid w:val="001D2518"/>
    <w:rsid w:val="001D2F25"/>
    <w:rsid w:val="001D3084"/>
    <w:rsid w:val="001D3E78"/>
    <w:rsid w:val="001D554D"/>
    <w:rsid w:val="001D5963"/>
    <w:rsid w:val="001D5D90"/>
    <w:rsid w:val="001D6699"/>
    <w:rsid w:val="001D78E0"/>
    <w:rsid w:val="001D79AB"/>
    <w:rsid w:val="001D7A1F"/>
    <w:rsid w:val="001D7B2D"/>
    <w:rsid w:val="001E13E6"/>
    <w:rsid w:val="001E1F9F"/>
    <w:rsid w:val="001E22F0"/>
    <w:rsid w:val="001E2632"/>
    <w:rsid w:val="001E2ED3"/>
    <w:rsid w:val="001E4566"/>
    <w:rsid w:val="001E4E0E"/>
    <w:rsid w:val="001E5B6D"/>
    <w:rsid w:val="001E5EFA"/>
    <w:rsid w:val="001E6194"/>
    <w:rsid w:val="001E6C7F"/>
    <w:rsid w:val="001E75B3"/>
    <w:rsid w:val="001E7655"/>
    <w:rsid w:val="001F1074"/>
    <w:rsid w:val="001F17D2"/>
    <w:rsid w:val="001F1BD1"/>
    <w:rsid w:val="001F22E0"/>
    <w:rsid w:val="001F30EE"/>
    <w:rsid w:val="001F36E6"/>
    <w:rsid w:val="001F3CDC"/>
    <w:rsid w:val="001F5A3C"/>
    <w:rsid w:val="001F5B0C"/>
    <w:rsid w:val="001F5CD2"/>
    <w:rsid w:val="001F6485"/>
    <w:rsid w:val="001F7EAC"/>
    <w:rsid w:val="002000BD"/>
    <w:rsid w:val="0020119D"/>
    <w:rsid w:val="002013C1"/>
    <w:rsid w:val="002013FB"/>
    <w:rsid w:val="002018D3"/>
    <w:rsid w:val="00202B51"/>
    <w:rsid w:val="00203874"/>
    <w:rsid w:val="00205D58"/>
    <w:rsid w:val="00206B77"/>
    <w:rsid w:val="002107B3"/>
    <w:rsid w:val="00210AC1"/>
    <w:rsid w:val="002123D5"/>
    <w:rsid w:val="002137FB"/>
    <w:rsid w:val="00214799"/>
    <w:rsid w:val="00214CA3"/>
    <w:rsid w:val="00217B89"/>
    <w:rsid w:val="00220DED"/>
    <w:rsid w:val="00220F6B"/>
    <w:rsid w:val="00222FF9"/>
    <w:rsid w:val="00223BD7"/>
    <w:rsid w:val="00223F7D"/>
    <w:rsid w:val="00224BC3"/>
    <w:rsid w:val="0022526B"/>
    <w:rsid w:val="00225DCB"/>
    <w:rsid w:val="00225E71"/>
    <w:rsid w:val="002262C4"/>
    <w:rsid w:val="00226622"/>
    <w:rsid w:val="00226B21"/>
    <w:rsid w:val="002273C2"/>
    <w:rsid w:val="002323D6"/>
    <w:rsid w:val="002328E5"/>
    <w:rsid w:val="0023429A"/>
    <w:rsid w:val="00234A76"/>
    <w:rsid w:val="00237AE6"/>
    <w:rsid w:val="00240A87"/>
    <w:rsid w:val="00240E14"/>
    <w:rsid w:val="002413B6"/>
    <w:rsid w:val="002414E8"/>
    <w:rsid w:val="002422AB"/>
    <w:rsid w:val="00242DDC"/>
    <w:rsid w:val="0024395F"/>
    <w:rsid w:val="0024428B"/>
    <w:rsid w:val="00245AAF"/>
    <w:rsid w:val="00247615"/>
    <w:rsid w:val="002476BE"/>
    <w:rsid w:val="002477C5"/>
    <w:rsid w:val="00250512"/>
    <w:rsid w:val="0025123C"/>
    <w:rsid w:val="00251A99"/>
    <w:rsid w:val="00251C10"/>
    <w:rsid w:val="00251C44"/>
    <w:rsid w:val="00251CB9"/>
    <w:rsid w:val="00251D16"/>
    <w:rsid w:val="00253C0A"/>
    <w:rsid w:val="00253FE6"/>
    <w:rsid w:val="00255203"/>
    <w:rsid w:val="00256910"/>
    <w:rsid w:val="00261A58"/>
    <w:rsid w:val="0026264F"/>
    <w:rsid w:val="00263447"/>
    <w:rsid w:val="00263709"/>
    <w:rsid w:val="00263C14"/>
    <w:rsid w:val="00264884"/>
    <w:rsid w:val="0026522D"/>
    <w:rsid w:val="00265DA5"/>
    <w:rsid w:val="002664EF"/>
    <w:rsid w:val="00267AA0"/>
    <w:rsid w:val="00271C63"/>
    <w:rsid w:val="00273060"/>
    <w:rsid w:val="002731AF"/>
    <w:rsid w:val="00273392"/>
    <w:rsid w:val="002745F3"/>
    <w:rsid w:val="00274903"/>
    <w:rsid w:val="00274E97"/>
    <w:rsid w:val="002762FE"/>
    <w:rsid w:val="002767D0"/>
    <w:rsid w:val="00276C30"/>
    <w:rsid w:val="00277601"/>
    <w:rsid w:val="00280384"/>
    <w:rsid w:val="00280536"/>
    <w:rsid w:val="00281CAF"/>
    <w:rsid w:val="0028339F"/>
    <w:rsid w:val="00283A87"/>
    <w:rsid w:val="0028653A"/>
    <w:rsid w:val="00290777"/>
    <w:rsid w:val="0029135D"/>
    <w:rsid w:val="00291515"/>
    <w:rsid w:val="00291735"/>
    <w:rsid w:val="002921C7"/>
    <w:rsid w:val="00293026"/>
    <w:rsid w:val="0029438A"/>
    <w:rsid w:val="00294C59"/>
    <w:rsid w:val="00294D8F"/>
    <w:rsid w:val="00295869"/>
    <w:rsid w:val="002968D5"/>
    <w:rsid w:val="002A018F"/>
    <w:rsid w:val="002A06C2"/>
    <w:rsid w:val="002A0E57"/>
    <w:rsid w:val="002A202E"/>
    <w:rsid w:val="002A22F4"/>
    <w:rsid w:val="002A23AA"/>
    <w:rsid w:val="002A5D04"/>
    <w:rsid w:val="002B3B06"/>
    <w:rsid w:val="002B3E77"/>
    <w:rsid w:val="002B3E8D"/>
    <w:rsid w:val="002B5679"/>
    <w:rsid w:val="002B5B85"/>
    <w:rsid w:val="002B5DAD"/>
    <w:rsid w:val="002C05EF"/>
    <w:rsid w:val="002C1FCA"/>
    <w:rsid w:val="002C2BD9"/>
    <w:rsid w:val="002C4568"/>
    <w:rsid w:val="002C4AB9"/>
    <w:rsid w:val="002C58D2"/>
    <w:rsid w:val="002C59C2"/>
    <w:rsid w:val="002D0A3E"/>
    <w:rsid w:val="002D1092"/>
    <w:rsid w:val="002D1EF3"/>
    <w:rsid w:val="002D2197"/>
    <w:rsid w:val="002D24A4"/>
    <w:rsid w:val="002D39C7"/>
    <w:rsid w:val="002D584B"/>
    <w:rsid w:val="002D6382"/>
    <w:rsid w:val="002D6C37"/>
    <w:rsid w:val="002D7633"/>
    <w:rsid w:val="002D7A31"/>
    <w:rsid w:val="002E051D"/>
    <w:rsid w:val="002E12D4"/>
    <w:rsid w:val="002E171D"/>
    <w:rsid w:val="002E20D5"/>
    <w:rsid w:val="002E2B40"/>
    <w:rsid w:val="002E32D2"/>
    <w:rsid w:val="002E3A30"/>
    <w:rsid w:val="002E3ADB"/>
    <w:rsid w:val="002E3E42"/>
    <w:rsid w:val="002E415C"/>
    <w:rsid w:val="002E4929"/>
    <w:rsid w:val="002E67E2"/>
    <w:rsid w:val="002E79FC"/>
    <w:rsid w:val="002E7A46"/>
    <w:rsid w:val="002E7E23"/>
    <w:rsid w:val="002F07D1"/>
    <w:rsid w:val="002F1275"/>
    <w:rsid w:val="002F18E3"/>
    <w:rsid w:val="002F2028"/>
    <w:rsid w:val="002F28F4"/>
    <w:rsid w:val="002F2F71"/>
    <w:rsid w:val="002F3966"/>
    <w:rsid w:val="002F5171"/>
    <w:rsid w:val="002F5848"/>
    <w:rsid w:val="002F6025"/>
    <w:rsid w:val="002F6331"/>
    <w:rsid w:val="002F6B71"/>
    <w:rsid w:val="002F747C"/>
    <w:rsid w:val="002F7EF9"/>
    <w:rsid w:val="00300BE2"/>
    <w:rsid w:val="00302C1B"/>
    <w:rsid w:val="00302F75"/>
    <w:rsid w:val="00303FBB"/>
    <w:rsid w:val="003040F3"/>
    <w:rsid w:val="003047BE"/>
    <w:rsid w:val="00304AB0"/>
    <w:rsid w:val="00304B96"/>
    <w:rsid w:val="00305156"/>
    <w:rsid w:val="0030556C"/>
    <w:rsid w:val="003071C0"/>
    <w:rsid w:val="003106F2"/>
    <w:rsid w:val="003110FE"/>
    <w:rsid w:val="0031321D"/>
    <w:rsid w:val="003139BD"/>
    <w:rsid w:val="00313CA6"/>
    <w:rsid w:val="0031545C"/>
    <w:rsid w:val="00315728"/>
    <w:rsid w:val="003169DB"/>
    <w:rsid w:val="003171D4"/>
    <w:rsid w:val="00317243"/>
    <w:rsid w:val="003176A6"/>
    <w:rsid w:val="00317FE9"/>
    <w:rsid w:val="00320D76"/>
    <w:rsid w:val="0032264F"/>
    <w:rsid w:val="003240F5"/>
    <w:rsid w:val="003246E1"/>
    <w:rsid w:val="003260EA"/>
    <w:rsid w:val="00327144"/>
    <w:rsid w:val="003274C5"/>
    <w:rsid w:val="00327785"/>
    <w:rsid w:val="00327F39"/>
    <w:rsid w:val="003305BB"/>
    <w:rsid w:val="00333E80"/>
    <w:rsid w:val="0033601A"/>
    <w:rsid w:val="003363C1"/>
    <w:rsid w:val="0033735F"/>
    <w:rsid w:val="00337735"/>
    <w:rsid w:val="0033792A"/>
    <w:rsid w:val="00337D80"/>
    <w:rsid w:val="003402C2"/>
    <w:rsid w:val="0034056E"/>
    <w:rsid w:val="003405F6"/>
    <w:rsid w:val="0034144C"/>
    <w:rsid w:val="00341DA4"/>
    <w:rsid w:val="003420D6"/>
    <w:rsid w:val="00342260"/>
    <w:rsid w:val="00343454"/>
    <w:rsid w:val="00343B01"/>
    <w:rsid w:val="00343F47"/>
    <w:rsid w:val="003447FD"/>
    <w:rsid w:val="00345122"/>
    <w:rsid w:val="003452FB"/>
    <w:rsid w:val="00345457"/>
    <w:rsid w:val="003460CD"/>
    <w:rsid w:val="00347374"/>
    <w:rsid w:val="00350DE5"/>
    <w:rsid w:val="00351E01"/>
    <w:rsid w:val="0035246B"/>
    <w:rsid w:val="00353F62"/>
    <w:rsid w:val="00354D9E"/>
    <w:rsid w:val="0035608D"/>
    <w:rsid w:val="00356CB6"/>
    <w:rsid w:val="0036028F"/>
    <w:rsid w:val="00360415"/>
    <w:rsid w:val="0036063F"/>
    <w:rsid w:val="003607A6"/>
    <w:rsid w:val="00361632"/>
    <w:rsid w:val="00361C12"/>
    <w:rsid w:val="00361F55"/>
    <w:rsid w:val="0036225E"/>
    <w:rsid w:val="003626D3"/>
    <w:rsid w:val="00363503"/>
    <w:rsid w:val="00363B4F"/>
    <w:rsid w:val="00364281"/>
    <w:rsid w:val="00364E4F"/>
    <w:rsid w:val="00365043"/>
    <w:rsid w:val="0036605F"/>
    <w:rsid w:val="00367A36"/>
    <w:rsid w:val="0037034E"/>
    <w:rsid w:val="0037073B"/>
    <w:rsid w:val="00370A97"/>
    <w:rsid w:val="00370DCC"/>
    <w:rsid w:val="00371FD3"/>
    <w:rsid w:val="0037287E"/>
    <w:rsid w:val="00375151"/>
    <w:rsid w:val="0037583C"/>
    <w:rsid w:val="00377023"/>
    <w:rsid w:val="0037727F"/>
    <w:rsid w:val="003802CC"/>
    <w:rsid w:val="0038032A"/>
    <w:rsid w:val="00380B8A"/>
    <w:rsid w:val="00380D82"/>
    <w:rsid w:val="003816ED"/>
    <w:rsid w:val="0038186C"/>
    <w:rsid w:val="00382CED"/>
    <w:rsid w:val="00383A8A"/>
    <w:rsid w:val="00383E25"/>
    <w:rsid w:val="00384359"/>
    <w:rsid w:val="00384A3E"/>
    <w:rsid w:val="00386162"/>
    <w:rsid w:val="00386C45"/>
    <w:rsid w:val="00386CE1"/>
    <w:rsid w:val="00390145"/>
    <w:rsid w:val="00390B98"/>
    <w:rsid w:val="00390C5C"/>
    <w:rsid w:val="00392618"/>
    <w:rsid w:val="003945E5"/>
    <w:rsid w:val="003948E2"/>
    <w:rsid w:val="00395A5E"/>
    <w:rsid w:val="00396E7B"/>
    <w:rsid w:val="003970A6"/>
    <w:rsid w:val="003A0649"/>
    <w:rsid w:val="003A2407"/>
    <w:rsid w:val="003A27BC"/>
    <w:rsid w:val="003A3B6F"/>
    <w:rsid w:val="003A447D"/>
    <w:rsid w:val="003A4696"/>
    <w:rsid w:val="003A4D2C"/>
    <w:rsid w:val="003A4DAA"/>
    <w:rsid w:val="003A52C9"/>
    <w:rsid w:val="003A5347"/>
    <w:rsid w:val="003A5524"/>
    <w:rsid w:val="003A5BE0"/>
    <w:rsid w:val="003A5CBE"/>
    <w:rsid w:val="003A73D5"/>
    <w:rsid w:val="003A7563"/>
    <w:rsid w:val="003A7D7B"/>
    <w:rsid w:val="003B05AB"/>
    <w:rsid w:val="003B0ED8"/>
    <w:rsid w:val="003B17F9"/>
    <w:rsid w:val="003B377B"/>
    <w:rsid w:val="003B5A88"/>
    <w:rsid w:val="003C1951"/>
    <w:rsid w:val="003C1CFB"/>
    <w:rsid w:val="003C1F07"/>
    <w:rsid w:val="003C24D7"/>
    <w:rsid w:val="003C338C"/>
    <w:rsid w:val="003C4C77"/>
    <w:rsid w:val="003C5957"/>
    <w:rsid w:val="003C6929"/>
    <w:rsid w:val="003C7D72"/>
    <w:rsid w:val="003D094B"/>
    <w:rsid w:val="003D2A04"/>
    <w:rsid w:val="003D2D9A"/>
    <w:rsid w:val="003D34AA"/>
    <w:rsid w:val="003D4039"/>
    <w:rsid w:val="003D4F99"/>
    <w:rsid w:val="003D559B"/>
    <w:rsid w:val="003D5DA5"/>
    <w:rsid w:val="003D5FA6"/>
    <w:rsid w:val="003D6409"/>
    <w:rsid w:val="003D6B49"/>
    <w:rsid w:val="003E0481"/>
    <w:rsid w:val="003E257C"/>
    <w:rsid w:val="003E264D"/>
    <w:rsid w:val="003E3004"/>
    <w:rsid w:val="003E5131"/>
    <w:rsid w:val="003E6068"/>
    <w:rsid w:val="003E62D1"/>
    <w:rsid w:val="003E66C6"/>
    <w:rsid w:val="003E6C73"/>
    <w:rsid w:val="003E7329"/>
    <w:rsid w:val="003E7D8B"/>
    <w:rsid w:val="003F03BC"/>
    <w:rsid w:val="003F31C0"/>
    <w:rsid w:val="003F4B30"/>
    <w:rsid w:val="003F565C"/>
    <w:rsid w:val="003F5C00"/>
    <w:rsid w:val="003F6852"/>
    <w:rsid w:val="003F71B7"/>
    <w:rsid w:val="00402277"/>
    <w:rsid w:val="00402891"/>
    <w:rsid w:val="00403235"/>
    <w:rsid w:val="004037C8"/>
    <w:rsid w:val="00404D3C"/>
    <w:rsid w:val="0040569C"/>
    <w:rsid w:val="00405EA6"/>
    <w:rsid w:val="004078D9"/>
    <w:rsid w:val="00410F8D"/>
    <w:rsid w:val="004114BF"/>
    <w:rsid w:val="00411853"/>
    <w:rsid w:val="00411F99"/>
    <w:rsid w:val="00412126"/>
    <w:rsid w:val="00412798"/>
    <w:rsid w:val="00413C0C"/>
    <w:rsid w:val="0041450A"/>
    <w:rsid w:val="00416596"/>
    <w:rsid w:val="00416BAE"/>
    <w:rsid w:val="00420DB7"/>
    <w:rsid w:val="004224F5"/>
    <w:rsid w:val="00422C15"/>
    <w:rsid w:val="00423E8F"/>
    <w:rsid w:val="0042436D"/>
    <w:rsid w:val="004244C3"/>
    <w:rsid w:val="00424A86"/>
    <w:rsid w:val="0042519F"/>
    <w:rsid w:val="00425983"/>
    <w:rsid w:val="00425F97"/>
    <w:rsid w:val="00426B58"/>
    <w:rsid w:val="0042742C"/>
    <w:rsid w:val="00427806"/>
    <w:rsid w:val="00427F99"/>
    <w:rsid w:val="004311C9"/>
    <w:rsid w:val="004322A4"/>
    <w:rsid w:val="0043319B"/>
    <w:rsid w:val="00434C66"/>
    <w:rsid w:val="0043513D"/>
    <w:rsid w:val="00435235"/>
    <w:rsid w:val="0043531C"/>
    <w:rsid w:val="00435782"/>
    <w:rsid w:val="00435806"/>
    <w:rsid w:val="00436877"/>
    <w:rsid w:val="004376E7"/>
    <w:rsid w:val="004400BA"/>
    <w:rsid w:val="00440BD5"/>
    <w:rsid w:val="0044239B"/>
    <w:rsid w:val="00442972"/>
    <w:rsid w:val="00442BCF"/>
    <w:rsid w:val="00443D38"/>
    <w:rsid w:val="0044439D"/>
    <w:rsid w:val="004463AC"/>
    <w:rsid w:val="0044655F"/>
    <w:rsid w:val="0044748F"/>
    <w:rsid w:val="00447AD5"/>
    <w:rsid w:val="0045031D"/>
    <w:rsid w:val="00452732"/>
    <w:rsid w:val="00452F85"/>
    <w:rsid w:val="00453714"/>
    <w:rsid w:val="00453945"/>
    <w:rsid w:val="00454846"/>
    <w:rsid w:val="004550D2"/>
    <w:rsid w:val="00456C23"/>
    <w:rsid w:val="00456D7E"/>
    <w:rsid w:val="004577A2"/>
    <w:rsid w:val="0045798C"/>
    <w:rsid w:val="0046053F"/>
    <w:rsid w:val="00460876"/>
    <w:rsid w:val="0046169D"/>
    <w:rsid w:val="004616F8"/>
    <w:rsid w:val="004627BC"/>
    <w:rsid w:val="00462D6B"/>
    <w:rsid w:val="00463650"/>
    <w:rsid w:val="004642A5"/>
    <w:rsid w:val="00464862"/>
    <w:rsid w:val="00465396"/>
    <w:rsid w:val="0046541D"/>
    <w:rsid w:val="004660F8"/>
    <w:rsid w:val="00467C5F"/>
    <w:rsid w:val="00467CD7"/>
    <w:rsid w:val="0047202E"/>
    <w:rsid w:val="00472C93"/>
    <w:rsid w:val="004746A7"/>
    <w:rsid w:val="0047480A"/>
    <w:rsid w:val="004753C3"/>
    <w:rsid w:val="00475573"/>
    <w:rsid w:val="00475760"/>
    <w:rsid w:val="00476A10"/>
    <w:rsid w:val="00477740"/>
    <w:rsid w:val="004810FD"/>
    <w:rsid w:val="00482C45"/>
    <w:rsid w:val="00485A66"/>
    <w:rsid w:val="004861EE"/>
    <w:rsid w:val="00487143"/>
    <w:rsid w:val="0049038A"/>
    <w:rsid w:val="0049043B"/>
    <w:rsid w:val="0049099A"/>
    <w:rsid w:val="00491EB7"/>
    <w:rsid w:val="00492908"/>
    <w:rsid w:val="00492DFD"/>
    <w:rsid w:val="00494BAD"/>
    <w:rsid w:val="0049503F"/>
    <w:rsid w:val="0049515A"/>
    <w:rsid w:val="00495625"/>
    <w:rsid w:val="00496B38"/>
    <w:rsid w:val="004973AE"/>
    <w:rsid w:val="004A0D38"/>
    <w:rsid w:val="004A25F8"/>
    <w:rsid w:val="004A2F47"/>
    <w:rsid w:val="004A4424"/>
    <w:rsid w:val="004A463B"/>
    <w:rsid w:val="004A580B"/>
    <w:rsid w:val="004A79D4"/>
    <w:rsid w:val="004B0EBF"/>
    <w:rsid w:val="004B2893"/>
    <w:rsid w:val="004B2FC7"/>
    <w:rsid w:val="004B74CE"/>
    <w:rsid w:val="004C004A"/>
    <w:rsid w:val="004C225E"/>
    <w:rsid w:val="004C3448"/>
    <w:rsid w:val="004C3E37"/>
    <w:rsid w:val="004C3F9A"/>
    <w:rsid w:val="004C472A"/>
    <w:rsid w:val="004C4EF4"/>
    <w:rsid w:val="004C4F9C"/>
    <w:rsid w:val="004C5061"/>
    <w:rsid w:val="004C5071"/>
    <w:rsid w:val="004C5165"/>
    <w:rsid w:val="004C614B"/>
    <w:rsid w:val="004C61E1"/>
    <w:rsid w:val="004C6BA3"/>
    <w:rsid w:val="004C6C63"/>
    <w:rsid w:val="004D11F9"/>
    <w:rsid w:val="004D1769"/>
    <w:rsid w:val="004D1C9F"/>
    <w:rsid w:val="004D3607"/>
    <w:rsid w:val="004D41A9"/>
    <w:rsid w:val="004D5D74"/>
    <w:rsid w:val="004E0BB5"/>
    <w:rsid w:val="004E12AA"/>
    <w:rsid w:val="004E13F2"/>
    <w:rsid w:val="004E1480"/>
    <w:rsid w:val="004E209F"/>
    <w:rsid w:val="004E3691"/>
    <w:rsid w:val="004E3B7B"/>
    <w:rsid w:val="004E4A75"/>
    <w:rsid w:val="004E560D"/>
    <w:rsid w:val="004F146D"/>
    <w:rsid w:val="004F1E05"/>
    <w:rsid w:val="004F218A"/>
    <w:rsid w:val="004F23D0"/>
    <w:rsid w:val="004F2E60"/>
    <w:rsid w:val="004F3B4E"/>
    <w:rsid w:val="004F4183"/>
    <w:rsid w:val="004F55FE"/>
    <w:rsid w:val="004F77A1"/>
    <w:rsid w:val="0050090D"/>
    <w:rsid w:val="00500E02"/>
    <w:rsid w:val="00501F2B"/>
    <w:rsid w:val="005033E8"/>
    <w:rsid w:val="0050463B"/>
    <w:rsid w:val="00504C9D"/>
    <w:rsid w:val="00505492"/>
    <w:rsid w:val="0050599C"/>
    <w:rsid w:val="00506464"/>
    <w:rsid w:val="00510837"/>
    <w:rsid w:val="0051084D"/>
    <w:rsid w:val="00511C63"/>
    <w:rsid w:val="00513183"/>
    <w:rsid w:val="00513261"/>
    <w:rsid w:val="00513E44"/>
    <w:rsid w:val="00514DCA"/>
    <w:rsid w:val="00515111"/>
    <w:rsid w:val="005160AB"/>
    <w:rsid w:val="00517456"/>
    <w:rsid w:val="005213A5"/>
    <w:rsid w:val="0052195E"/>
    <w:rsid w:val="0052315A"/>
    <w:rsid w:val="00524790"/>
    <w:rsid w:val="005251F2"/>
    <w:rsid w:val="005253BD"/>
    <w:rsid w:val="00525448"/>
    <w:rsid w:val="00527985"/>
    <w:rsid w:val="005306BC"/>
    <w:rsid w:val="0053164E"/>
    <w:rsid w:val="0053481F"/>
    <w:rsid w:val="00535A6D"/>
    <w:rsid w:val="00536DE6"/>
    <w:rsid w:val="00536E5D"/>
    <w:rsid w:val="005376B2"/>
    <w:rsid w:val="00537FDA"/>
    <w:rsid w:val="005405B6"/>
    <w:rsid w:val="0054098E"/>
    <w:rsid w:val="00541805"/>
    <w:rsid w:val="0054188C"/>
    <w:rsid w:val="005419D8"/>
    <w:rsid w:val="005423F4"/>
    <w:rsid w:val="00543453"/>
    <w:rsid w:val="005441ED"/>
    <w:rsid w:val="00544B39"/>
    <w:rsid w:val="00544F68"/>
    <w:rsid w:val="00544FD1"/>
    <w:rsid w:val="005451F7"/>
    <w:rsid w:val="00545E58"/>
    <w:rsid w:val="005462AC"/>
    <w:rsid w:val="005472F3"/>
    <w:rsid w:val="00550058"/>
    <w:rsid w:val="005505E0"/>
    <w:rsid w:val="005517A5"/>
    <w:rsid w:val="00552E58"/>
    <w:rsid w:val="005551C2"/>
    <w:rsid w:val="005564DD"/>
    <w:rsid w:val="0055656D"/>
    <w:rsid w:val="005569E5"/>
    <w:rsid w:val="00556ADE"/>
    <w:rsid w:val="00557A31"/>
    <w:rsid w:val="005607BF"/>
    <w:rsid w:val="00560820"/>
    <w:rsid w:val="00562CAC"/>
    <w:rsid w:val="005639BD"/>
    <w:rsid w:val="00565775"/>
    <w:rsid w:val="00566573"/>
    <w:rsid w:val="00570100"/>
    <w:rsid w:val="00572731"/>
    <w:rsid w:val="005747D2"/>
    <w:rsid w:val="0057636B"/>
    <w:rsid w:val="005763B6"/>
    <w:rsid w:val="00576CDC"/>
    <w:rsid w:val="0058153B"/>
    <w:rsid w:val="005822D2"/>
    <w:rsid w:val="005828DF"/>
    <w:rsid w:val="00584327"/>
    <w:rsid w:val="005868A1"/>
    <w:rsid w:val="00586ACB"/>
    <w:rsid w:val="00587C11"/>
    <w:rsid w:val="00590100"/>
    <w:rsid w:val="00590535"/>
    <w:rsid w:val="00590776"/>
    <w:rsid w:val="00593A4F"/>
    <w:rsid w:val="00593A8A"/>
    <w:rsid w:val="005944EE"/>
    <w:rsid w:val="00594CC7"/>
    <w:rsid w:val="00595B92"/>
    <w:rsid w:val="005976C2"/>
    <w:rsid w:val="005A01D8"/>
    <w:rsid w:val="005A0D3F"/>
    <w:rsid w:val="005A0E70"/>
    <w:rsid w:val="005A16AE"/>
    <w:rsid w:val="005A35C6"/>
    <w:rsid w:val="005A642F"/>
    <w:rsid w:val="005B07E7"/>
    <w:rsid w:val="005B2831"/>
    <w:rsid w:val="005B48D2"/>
    <w:rsid w:val="005B4923"/>
    <w:rsid w:val="005B4D42"/>
    <w:rsid w:val="005B50E4"/>
    <w:rsid w:val="005B5EA2"/>
    <w:rsid w:val="005B62B2"/>
    <w:rsid w:val="005B691E"/>
    <w:rsid w:val="005B7782"/>
    <w:rsid w:val="005C0444"/>
    <w:rsid w:val="005C0490"/>
    <w:rsid w:val="005C0880"/>
    <w:rsid w:val="005C0AD9"/>
    <w:rsid w:val="005C0D98"/>
    <w:rsid w:val="005C118C"/>
    <w:rsid w:val="005C1355"/>
    <w:rsid w:val="005C199B"/>
    <w:rsid w:val="005C1FC8"/>
    <w:rsid w:val="005C2875"/>
    <w:rsid w:val="005C3022"/>
    <w:rsid w:val="005C3A3B"/>
    <w:rsid w:val="005C431A"/>
    <w:rsid w:val="005C57A1"/>
    <w:rsid w:val="005C62B9"/>
    <w:rsid w:val="005C6420"/>
    <w:rsid w:val="005C7BDB"/>
    <w:rsid w:val="005C7BFD"/>
    <w:rsid w:val="005D114D"/>
    <w:rsid w:val="005D3A2B"/>
    <w:rsid w:val="005D4B8F"/>
    <w:rsid w:val="005D4E13"/>
    <w:rsid w:val="005D7129"/>
    <w:rsid w:val="005D78E2"/>
    <w:rsid w:val="005D7AEA"/>
    <w:rsid w:val="005D7DA9"/>
    <w:rsid w:val="005E0E43"/>
    <w:rsid w:val="005E2EFA"/>
    <w:rsid w:val="005E3A3F"/>
    <w:rsid w:val="005E4322"/>
    <w:rsid w:val="005E4A11"/>
    <w:rsid w:val="005E7FA6"/>
    <w:rsid w:val="005F110E"/>
    <w:rsid w:val="005F117C"/>
    <w:rsid w:val="005F16C1"/>
    <w:rsid w:val="005F2323"/>
    <w:rsid w:val="005F2DC1"/>
    <w:rsid w:val="005F3618"/>
    <w:rsid w:val="005F4503"/>
    <w:rsid w:val="005F7539"/>
    <w:rsid w:val="006001E6"/>
    <w:rsid w:val="006009D4"/>
    <w:rsid w:val="00600F9E"/>
    <w:rsid w:val="006012EA"/>
    <w:rsid w:val="0060130C"/>
    <w:rsid w:val="0060261F"/>
    <w:rsid w:val="006031EC"/>
    <w:rsid w:val="00603676"/>
    <w:rsid w:val="00603982"/>
    <w:rsid w:val="00603B42"/>
    <w:rsid w:val="00604228"/>
    <w:rsid w:val="00605D9C"/>
    <w:rsid w:val="00606613"/>
    <w:rsid w:val="0060733A"/>
    <w:rsid w:val="00607AFC"/>
    <w:rsid w:val="006105A9"/>
    <w:rsid w:val="006120A4"/>
    <w:rsid w:val="006123A7"/>
    <w:rsid w:val="00612C91"/>
    <w:rsid w:val="00612F8F"/>
    <w:rsid w:val="006133C3"/>
    <w:rsid w:val="0061541A"/>
    <w:rsid w:val="0061648B"/>
    <w:rsid w:val="00616802"/>
    <w:rsid w:val="00616F24"/>
    <w:rsid w:val="00617601"/>
    <w:rsid w:val="00621546"/>
    <w:rsid w:val="00621C5A"/>
    <w:rsid w:val="00622329"/>
    <w:rsid w:val="006237BE"/>
    <w:rsid w:val="0062683B"/>
    <w:rsid w:val="00626F4A"/>
    <w:rsid w:val="00630948"/>
    <w:rsid w:val="00631AD4"/>
    <w:rsid w:val="00631C4F"/>
    <w:rsid w:val="00631D2A"/>
    <w:rsid w:val="00633525"/>
    <w:rsid w:val="006341CD"/>
    <w:rsid w:val="00635026"/>
    <w:rsid w:val="006353C1"/>
    <w:rsid w:val="006361F5"/>
    <w:rsid w:val="00640AAF"/>
    <w:rsid w:val="006413A6"/>
    <w:rsid w:val="00641BF5"/>
    <w:rsid w:val="00641EB1"/>
    <w:rsid w:val="00642165"/>
    <w:rsid w:val="00642728"/>
    <w:rsid w:val="00643EC8"/>
    <w:rsid w:val="00645594"/>
    <w:rsid w:val="00645F72"/>
    <w:rsid w:val="00647A56"/>
    <w:rsid w:val="006517C9"/>
    <w:rsid w:val="00651D94"/>
    <w:rsid w:val="006521CB"/>
    <w:rsid w:val="00653F3D"/>
    <w:rsid w:val="0065453D"/>
    <w:rsid w:val="006553CC"/>
    <w:rsid w:val="00655521"/>
    <w:rsid w:val="00656671"/>
    <w:rsid w:val="0066008A"/>
    <w:rsid w:val="00660506"/>
    <w:rsid w:val="00661C1F"/>
    <w:rsid w:val="00661F0E"/>
    <w:rsid w:val="00662678"/>
    <w:rsid w:val="00662C36"/>
    <w:rsid w:val="0066458E"/>
    <w:rsid w:val="00664DCD"/>
    <w:rsid w:val="006656D8"/>
    <w:rsid w:val="00666CD1"/>
    <w:rsid w:val="00670965"/>
    <w:rsid w:val="00671218"/>
    <w:rsid w:val="00671676"/>
    <w:rsid w:val="00671CEE"/>
    <w:rsid w:val="006736C2"/>
    <w:rsid w:val="006741CB"/>
    <w:rsid w:val="0067492C"/>
    <w:rsid w:val="00675B87"/>
    <w:rsid w:val="00675C10"/>
    <w:rsid w:val="0067621D"/>
    <w:rsid w:val="00676CA7"/>
    <w:rsid w:val="00681356"/>
    <w:rsid w:val="00681DB1"/>
    <w:rsid w:val="00682154"/>
    <w:rsid w:val="006821C0"/>
    <w:rsid w:val="00682215"/>
    <w:rsid w:val="00683C93"/>
    <w:rsid w:val="00684918"/>
    <w:rsid w:val="00684CB8"/>
    <w:rsid w:val="00685412"/>
    <w:rsid w:val="006865D6"/>
    <w:rsid w:val="00686EB9"/>
    <w:rsid w:val="00687DB0"/>
    <w:rsid w:val="006912F5"/>
    <w:rsid w:val="00692732"/>
    <w:rsid w:val="00692BD5"/>
    <w:rsid w:val="00693767"/>
    <w:rsid w:val="00694475"/>
    <w:rsid w:val="0069450D"/>
    <w:rsid w:val="00694777"/>
    <w:rsid w:val="006961C0"/>
    <w:rsid w:val="0069683A"/>
    <w:rsid w:val="00696CEA"/>
    <w:rsid w:val="006974F0"/>
    <w:rsid w:val="00697719"/>
    <w:rsid w:val="006A006C"/>
    <w:rsid w:val="006A2043"/>
    <w:rsid w:val="006A26C1"/>
    <w:rsid w:val="006A2C94"/>
    <w:rsid w:val="006A3872"/>
    <w:rsid w:val="006A3E93"/>
    <w:rsid w:val="006A417B"/>
    <w:rsid w:val="006A44AC"/>
    <w:rsid w:val="006A5E9F"/>
    <w:rsid w:val="006A73CB"/>
    <w:rsid w:val="006B06D5"/>
    <w:rsid w:val="006B15A3"/>
    <w:rsid w:val="006B1D01"/>
    <w:rsid w:val="006B28B6"/>
    <w:rsid w:val="006B310D"/>
    <w:rsid w:val="006B4322"/>
    <w:rsid w:val="006B4A94"/>
    <w:rsid w:val="006B60B5"/>
    <w:rsid w:val="006B7F1D"/>
    <w:rsid w:val="006C013F"/>
    <w:rsid w:val="006C10D0"/>
    <w:rsid w:val="006C13EC"/>
    <w:rsid w:val="006C2500"/>
    <w:rsid w:val="006C25E5"/>
    <w:rsid w:val="006C379B"/>
    <w:rsid w:val="006C547D"/>
    <w:rsid w:val="006C5625"/>
    <w:rsid w:val="006D0122"/>
    <w:rsid w:val="006D046F"/>
    <w:rsid w:val="006D05AB"/>
    <w:rsid w:val="006D19B4"/>
    <w:rsid w:val="006D1DE8"/>
    <w:rsid w:val="006D21C7"/>
    <w:rsid w:val="006D2212"/>
    <w:rsid w:val="006D2EBA"/>
    <w:rsid w:val="006D40C9"/>
    <w:rsid w:val="006D482C"/>
    <w:rsid w:val="006D4FD6"/>
    <w:rsid w:val="006D5277"/>
    <w:rsid w:val="006D61E6"/>
    <w:rsid w:val="006D69AD"/>
    <w:rsid w:val="006D7005"/>
    <w:rsid w:val="006D70E5"/>
    <w:rsid w:val="006E0026"/>
    <w:rsid w:val="006E08D8"/>
    <w:rsid w:val="006E0DE3"/>
    <w:rsid w:val="006E0E56"/>
    <w:rsid w:val="006E0E80"/>
    <w:rsid w:val="006E160B"/>
    <w:rsid w:val="006E18FD"/>
    <w:rsid w:val="006E251C"/>
    <w:rsid w:val="006E4910"/>
    <w:rsid w:val="006E51BE"/>
    <w:rsid w:val="006E6171"/>
    <w:rsid w:val="006E7E86"/>
    <w:rsid w:val="006F0AF2"/>
    <w:rsid w:val="006F1449"/>
    <w:rsid w:val="006F2B95"/>
    <w:rsid w:val="006F32FB"/>
    <w:rsid w:val="006F3470"/>
    <w:rsid w:val="006F381E"/>
    <w:rsid w:val="006F427C"/>
    <w:rsid w:val="006F42A8"/>
    <w:rsid w:val="006F4B60"/>
    <w:rsid w:val="006F4CE5"/>
    <w:rsid w:val="00700547"/>
    <w:rsid w:val="00701A0B"/>
    <w:rsid w:val="00702568"/>
    <w:rsid w:val="007124A5"/>
    <w:rsid w:val="0071263E"/>
    <w:rsid w:val="00712B9B"/>
    <w:rsid w:val="00712CC8"/>
    <w:rsid w:val="00713899"/>
    <w:rsid w:val="00715FE3"/>
    <w:rsid w:val="007160A4"/>
    <w:rsid w:val="00716334"/>
    <w:rsid w:val="00716436"/>
    <w:rsid w:val="00716485"/>
    <w:rsid w:val="007175CE"/>
    <w:rsid w:val="00720110"/>
    <w:rsid w:val="00722510"/>
    <w:rsid w:val="007225F5"/>
    <w:rsid w:val="007238D2"/>
    <w:rsid w:val="00723A23"/>
    <w:rsid w:val="0072618F"/>
    <w:rsid w:val="00727137"/>
    <w:rsid w:val="00727215"/>
    <w:rsid w:val="00730831"/>
    <w:rsid w:val="00731BF3"/>
    <w:rsid w:val="00733F76"/>
    <w:rsid w:val="00734AD1"/>
    <w:rsid w:val="00734B8D"/>
    <w:rsid w:val="007350E3"/>
    <w:rsid w:val="00735558"/>
    <w:rsid w:val="00735C9B"/>
    <w:rsid w:val="0073606D"/>
    <w:rsid w:val="0073681E"/>
    <w:rsid w:val="00736FC0"/>
    <w:rsid w:val="0073755B"/>
    <w:rsid w:val="00740118"/>
    <w:rsid w:val="0074049F"/>
    <w:rsid w:val="007404AF"/>
    <w:rsid w:val="007404D4"/>
    <w:rsid w:val="0074130C"/>
    <w:rsid w:val="0074279C"/>
    <w:rsid w:val="007427F6"/>
    <w:rsid w:val="0074295F"/>
    <w:rsid w:val="0074323A"/>
    <w:rsid w:val="00745B00"/>
    <w:rsid w:val="00747096"/>
    <w:rsid w:val="00750AC5"/>
    <w:rsid w:val="00750B79"/>
    <w:rsid w:val="0075127B"/>
    <w:rsid w:val="007522B9"/>
    <w:rsid w:val="00752AB6"/>
    <w:rsid w:val="00762546"/>
    <w:rsid w:val="00764056"/>
    <w:rsid w:val="00764570"/>
    <w:rsid w:val="007646AE"/>
    <w:rsid w:val="00764C40"/>
    <w:rsid w:val="007679BB"/>
    <w:rsid w:val="00767B23"/>
    <w:rsid w:val="00767EEC"/>
    <w:rsid w:val="00770088"/>
    <w:rsid w:val="007709DA"/>
    <w:rsid w:val="00770DBC"/>
    <w:rsid w:val="0077119B"/>
    <w:rsid w:val="007715E6"/>
    <w:rsid w:val="00771948"/>
    <w:rsid w:val="007728AE"/>
    <w:rsid w:val="0077426D"/>
    <w:rsid w:val="00774B3C"/>
    <w:rsid w:val="00774BB9"/>
    <w:rsid w:val="00775DC1"/>
    <w:rsid w:val="00775ED2"/>
    <w:rsid w:val="007760C4"/>
    <w:rsid w:val="00776CF5"/>
    <w:rsid w:val="007778E8"/>
    <w:rsid w:val="0078087B"/>
    <w:rsid w:val="00781136"/>
    <w:rsid w:val="007819FD"/>
    <w:rsid w:val="007841C6"/>
    <w:rsid w:val="00785612"/>
    <w:rsid w:val="00786C1D"/>
    <w:rsid w:val="0079043B"/>
    <w:rsid w:val="00791B41"/>
    <w:rsid w:val="00791E3B"/>
    <w:rsid w:val="007936B5"/>
    <w:rsid w:val="007943CC"/>
    <w:rsid w:val="00796730"/>
    <w:rsid w:val="007974BE"/>
    <w:rsid w:val="007A065D"/>
    <w:rsid w:val="007A16C4"/>
    <w:rsid w:val="007A2622"/>
    <w:rsid w:val="007A29BE"/>
    <w:rsid w:val="007A3493"/>
    <w:rsid w:val="007A4212"/>
    <w:rsid w:val="007A666B"/>
    <w:rsid w:val="007A677E"/>
    <w:rsid w:val="007A6D6F"/>
    <w:rsid w:val="007B013C"/>
    <w:rsid w:val="007B06C0"/>
    <w:rsid w:val="007B1A8E"/>
    <w:rsid w:val="007B1D98"/>
    <w:rsid w:val="007B2B81"/>
    <w:rsid w:val="007B315C"/>
    <w:rsid w:val="007B457C"/>
    <w:rsid w:val="007B5736"/>
    <w:rsid w:val="007B57E9"/>
    <w:rsid w:val="007B5CE1"/>
    <w:rsid w:val="007B733C"/>
    <w:rsid w:val="007B74D1"/>
    <w:rsid w:val="007B7897"/>
    <w:rsid w:val="007C0E44"/>
    <w:rsid w:val="007C17CA"/>
    <w:rsid w:val="007C223C"/>
    <w:rsid w:val="007C29D1"/>
    <w:rsid w:val="007C305D"/>
    <w:rsid w:val="007C43E3"/>
    <w:rsid w:val="007C6824"/>
    <w:rsid w:val="007C7C56"/>
    <w:rsid w:val="007D057E"/>
    <w:rsid w:val="007D0762"/>
    <w:rsid w:val="007D16D1"/>
    <w:rsid w:val="007D1D62"/>
    <w:rsid w:val="007D2A51"/>
    <w:rsid w:val="007D3A84"/>
    <w:rsid w:val="007D4529"/>
    <w:rsid w:val="007D4D09"/>
    <w:rsid w:val="007D4E29"/>
    <w:rsid w:val="007D635B"/>
    <w:rsid w:val="007D792E"/>
    <w:rsid w:val="007E0382"/>
    <w:rsid w:val="007E09DE"/>
    <w:rsid w:val="007E28D1"/>
    <w:rsid w:val="007E3BB4"/>
    <w:rsid w:val="007E513E"/>
    <w:rsid w:val="007E559D"/>
    <w:rsid w:val="007E5B39"/>
    <w:rsid w:val="007E5C5E"/>
    <w:rsid w:val="007E5EBA"/>
    <w:rsid w:val="007E7754"/>
    <w:rsid w:val="007E78E0"/>
    <w:rsid w:val="007F01B4"/>
    <w:rsid w:val="007F0D5B"/>
    <w:rsid w:val="007F0D79"/>
    <w:rsid w:val="007F170F"/>
    <w:rsid w:val="007F4AA9"/>
    <w:rsid w:val="007F4B8B"/>
    <w:rsid w:val="007F7880"/>
    <w:rsid w:val="0080096C"/>
    <w:rsid w:val="00800B4C"/>
    <w:rsid w:val="00800D5B"/>
    <w:rsid w:val="00803795"/>
    <w:rsid w:val="00805214"/>
    <w:rsid w:val="00806AB2"/>
    <w:rsid w:val="00807800"/>
    <w:rsid w:val="00810387"/>
    <w:rsid w:val="00814701"/>
    <w:rsid w:val="00814F59"/>
    <w:rsid w:val="00815128"/>
    <w:rsid w:val="008155AA"/>
    <w:rsid w:val="00815809"/>
    <w:rsid w:val="00815EFB"/>
    <w:rsid w:val="00816FA1"/>
    <w:rsid w:val="00817EA0"/>
    <w:rsid w:val="00820283"/>
    <w:rsid w:val="00821FDD"/>
    <w:rsid w:val="008226A2"/>
    <w:rsid w:val="00822C84"/>
    <w:rsid w:val="0082397B"/>
    <w:rsid w:val="008249A5"/>
    <w:rsid w:val="00825D56"/>
    <w:rsid w:val="0082721C"/>
    <w:rsid w:val="008303C7"/>
    <w:rsid w:val="0083045F"/>
    <w:rsid w:val="00830BA9"/>
    <w:rsid w:val="00831FB7"/>
    <w:rsid w:val="0083395D"/>
    <w:rsid w:val="00833CC5"/>
    <w:rsid w:val="00834337"/>
    <w:rsid w:val="00834DD0"/>
    <w:rsid w:val="00837327"/>
    <w:rsid w:val="0083793F"/>
    <w:rsid w:val="00837FB9"/>
    <w:rsid w:val="00840317"/>
    <w:rsid w:val="0084079B"/>
    <w:rsid w:val="00843C22"/>
    <w:rsid w:val="00844E23"/>
    <w:rsid w:val="0084590A"/>
    <w:rsid w:val="00845EC2"/>
    <w:rsid w:val="0084704C"/>
    <w:rsid w:val="008515D6"/>
    <w:rsid w:val="00851798"/>
    <w:rsid w:val="008519E6"/>
    <w:rsid w:val="00851A5B"/>
    <w:rsid w:val="008522AD"/>
    <w:rsid w:val="00855AD4"/>
    <w:rsid w:val="00855D61"/>
    <w:rsid w:val="0085632B"/>
    <w:rsid w:val="00860188"/>
    <w:rsid w:val="0086037D"/>
    <w:rsid w:val="00860AA8"/>
    <w:rsid w:val="00860FBB"/>
    <w:rsid w:val="0086185F"/>
    <w:rsid w:val="0086278C"/>
    <w:rsid w:val="00862A9F"/>
    <w:rsid w:val="0086479E"/>
    <w:rsid w:val="008648EE"/>
    <w:rsid w:val="00864ED3"/>
    <w:rsid w:val="0086679D"/>
    <w:rsid w:val="00866E92"/>
    <w:rsid w:val="00867796"/>
    <w:rsid w:val="00873FFD"/>
    <w:rsid w:val="00874010"/>
    <w:rsid w:val="008741CA"/>
    <w:rsid w:val="0087613A"/>
    <w:rsid w:val="00876886"/>
    <w:rsid w:val="00876DDB"/>
    <w:rsid w:val="0088021A"/>
    <w:rsid w:val="00880AF4"/>
    <w:rsid w:val="00881EED"/>
    <w:rsid w:val="0088331C"/>
    <w:rsid w:val="0088567E"/>
    <w:rsid w:val="00885ADB"/>
    <w:rsid w:val="00886B54"/>
    <w:rsid w:val="008870E1"/>
    <w:rsid w:val="00887335"/>
    <w:rsid w:val="008906D2"/>
    <w:rsid w:val="00890766"/>
    <w:rsid w:val="00891368"/>
    <w:rsid w:val="008918B8"/>
    <w:rsid w:val="00892A86"/>
    <w:rsid w:val="00893141"/>
    <w:rsid w:val="008931E6"/>
    <w:rsid w:val="0089431D"/>
    <w:rsid w:val="008A018F"/>
    <w:rsid w:val="008A091F"/>
    <w:rsid w:val="008A2053"/>
    <w:rsid w:val="008A2A35"/>
    <w:rsid w:val="008A3152"/>
    <w:rsid w:val="008A5CDD"/>
    <w:rsid w:val="008A6509"/>
    <w:rsid w:val="008A683A"/>
    <w:rsid w:val="008A74F5"/>
    <w:rsid w:val="008A7556"/>
    <w:rsid w:val="008A7AC9"/>
    <w:rsid w:val="008B0079"/>
    <w:rsid w:val="008B0126"/>
    <w:rsid w:val="008B0252"/>
    <w:rsid w:val="008B1294"/>
    <w:rsid w:val="008B26C9"/>
    <w:rsid w:val="008B2A3A"/>
    <w:rsid w:val="008B2D67"/>
    <w:rsid w:val="008B2DC3"/>
    <w:rsid w:val="008B3160"/>
    <w:rsid w:val="008B35FF"/>
    <w:rsid w:val="008B4222"/>
    <w:rsid w:val="008B44A6"/>
    <w:rsid w:val="008B4534"/>
    <w:rsid w:val="008B4985"/>
    <w:rsid w:val="008B4B1D"/>
    <w:rsid w:val="008B4C0E"/>
    <w:rsid w:val="008B560F"/>
    <w:rsid w:val="008B597E"/>
    <w:rsid w:val="008B7DB5"/>
    <w:rsid w:val="008B7DF0"/>
    <w:rsid w:val="008C0476"/>
    <w:rsid w:val="008C055C"/>
    <w:rsid w:val="008C179B"/>
    <w:rsid w:val="008C1A8C"/>
    <w:rsid w:val="008C1C71"/>
    <w:rsid w:val="008C277A"/>
    <w:rsid w:val="008C2DD4"/>
    <w:rsid w:val="008C3ADF"/>
    <w:rsid w:val="008C3E53"/>
    <w:rsid w:val="008C3E5B"/>
    <w:rsid w:val="008C5763"/>
    <w:rsid w:val="008C62ED"/>
    <w:rsid w:val="008C67A1"/>
    <w:rsid w:val="008C776B"/>
    <w:rsid w:val="008C7D9D"/>
    <w:rsid w:val="008C7DAA"/>
    <w:rsid w:val="008D1BE4"/>
    <w:rsid w:val="008D33A4"/>
    <w:rsid w:val="008D35D6"/>
    <w:rsid w:val="008D3F59"/>
    <w:rsid w:val="008D456C"/>
    <w:rsid w:val="008D6234"/>
    <w:rsid w:val="008D6DA4"/>
    <w:rsid w:val="008D7503"/>
    <w:rsid w:val="008D7C69"/>
    <w:rsid w:val="008E08B0"/>
    <w:rsid w:val="008E1377"/>
    <w:rsid w:val="008E2A45"/>
    <w:rsid w:val="008E2B11"/>
    <w:rsid w:val="008E4268"/>
    <w:rsid w:val="008E5632"/>
    <w:rsid w:val="008E708A"/>
    <w:rsid w:val="008E7FF9"/>
    <w:rsid w:val="008F00C8"/>
    <w:rsid w:val="008F0BAF"/>
    <w:rsid w:val="008F3822"/>
    <w:rsid w:val="008F5263"/>
    <w:rsid w:val="008F541E"/>
    <w:rsid w:val="008F7172"/>
    <w:rsid w:val="008F79BF"/>
    <w:rsid w:val="00900B63"/>
    <w:rsid w:val="00900DC7"/>
    <w:rsid w:val="00900F10"/>
    <w:rsid w:val="009022C1"/>
    <w:rsid w:val="00902CE5"/>
    <w:rsid w:val="00902FC9"/>
    <w:rsid w:val="0090374F"/>
    <w:rsid w:val="00905585"/>
    <w:rsid w:val="00905D48"/>
    <w:rsid w:val="009068F6"/>
    <w:rsid w:val="00906C82"/>
    <w:rsid w:val="00906FD8"/>
    <w:rsid w:val="00907328"/>
    <w:rsid w:val="0091078F"/>
    <w:rsid w:val="00910939"/>
    <w:rsid w:val="00911092"/>
    <w:rsid w:val="009115C2"/>
    <w:rsid w:val="00917C15"/>
    <w:rsid w:val="0092170F"/>
    <w:rsid w:val="00921C4C"/>
    <w:rsid w:val="00922E32"/>
    <w:rsid w:val="00923801"/>
    <w:rsid w:val="00923A33"/>
    <w:rsid w:val="00923B20"/>
    <w:rsid w:val="00923EB0"/>
    <w:rsid w:val="00924D02"/>
    <w:rsid w:val="00925BAF"/>
    <w:rsid w:val="00926B43"/>
    <w:rsid w:val="00926EA6"/>
    <w:rsid w:val="0093147E"/>
    <w:rsid w:val="00934AE4"/>
    <w:rsid w:val="00934F48"/>
    <w:rsid w:val="0093516B"/>
    <w:rsid w:val="009358CE"/>
    <w:rsid w:val="00941448"/>
    <w:rsid w:val="00942AB0"/>
    <w:rsid w:val="0094354E"/>
    <w:rsid w:val="00944041"/>
    <w:rsid w:val="00945085"/>
    <w:rsid w:val="00945222"/>
    <w:rsid w:val="00945A1F"/>
    <w:rsid w:val="00946F4F"/>
    <w:rsid w:val="009511AA"/>
    <w:rsid w:val="00951A25"/>
    <w:rsid w:val="00952A01"/>
    <w:rsid w:val="00952B5A"/>
    <w:rsid w:val="00953C23"/>
    <w:rsid w:val="00954633"/>
    <w:rsid w:val="0095484A"/>
    <w:rsid w:val="00957EEC"/>
    <w:rsid w:val="00960839"/>
    <w:rsid w:val="00960C20"/>
    <w:rsid w:val="009617A2"/>
    <w:rsid w:val="00961AA6"/>
    <w:rsid w:val="0096210D"/>
    <w:rsid w:val="00962FA6"/>
    <w:rsid w:val="00963227"/>
    <w:rsid w:val="00963428"/>
    <w:rsid w:val="00966B72"/>
    <w:rsid w:val="00967383"/>
    <w:rsid w:val="0096784A"/>
    <w:rsid w:val="0096793D"/>
    <w:rsid w:val="00970083"/>
    <w:rsid w:val="00972842"/>
    <w:rsid w:val="00972DEE"/>
    <w:rsid w:val="009766D0"/>
    <w:rsid w:val="00977D7D"/>
    <w:rsid w:val="00980588"/>
    <w:rsid w:val="00982BB7"/>
    <w:rsid w:val="00983664"/>
    <w:rsid w:val="0098370F"/>
    <w:rsid w:val="00985890"/>
    <w:rsid w:val="00985D1B"/>
    <w:rsid w:val="00986945"/>
    <w:rsid w:val="00986E2F"/>
    <w:rsid w:val="00990C34"/>
    <w:rsid w:val="0099396E"/>
    <w:rsid w:val="00993F91"/>
    <w:rsid w:val="009940F7"/>
    <w:rsid w:val="009950C1"/>
    <w:rsid w:val="00997350"/>
    <w:rsid w:val="009A0295"/>
    <w:rsid w:val="009A04B4"/>
    <w:rsid w:val="009A19EF"/>
    <w:rsid w:val="009A1FA4"/>
    <w:rsid w:val="009A2818"/>
    <w:rsid w:val="009A28D8"/>
    <w:rsid w:val="009A2D70"/>
    <w:rsid w:val="009A2E27"/>
    <w:rsid w:val="009A3422"/>
    <w:rsid w:val="009A34A5"/>
    <w:rsid w:val="009A3DC1"/>
    <w:rsid w:val="009A5101"/>
    <w:rsid w:val="009A59AF"/>
    <w:rsid w:val="009A5E22"/>
    <w:rsid w:val="009A64D2"/>
    <w:rsid w:val="009A670C"/>
    <w:rsid w:val="009A696B"/>
    <w:rsid w:val="009A7078"/>
    <w:rsid w:val="009B0070"/>
    <w:rsid w:val="009B037A"/>
    <w:rsid w:val="009B1A49"/>
    <w:rsid w:val="009B4159"/>
    <w:rsid w:val="009B51E4"/>
    <w:rsid w:val="009B62AB"/>
    <w:rsid w:val="009B753E"/>
    <w:rsid w:val="009B7B22"/>
    <w:rsid w:val="009B7EBD"/>
    <w:rsid w:val="009C0679"/>
    <w:rsid w:val="009C28FD"/>
    <w:rsid w:val="009C2A07"/>
    <w:rsid w:val="009C46C3"/>
    <w:rsid w:val="009C6D6C"/>
    <w:rsid w:val="009C6E93"/>
    <w:rsid w:val="009C77DA"/>
    <w:rsid w:val="009D0933"/>
    <w:rsid w:val="009D0FC7"/>
    <w:rsid w:val="009D10F4"/>
    <w:rsid w:val="009D2FD0"/>
    <w:rsid w:val="009D32B3"/>
    <w:rsid w:val="009D3F24"/>
    <w:rsid w:val="009D4306"/>
    <w:rsid w:val="009D625E"/>
    <w:rsid w:val="009D6A91"/>
    <w:rsid w:val="009E00F6"/>
    <w:rsid w:val="009E1BD5"/>
    <w:rsid w:val="009E2B0D"/>
    <w:rsid w:val="009E32E8"/>
    <w:rsid w:val="009E6D58"/>
    <w:rsid w:val="009F0595"/>
    <w:rsid w:val="009F0681"/>
    <w:rsid w:val="009F1735"/>
    <w:rsid w:val="009F332A"/>
    <w:rsid w:val="009F3BF2"/>
    <w:rsid w:val="009F4331"/>
    <w:rsid w:val="009F462C"/>
    <w:rsid w:val="009F4788"/>
    <w:rsid w:val="009F5256"/>
    <w:rsid w:val="009F5368"/>
    <w:rsid w:val="009F6350"/>
    <w:rsid w:val="009F648D"/>
    <w:rsid w:val="00A00782"/>
    <w:rsid w:val="00A014BB"/>
    <w:rsid w:val="00A01525"/>
    <w:rsid w:val="00A01647"/>
    <w:rsid w:val="00A0225C"/>
    <w:rsid w:val="00A02A20"/>
    <w:rsid w:val="00A03D36"/>
    <w:rsid w:val="00A04C23"/>
    <w:rsid w:val="00A0523B"/>
    <w:rsid w:val="00A060C6"/>
    <w:rsid w:val="00A07606"/>
    <w:rsid w:val="00A07DCD"/>
    <w:rsid w:val="00A10517"/>
    <w:rsid w:val="00A10A40"/>
    <w:rsid w:val="00A11ADD"/>
    <w:rsid w:val="00A12157"/>
    <w:rsid w:val="00A126D4"/>
    <w:rsid w:val="00A13B64"/>
    <w:rsid w:val="00A1495F"/>
    <w:rsid w:val="00A20222"/>
    <w:rsid w:val="00A223EE"/>
    <w:rsid w:val="00A22548"/>
    <w:rsid w:val="00A2473F"/>
    <w:rsid w:val="00A24823"/>
    <w:rsid w:val="00A2554C"/>
    <w:rsid w:val="00A2666F"/>
    <w:rsid w:val="00A26935"/>
    <w:rsid w:val="00A26E84"/>
    <w:rsid w:val="00A27072"/>
    <w:rsid w:val="00A2786D"/>
    <w:rsid w:val="00A27BF8"/>
    <w:rsid w:val="00A27BFA"/>
    <w:rsid w:val="00A3045C"/>
    <w:rsid w:val="00A31BE8"/>
    <w:rsid w:val="00A321B4"/>
    <w:rsid w:val="00A3288F"/>
    <w:rsid w:val="00A33047"/>
    <w:rsid w:val="00A33A49"/>
    <w:rsid w:val="00A33DF2"/>
    <w:rsid w:val="00A340D1"/>
    <w:rsid w:val="00A34A4E"/>
    <w:rsid w:val="00A35733"/>
    <w:rsid w:val="00A35A3A"/>
    <w:rsid w:val="00A36093"/>
    <w:rsid w:val="00A368B0"/>
    <w:rsid w:val="00A375DE"/>
    <w:rsid w:val="00A378A8"/>
    <w:rsid w:val="00A40D1D"/>
    <w:rsid w:val="00A41767"/>
    <w:rsid w:val="00A41A74"/>
    <w:rsid w:val="00A420F2"/>
    <w:rsid w:val="00A440C4"/>
    <w:rsid w:val="00A442F4"/>
    <w:rsid w:val="00A4606D"/>
    <w:rsid w:val="00A47D64"/>
    <w:rsid w:val="00A50757"/>
    <w:rsid w:val="00A508C0"/>
    <w:rsid w:val="00A50D26"/>
    <w:rsid w:val="00A5103A"/>
    <w:rsid w:val="00A51525"/>
    <w:rsid w:val="00A51AED"/>
    <w:rsid w:val="00A52160"/>
    <w:rsid w:val="00A5233F"/>
    <w:rsid w:val="00A5282C"/>
    <w:rsid w:val="00A549D6"/>
    <w:rsid w:val="00A550D4"/>
    <w:rsid w:val="00A553E5"/>
    <w:rsid w:val="00A615A7"/>
    <w:rsid w:val="00A61E2E"/>
    <w:rsid w:val="00A63AAC"/>
    <w:rsid w:val="00A648CA"/>
    <w:rsid w:val="00A656AE"/>
    <w:rsid w:val="00A661FC"/>
    <w:rsid w:val="00A66B93"/>
    <w:rsid w:val="00A66E8C"/>
    <w:rsid w:val="00A67608"/>
    <w:rsid w:val="00A6799E"/>
    <w:rsid w:val="00A7067B"/>
    <w:rsid w:val="00A70776"/>
    <w:rsid w:val="00A707F7"/>
    <w:rsid w:val="00A71D06"/>
    <w:rsid w:val="00A733BB"/>
    <w:rsid w:val="00A73BB4"/>
    <w:rsid w:val="00A73D7F"/>
    <w:rsid w:val="00A74E46"/>
    <w:rsid w:val="00A74E7E"/>
    <w:rsid w:val="00A75115"/>
    <w:rsid w:val="00A753D8"/>
    <w:rsid w:val="00A75522"/>
    <w:rsid w:val="00A756B2"/>
    <w:rsid w:val="00A75B57"/>
    <w:rsid w:val="00A75E92"/>
    <w:rsid w:val="00A75EF6"/>
    <w:rsid w:val="00A768DD"/>
    <w:rsid w:val="00A80F58"/>
    <w:rsid w:val="00A80FA3"/>
    <w:rsid w:val="00A81258"/>
    <w:rsid w:val="00A832EB"/>
    <w:rsid w:val="00A84CBE"/>
    <w:rsid w:val="00A853BE"/>
    <w:rsid w:val="00A85809"/>
    <w:rsid w:val="00A860ED"/>
    <w:rsid w:val="00A865C1"/>
    <w:rsid w:val="00A86710"/>
    <w:rsid w:val="00A902A2"/>
    <w:rsid w:val="00A9036F"/>
    <w:rsid w:val="00A90828"/>
    <w:rsid w:val="00A91B7A"/>
    <w:rsid w:val="00A92375"/>
    <w:rsid w:val="00A9313D"/>
    <w:rsid w:val="00A93B43"/>
    <w:rsid w:val="00A945B3"/>
    <w:rsid w:val="00A95B87"/>
    <w:rsid w:val="00A96217"/>
    <w:rsid w:val="00A97CBB"/>
    <w:rsid w:val="00A97D01"/>
    <w:rsid w:val="00AA1989"/>
    <w:rsid w:val="00AA1D10"/>
    <w:rsid w:val="00AA2383"/>
    <w:rsid w:val="00AA25C0"/>
    <w:rsid w:val="00AA545B"/>
    <w:rsid w:val="00AA5817"/>
    <w:rsid w:val="00AA5828"/>
    <w:rsid w:val="00AA6DD8"/>
    <w:rsid w:val="00AA7012"/>
    <w:rsid w:val="00AA7466"/>
    <w:rsid w:val="00AB0BF2"/>
    <w:rsid w:val="00AB1A21"/>
    <w:rsid w:val="00AB3831"/>
    <w:rsid w:val="00AB393C"/>
    <w:rsid w:val="00AB3B58"/>
    <w:rsid w:val="00AB3E5F"/>
    <w:rsid w:val="00AB4124"/>
    <w:rsid w:val="00AB4476"/>
    <w:rsid w:val="00AB48FB"/>
    <w:rsid w:val="00AB5731"/>
    <w:rsid w:val="00AB5856"/>
    <w:rsid w:val="00AC29DF"/>
    <w:rsid w:val="00AC2EDF"/>
    <w:rsid w:val="00AC38E7"/>
    <w:rsid w:val="00AC54CA"/>
    <w:rsid w:val="00AC672C"/>
    <w:rsid w:val="00AC7F1E"/>
    <w:rsid w:val="00AD07AA"/>
    <w:rsid w:val="00AD1555"/>
    <w:rsid w:val="00AD1CEB"/>
    <w:rsid w:val="00AD2555"/>
    <w:rsid w:val="00AD266E"/>
    <w:rsid w:val="00AD2A47"/>
    <w:rsid w:val="00AD3747"/>
    <w:rsid w:val="00AD4475"/>
    <w:rsid w:val="00AD5F7F"/>
    <w:rsid w:val="00AD76DB"/>
    <w:rsid w:val="00AD7DC2"/>
    <w:rsid w:val="00AD7F22"/>
    <w:rsid w:val="00AE0156"/>
    <w:rsid w:val="00AE0195"/>
    <w:rsid w:val="00AE0CED"/>
    <w:rsid w:val="00AE0E6D"/>
    <w:rsid w:val="00AE1A0A"/>
    <w:rsid w:val="00AE1ABA"/>
    <w:rsid w:val="00AE20C7"/>
    <w:rsid w:val="00AE23DF"/>
    <w:rsid w:val="00AE5DB3"/>
    <w:rsid w:val="00AE66AF"/>
    <w:rsid w:val="00AE7658"/>
    <w:rsid w:val="00AF19EC"/>
    <w:rsid w:val="00AF2B7B"/>
    <w:rsid w:val="00AF3185"/>
    <w:rsid w:val="00AF383E"/>
    <w:rsid w:val="00AF65EF"/>
    <w:rsid w:val="00AF6C8A"/>
    <w:rsid w:val="00AF6D13"/>
    <w:rsid w:val="00AF6DA6"/>
    <w:rsid w:val="00AF7D07"/>
    <w:rsid w:val="00B007BF"/>
    <w:rsid w:val="00B00AED"/>
    <w:rsid w:val="00B01307"/>
    <w:rsid w:val="00B02602"/>
    <w:rsid w:val="00B02E55"/>
    <w:rsid w:val="00B039BD"/>
    <w:rsid w:val="00B047C0"/>
    <w:rsid w:val="00B049B5"/>
    <w:rsid w:val="00B04A11"/>
    <w:rsid w:val="00B056C8"/>
    <w:rsid w:val="00B05DAF"/>
    <w:rsid w:val="00B05E59"/>
    <w:rsid w:val="00B06C62"/>
    <w:rsid w:val="00B06E3D"/>
    <w:rsid w:val="00B07959"/>
    <w:rsid w:val="00B07B06"/>
    <w:rsid w:val="00B12249"/>
    <w:rsid w:val="00B1338D"/>
    <w:rsid w:val="00B1457F"/>
    <w:rsid w:val="00B14C7F"/>
    <w:rsid w:val="00B152DD"/>
    <w:rsid w:val="00B15592"/>
    <w:rsid w:val="00B162F8"/>
    <w:rsid w:val="00B16D9C"/>
    <w:rsid w:val="00B17C4F"/>
    <w:rsid w:val="00B2073B"/>
    <w:rsid w:val="00B21646"/>
    <w:rsid w:val="00B21F65"/>
    <w:rsid w:val="00B22D16"/>
    <w:rsid w:val="00B231AE"/>
    <w:rsid w:val="00B23B9A"/>
    <w:rsid w:val="00B24AEA"/>
    <w:rsid w:val="00B24ED3"/>
    <w:rsid w:val="00B30140"/>
    <w:rsid w:val="00B30906"/>
    <w:rsid w:val="00B32347"/>
    <w:rsid w:val="00B33DF2"/>
    <w:rsid w:val="00B36167"/>
    <w:rsid w:val="00B37FE5"/>
    <w:rsid w:val="00B423E2"/>
    <w:rsid w:val="00B42B91"/>
    <w:rsid w:val="00B42FC1"/>
    <w:rsid w:val="00B43EC4"/>
    <w:rsid w:val="00B440CB"/>
    <w:rsid w:val="00B44821"/>
    <w:rsid w:val="00B469F0"/>
    <w:rsid w:val="00B5087F"/>
    <w:rsid w:val="00B50DA8"/>
    <w:rsid w:val="00B5106F"/>
    <w:rsid w:val="00B525D5"/>
    <w:rsid w:val="00B5419E"/>
    <w:rsid w:val="00B543DB"/>
    <w:rsid w:val="00B558EF"/>
    <w:rsid w:val="00B55D0E"/>
    <w:rsid w:val="00B567B6"/>
    <w:rsid w:val="00B6008D"/>
    <w:rsid w:val="00B60937"/>
    <w:rsid w:val="00B61438"/>
    <w:rsid w:val="00B61A59"/>
    <w:rsid w:val="00B62345"/>
    <w:rsid w:val="00B626E7"/>
    <w:rsid w:val="00B62F55"/>
    <w:rsid w:val="00B63888"/>
    <w:rsid w:val="00B63A2B"/>
    <w:rsid w:val="00B63D03"/>
    <w:rsid w:val="00B64DC9"/>
    <w:rsid w:val="00B64E56"/>
    <w:rsid w:val="00B701BF"/>
    <w:rsid w:val="00B70B60"/>
    <w:rsid w:val="00B70B74"/>
    <w:rsid w:val="00B71D2D"/>
    <w:rsid w:val="00B7444A"/>
    <w:rsid w:val="00B74C8A"/>
    <w:rsid w:val="00B7520E"/>
    <w:rsid w:val="00B75891"/>
    <w:rsid w:val="00B75C9E"/>
    <w:rsid w:val="00B7678F"/>
    <w:rsid w:val="00B77817"/>
    <w:rsid w:val="00B80C34"/>
    <w:rsid w:val="00B81A63"/>
    <w:rsid w:val="00B83043"/>
    <w:rsid w:val="00B83273"/>
    <w:rsid w:val="00B840E6"/>
    <w:rsid w:val="00B85311"/>
    <w:rsid w:val="00B85D4D"/>
    <w:rsid w:val="00B86A13"/>
    <w:rsid w:val="00B871AF"/>
    <w:rsid w:val="00B873CB"/>
    <w:rsid w:val="00B90028"/>
    <w:rsid w:val="00B90A9B"/>
    <w:rsid w:val="00B934BF"/>
    <w:rsid w:val="00B943E0"/>
    <w:rsid w:val="00B95091"/>
    <w:rsid w:val="00B953B9"/>
    <w:rsid w:val="00B95AFE"/>
    <w:rsid w:val="00B95D30"/>
    <w:rsid w:val="00B96C26"/>
    <w:rsid w:val="00B96D0B"/>
    <w:rsid w:val="00B97276"/>
    <w:rsid w:val="00B97D82"/>
    <w:rsid w:val="00BA293B"/>
    <w:rsid w:val="00BA2B0D"/>
    <w:rsid w:val="00BA2F1A"/>
    <w:rsid w:val="00BA3763"/>
    <w:rsid w:val="00BA5284"/>
    <w:rsid w:val="00BA6E4F"/>
    <w:rsid w:val="00BA71B6"/>
    <w:rsid w:val="00BA733A"/>
    <w:rsid w:val="00BA73AD"/>
    <w:rsid w:val="00BB1ABC"/>
    <w:rsid w:val="00BB2473"/>
    <w:rsid w:val="00BB2518"/>
    <w:rsid w:val="00BB29F4"/>
    <w:rsid w:val="00BB6520"/>
    <w:rsid w:val="00BB661A"/>
    <w:rsid w:val="00BB6C07"/>
    <w:rsid w:val="00BB73FB"/>
    <w:rsid w:val="00BC084E"/>
    <w:rsid w:val="00BC0E3B"/>
    <w:rsid w:val="00BC0E74"/>
    <w:rsid w:val="00BC20E1"/>
    <w:rsid w:val="00BC2E12"/>
    <w:rsid w:val="00BC496D"/>
    <w:rsid w:val="00BC5914"/>
    <w:rsid w:val="00BC6C8F"/>
    <w:rsid w:val="00BC6D82"/>
    <w:rsid w:val="00BD0111"/>
    <w:rsid w:val="00BD0237"/>
    <w:rsid w:val="00BD2335"/>
    <w:rsid w:val="00BD29FC"/>
    <w:rsid w:val="00BD2F95"/>
    <w:rsid w:val="00BD577A"/>
    <w:rsid w:val="00BD5FEF"/>
    <w:rsid w:val="00BD5FF4"/>
    <w:rsid w:val="00BD76D6"/>
    <w:rsid w:val="00BE0411"/>
    <w:rsid w:val="00BE1239"/>
    <w:rsid w:val="00BE2578"/>
    <w:rsid w:val="00BE502B"/>
    <w:rsid w:val="00BE548B"/>
    <w:rsid w:val="00BE6D9A"/>
    <w:rsid w:val="00BE7BB7"/>
    <w:rsid w:val="00BF0244"/>
    <w:rsid w:val="00BF22B1"/>
    <w:rsid w:val="00BF254E"/>
    <w:rsid w:val="00BF3A91"/>
    <w:rsid w:val="00BF4944"/>
    <w:rsid w:val="00BF579E"/>
    <w:rsid w:val="00BF59BF"/>
    <w:rsid w:val="00BF5AC3"/>
    <w:rsid w:val="00BF71E9"/>
    <w:rsid w:val="00C02C5B"/>
    <w:rsid w:val="00C036D9"/>
    <w:rsid w:val="00C039C0"/>
    <w:rsid w:val="00C04AB9"/>
    <w:rsid w:val="00C060B1"/>
    <w:rsid w:val="00C10536"/>
    <w:rsid w:val="00C10EDD"/>
    <w:rsid w:val="00C11D30"/>
    <w:rsid w:val="00C12D23"/>
    <w:rsid w:val="00C138BC"/>
    <w:rsid w:val="00C13B6E"/>
    <w:rsid w:val="00C14DBC"/>
    <w:rsid w:val="00C157BB"/>
    <w:rsid w:val="00C16278"/>
    <w:rsid w:val="00C167AC"/>
    <w:rsid w:val="00C2284F"/>
    <w:rsid w:val="00C22A66"/>
    <w:rsid w:val="00C23DE6"/>
    <w:rsid w:val="00C24464"/>
    <w:rsid w:val="00C24982"/>
    <w:rsid w:val="00C24E9E"/>
    <w:rsid w:val="00C25D95"/>
    <w:rsid w:val="00C25E17"/>
    <w:rsid w:val="00C25E5F"/>
    <w:rsid w:val="00C26C68"/>
    <w:rsid w:val="00C26DE6"/>
    <w:rsid w:val="00C32353"/>
    <w:rsid w:val="00C33226"/>
    <w:rsid w:val="00C33469"/>
    <w:rsid w:val="00C3412C"/>
    <w:rsid w:val="00C34319"/>
    <w:rsid w:val="00C34384"/>
    <w:rsid w:val="00C347CC"/>
    <w:rsid w:val="00C34987"/>
    <w:rsid w:val="00C3637A"/>
    <w:rsid w:val="00C37253"/>
    <w:rsid w:val="00C37486"/>
    <w:rsid w:val="00C4001C"/>
    <w:rsid w:val="00C4156F"/>
    <w:rsid w:val="00C41FC7"/>
    <w:rsid w:val="00C4315F"/>
    <w:rsid w:val="00C458CC"/>
    <w:rsid w:val="00C46410"/>
    <w:rsid w:val="00C46A31"/>
    <w:rsid w:val="00C5016F"/>
    <w:rsid w:val="00C51F8C"/>
    <w:rsid w:val="00C55D55"/>
    <w:rsid w:val="00C574D0"/>
    <w:rsid w:val="00C5751D"/>
    <w:rsid w:val="00C57E4D"/>
    <w:rsid w:val="00C60EA9"/>
    <w:rsid w:val="00C62C30"/>
    <w:rsid w:val="00C63A8C"/>
    <w:rsid w:val="00C63ACA"/>
    <w:rsid w:val="00C642F9"/>
    <w:rsid w:val="00C67E3C"/>
    <w:rsid w:val="00C71150"/>
    <w:rsid w:val="00C72351"/>
    <w:rsid w:val="00C73157"/>
    <w:rsid w:val="00C73EAC"/>
    <w:rsid w:val="00C73EE5"/>
    <w:rsid w:val="00C73F9C"/>
    <w:rsid w:val="00C7451F"/>
    <w:rsid w:val="00C746BC"/>
    <w:rsid w:val="00C74BA8"/>
    <w:rsid w:val="00C759B2"/>
    <w:rsid w:val="00C764AD"/>
    <w:rsid w:val="00C76600"/>
    <w:rsid w:val="00C76D3C"/>
    <w:rsid w:val="00C80697"/>
    <w:rsid w:val="00C8180F"/>
    <w:rsid w:val="00C81913"/>
    <w:rsid w:val="00C81ACF"/>
    <w:rsid w:val="00C81C07"/>
    <w:rsid w:val="00C8281F"/>
    <w:rsid w:val="00C82998"/>
    <w:rsid w:val="00C8307F"/>
    <w:rsid w:val="00C837A7"/>
    <w:rsid w:val="00C83983"/>
    <w:rsid w:val="00C847BD"/>
    <w:rsid w:val="00C8480F"/>
    <w:rsid w:val="00C848D3"/>
    <w:rsid w:val="00C8622F"/>
    <w:rsid w:val="00C865FC"/>
    <w:rsid w:val="00C929E9"/>
    <w:rsid w:val="00C931F8"/>
    <w:rsid w:val="00C950CB"/>
    <w:rsid w:val="00C951CC"/>
    <w:rsid w:val="00C95923"/>
    <w:rsid w:val="00C96E08"/>
    <w:rsid w:val="00C96F55"/>
    <w:rsid w:val="00C9744B"/>
    <w:rsid w:val="00CA01CA"/>
    <w:rsid w:val="00CA07A6"/>
    <w:rsid w:val="00CA0A66"/>
    <w:rsid w:val="00CA1950"/>
    <w:rsid w:val="00CA288B"/>
    <w:rsid w:val="00CA2978"/>
    <w:rsid w:val="00CA43CA"/>
    <w:rsid w:val="00CA6AEB"/>
    <w:rsid w:val="00CA7083"/>
    <w:rsid w:val="00CA7AF0"/>
    <w:rsid w:val="00CA7FB4"/>
    <w:rsid w:val="00CB08EF"/>
    <w:rsid w:val="00CB09F0"/>
    <w:rsid w:val="00CB0E02"/>
    <w:rsid w:val="00CB1D94"/>
    <w:rsid w:val="00CB3DE3"/>
    <w:rsid w:val="00CB4398"/>
    <w:rsid w:val="00CB4FBC"/>
    <w:rsid w:val="00CB5B48"/>
    <w:rsid w:val="00CB5E5E"/>
    <w:rsid w:val="00CB7DC3"/>
    <w:rsid w:val="00CC134A"/>
    <w:rsid w:val="00CC1D74"/>
    <w:rsid w:val="00CC32EF"/>
    <w:rsid w:val="00CC4D10"/>
    <w:rsid w:val="00CC4F3D"/>
    <w:rsid w:val="00CC514F"/>
    <w:rsid w:val="00CC5344"/>
    <w:rsid w:val="00CC6869"/>
    <w:rsid w:val="00CC6D35"/>
    <w:rsid w:val="00CC6DB3"/>
    <w:rsid w:val="00CD084D"/>
    <w:rsid w:val="00CD0895"/>
    <w:rsid w:val="00CD15D2"/>
    <w:rsid w:val="00CD2D5C"/>
    <w:rsid w:val="00CD37D8"/>
    <w:rsid w:val="00CD3B79"/>
    <w:rsid w:val="00CD3FE2"/>
    <w:rsid w:val="00CD6793"/>
    <w:rsid w:val="00CD6B9A"/>
    <w:rsid w:val="00CD78C7"/>
    <w:rsid w:val="00CD7AB8"/>
    <w:rsid w:val="00CE0257"/>
    <w:rsid w:val="00CE0363"/>
    <w:rsid w:val="00CE5462"/>
    <w:rsid w:val="00CE666A"/>
    <w:rsid w:val="00CE6899"/>
    <w:rsid w:val="00CE6CC8"/>
    <w:rsid w:val="00CE794B"/>
    <w:rsid w:val="00CE7BA5"/>
    <w:rsid w:val="00CE7C6A"/>
    <w:rsid w:val="00CE7EB8"/>
    <w:rsid w:val="00CF2863"/>
    <w:rsid w:val="00CF2908"/>
    <w:rsid w:val="00CF2938"/>
    <w:rsid w:val="00CF318A"/>
    <w:rsid w:val="00CF35C2"/>
    <w:rsid w:val="00CF3AFC"/>
    <w:rsid w:val="00CF4571"/>
    <w:rsid w:val="00CF4F56"/>
    <w:rsid w:val="00CF5031"/>
    <w:rsid w:val="00CF54B8"/>
    <w:rsid w:val="00CF57B0"/>
    <w:rsid w:val="00CF6652"/>
    <w:rsid w:val="00CF6801"/>
    <w:rsid w:val="00CF709E"/>
    <w:rsid w:val="00D0326D"/>
    <w:rsid w:val="00D041A7"/>
    <w:rsid w:val="00D041C9"/>
    <w:rsid w:val="00D0447A"/>
    <w:rsid w:val="00D11286"/>
    <w:rsid w:val="00D148AD"/>
    <w:rsid w:val="00D1583E"/>
    <w:rsid w:val="00D21470"/>
    <w:rsid w:val="00D21AA3"/>
    <w:rsid w:val="00D2222C"/>
    <w:rsid w:val="00D24C69"/>
    <w:rsid w:val="00D24C72"/>
    <w:rsid w:val="00D26439"/>
    <w:rsid w:val="00D279F0"/>
    <w:rsid w:val="00D30839"/>
    <w:rsid w:val="00D3106E"/>
    <w:rsid w:val="00D34B87"/>
    <w:rsid w:val="00D34EFA"/>
    <w:rsid w:val="00D363CE"/>
    <w:rsid w:val="00D36EB3"/>
    <w:rsid w:val="00D375DD"/>
    <w:rsid w:val="00D41DF9"/>
    <w:rsid w:val="00D453AD"/>
    <w:rsid w:val="00D45D72"/>
    <w:rsid w:val="00D4664E"/>
    <w:rsid w:val="00D46FE1"/>
    <w:rsid w:val="00D47F37"/>
    <w:rsid w:val="00D50367"/>
    <w:rsid w:val="00D50500"/>
    <w:rsid w:val="00D50B89"/>
    <w:rsid w:val="00D50C29"/>
    <w:rsid w:val="00D515BE"/>
    <w:rsid w:val="00D5210C"/>
    <w:rsid w:val="00D523C7"/>
    <w:rsid w:val="00D540B6"/>
    <w:rsid w:val="00D5420C"/>
    <w:rsid w:val="00D54462"/>
    <w:rsid w:val="00D546C1"/>
    <w:rsid w:val="00D5478F"/>
    <w:rsid w:val="00D553B8"/>
    <w:rsid w:val="00D56B7D"/>
    <w:rsid w:val="00D60562"/>
    <w:rsid w:val="00D60CAF"/>
    <w:rsid w:val="00D60F67"/>
    <w:rsid w:val="00D61380"/>
    <w:rsid w:val="00D616C2"/>
    <w:rsid w:val="00D61801"/>
    <w:rsid w:val="00D61C3F"/>
    <w:rsid w:val="00D6209A"/>
    <w:rsid w:val="00D626A0"/>
    <w:rsid w:val="00D6298D"/>
    <w:rsid w:val="00D62A52"/>
    <w:rsid w:val="00D62D47"/>
    <w:rsid w:val="00D63964"/>
    <w:rsid w:val="00D657F2"/>
    <w:rsid w:val="00D6596B"/>
    <w:rsid w:val="00D6650D"/>
    <w:rsid w:val="00D6693A"/>
    <w:rsid w:val="00D6761B"/>
    <w:rsid w:val="00D67D8E"/>
    <w:rsid w:val="00D67F56"/>
    <w:rsid w:val="00D702AE"/>
    <w:rsid w:val="00D704E6"/>
    <w:rsid w:val="00D709A1"/>
    <w:rsid w:val="00D70EF3"/>
    <w:rsid w:val="00D711BE"/>
    <w:rsid w:val="00D72A0B"/>
    <w:rsid w:val="00D74361"/>
    <w:rsid w:val="00D7569E"/>
    <w:rsid w:val="00D75B2B"/>
    <w:rsid w:val="00D76480"/>
    <w:rsid w:val="00D76EDD"/>
    <w:rsid w:val="00D77351"/>
    <w:rsid w:val="00D77CDA"/>
    <w:rsid w:val="00D80918"/>
    <w:rsid w:val="00D80D7A"/>
    <w:rsid w:val="00D826F6"/>
    <w:rsid w:val="00D82A09"/>
    <w:rsid w:val="00D843C7"/>
    <w:rsid w:val="00D85D15"/>
    <w:rsid w:val="00D86C24"/>
    <w:rsid w:val="00D87A39"/>
    <w:rsid w:val="00D90519"/>
    <w:rsid w:val="00D91072"/>
    <w:rsid w:val="00D91845"/>
    <w:rsid w:val="00D91D8F"/>
    <w:rsid w:val="00D92374"/>
    <w:rsid w:val="00D9249E"/>
    <w:rsid w:val="00D928D0"/>
    <w:rsid w:val="00D93B57"/>
    <w:rsid w:val="00D94FF8"/>
    <w:rsid w:val="00D96062"/>
    <w:rsid w:val="00D97048"/>
    <w:rsid w:val="00D973D4"/>
    <w:rsid w:val="00DA05B8"/>
    <w:rsid w:val="00DA091D"/>
    <w:rsid w:val="00DA12B6"/>
    <w:rsid w:val="00DA1307"/>
    <w:rsid w:val="00DA1D3C"/>
    <w:rsid w:val="00DA27E9"/>
    <w:rsid w:val="00DA3FBF"/>
    <w:rsid w:val="00DA471A"/>
    <w:rsid w:val="00DA51FE"/>
    <w:rsid w:val="00DA544A"/>
    <w:rsid w:val="00DA6C6C"/>
    <w:rsid w:val="00DB071A"/>
    <w:rsid w:val="00DB0CA7"/>
    <w:rsid w:val="00DB1001"/>
    <w:rsid w:val="00DB16B3"/>
    <w:rsid w:val="00DB176D"/>
    <w:rsid w:val="00DB29EC"/>
    <w:rsid w:val="00DB2CC5"/>
    <w:rsid w:val="00DB300A"/>
    <w:rsid w:val="00DB3ABC"/>
    <w:rsid w:val="00DB4F43"/>
    <w:rsid w:val="00DB5537"/>
    <w:rsid w:val="00DB56FF"/>
    <w:rsid w:val="00DB5FD3"/>
    <w:rsid w:val="00DB7047"/>
    <w:rsid w:val="00DB778D"/>
    <w:rsid w:val="00DB7ADF"/>
    <w:rsid w:val="00DC3406"/>
    <w:rsid w:val="00DC3FA2"/>
    <w:rsid w:val="00DC4919"/>
    <w:rsid w:val="00DC4A4D"/>
    <w:rsid w:val="00DC57C4"/>
    <w:rsid w:val="00DC605A"/>
    <w:rsid w:val="00DC7A4D"/>
    <w:rsid w:val="00DD0B28"/>
    <w:rsid w:val="00DD276B"/>
    <w:rsid w:val="00DD2BC9"/>
    <w:rsid w:val="00DD4321"/>
    <w:rsid w:val="00DD5715"/>
    <w:rsid w:val="00DD5AB5"/>
    <w:rsid w:val="00DD5BBE"/>
    <w:rsid w:val="00DD6E91"/>
    <w:rsid w:val="00DE05E8"/>
    <w:rsid w:val="00DE071D"/>
    <w:rsid w:val="00DE0B9C"/>
    <w:rsid w:val="00DE0D6C"/>
    <w:rsid w:val="00DE1062"/>
    <w:rsid w:val="00DE1400"/>
    <w:rsid w:val="00DE25ED"/>
    <w:rsid w:val="00DE42E7"/>
    <w:rsid w:val="00DE5BDD"/>
    <w:rsid w:val="00DE7372"/>
    <w:rsid w:val="00DF28B4"/>
    <w:rsid w:val="00DF29AF"/>
    <w:rsid w:val="00DF2C17"/>
    <w:rsid w:val="00DF2E24"/>
    <w:rsid w:val="00DF2E34"/>
    <w:rsid w:val="00DF31B8"/>
    <w:rsid w:val="00DF359F"/>
    <w:rsid w:val="00DF3D21"/>
    <w:rsid w:val="00DF4E19"/>
    <w:rsid w:val="00DF4F53"/>
    <w:rsid w:val="00DF5B7C"/>
    <w:rsid w:val="00DF69D0"/>
    <w:rsid w:val="00DF6B3F"/>
    <w:rsid w:val="00DF785D"/>
    <w:rsid w:val="00E03608"/>
    <w:rsid w:val="00E0367A"/>
    <w:rsid w:val="00E03C39"/>
    <w:rsid w:val="00E05309"/>
    <w:rsid w:val="00E06DB4"/>
    <w:rsid w:val="00E07467"/>
    <w:rsid w:val="00E07AEE"/>
    <w:rsid w:val="00E07C84"/>
    <w:rsid w:val="00E117E0"/>
    <w:rsid w:val="00E118EC"/>
    <w:rsid w:val="00E11EBA"/>
    <w:rsid w:val="00E126B9"/>
    <w:rsid w:val="00E13745"/>
    <w:rsid w:val="00E13770"/>
    <w:rsid w:val="00E14B71"/>
    <w:rsid w:val="00E15F98"/>
    <w:rsid w:val="00E17358"/>
    <w:rsid w:val="00E17B8F"/>
    <w:rsid w:val="00E17C03"/>
    <w:rsid w:val="00E201EF"/>
    <w:rsid w:val="00E2024F"/>
    <w:rsid w:val="00E20536"/>
    <w:rsid w:val="00E21D55"/>
    <w:rsid w:val="00E22D55"/>
    <w:rsid w:val="00E23961"/>
    <w:rsid w:val="00E23DA7"/>
    <w:rsid w:val="00E25E25"/>
    <w:rsid w:val="00E2609D"/>
    <w:rsid w:val="00E30163"/>
    <w:rsid w:val="00E30DA1"/>
    <w:rsid w:val="00E3146D"/>
    <w:rsid w:val="00E31EAC"/>
    <w:rsid w:val="00E33F43"/>
    <w:rsid w:val="00E34677"/>
    <w:rsid w:val="00E35495"/>
    <w:rsid w:val="00E35607"/>
    <w:rsid w:val="00E36B8E"/>
    <w:rsid w:val="00E371B9"/>
    <w:rsid w:val="00E40F18"/>
    <w:rsid w:val="00E41174"/>
    <w:rsid w:val="00E430F1"/>
    <w:rsid w:val="00E456E4"/>
    <w:rsid w:val="00E45C37"/>
    <w:rsid w:val="00E4641E"/>
    <w:rsid w:val="00E479B6"/>
    <w:rsid w:val="00E509AD"/>
    <w:rsid w:val="00E50B9C"/>
    <w:rsid w:val="00E5261E"/>
    <w:rsid w:val="00E53A82"/>
    <w:rsid w:val="00E53D64"/>
    <w:rsid w:val="00E54F5C"/>
    <w:rsid w:val="00E61BB4"/>
    <w:rsid w:val="00E62C84"/>
    <w:rsid w:val="00E6334D"/>
    <w:rsid w:val="00E63EF8"/>
    <w:rsid w:val="00E64E91"/>
    <w:rsid w:val="00E659E8"/>
    <w:rsid w:val="00E66182"/>
    <w:rsid w:val="00E66D33"/>
    <w:rsid w:val="00E67451"/>
    <w:rsid w:val="00E678AE"/>
    <w:rsid w:val="00E67DDD"/>
    <w:rsid w:val="00E67F55"/>
    <w:rsid w:val="00E700DA"/>
    <w:rsid w:val="00E70A79"/>
    <w:rsid w:val="00E7103D"/>
    <w:rsid w:val="00E727DD"/>
    <w:rsid w:val="00E73D4B"/>
    <w:rsid w:val="00E75F85"/>
    <w:rsid w:val="00E76B8E"/>
    <w:rsid w:val="00E76D73"/>
    <w:rsid w:val="00E7711B"/>
    <w:rsid w:val="00E77B13"/>
    <w:rsid w:val="00E80535"/>
    <w:rsid w:val="00E8170C"/>
    <w:rsid w:val="00E82BE1"/>
    <w:rsid w:val="00E82E70"/>
    <w:rsid w:val="00E841CA"/>
    <w:rsid w:val="00E84B9D"/>
    <w:rsid w:val="00E8748A"/>
    <w:rsid w:val="00E90F48"/>
    <w:rsid w:val="00E9124C"/>
    <w:rsid w:val="00E91E00"/>
    <w:rsid w:val="00E91E19"/>
    <w:rsid w:val="00E920C8"/>
    <w:rsid w:val="00E93818"/>
    <w:rsid w:val="00E95BAF"/>
    <w:rsid w:val="00E975E4"/>
    <w:rsid w:val="00EA0361"/>
    <w:rsid w:val="00EA1A41"/>
    <w:rsid w:val="00EA3D8C"/>
    <w:rsid w:val="00EA5337"/>
    <w:rsid w:val="00EA5584"/>
    <w:rsid w:val="00EA7299"/>
    <w:rsid w:val="00EB0CA4"/>
    <w:rsid w:val="00EB1942"/>
    <w:rsid w:val="00EB246E"/>
    <w:rsid w:val="00EB2661"/>
    <w:rsid w:val="00EB2CF5"/>
    <w:rsid w:val="00EB68AD"/>
    <w:rsid w:val="00EC1287"/>
    <w:rsid w:val="00EC356E"/>
    <w:rsid w:val="00EC4821"/>
    <w:rsid w:val="00EC5D88"/>
    <w:rsid w:val="00EC5E45"/>
    <w:rsid w:val="00EC6214"/>
    <w:rsid w:val="00EC62FB"/>
    <w:rsid w:val="00EC758E"/>
    <w:rsid w:val="00EC795E"/>
    <w:rsid w:val="00ED0B94"/>
    <w:rsid w:val="00ED1773"/>
    <w:rsid w:val="00ED17E2"/>
    <w:rsid w:val="00ED282B"/>
    <w:rsid w:val="00ED2D17"/>
    <w:rsid w:val="00ED400D"/>
    <w:rsid w:val="00ED5060"/>
    <w:rsid w:val="00ED6DB2"/>
    <w:rsid w:val="00EE0194"/>
    <w:rsid w:val="00EE0378"/>
    <w:rsid w:val="00EE0A76"/>
    <w:rsid w:val="00EE2A02"/>
    <w:rsid w:val="00EE2E6C"/>
    <w:rsid w:val="00EE3B2E"/>
    <w:rsid w:val="00EE4638"/>
    <w:rsid w:val="00EF0825"/>
    <w:rsid w:val="00EF14D7"/>
    <w:rsid w:val="00EF2D61"/>
    <w:rsid w:val="00EF3F8C"/>
    <w:rsid w:val="00EF418A"/>
    <w:rsid w:val="00EF44FD"/>
    <w:rsid w:val="00EF53AF"/>
    <w:rsid w:val="00EF6AD8"/>
    <w:rsid w:val="00EF72A2"/>
    <w:rsid w:val="00EF798F"/>
    <w:rsid w:val="00EF7F28"/>
    <w:rsid w:val="00F01E09"/>
    <w:rsid w:val="00F0387C"/>
    <w:rsid w:val="00F048D3"/>
    <w:rsid w:val="00F05456"/>
    <w:rsid w:val="00F054D3"/>
    <w:rsid w:val="00F05E1C"/>
    <w:rsid w:val="00F06AB7"/>
    <w:rsid w:val="00F107E4"/>
    <w:rsid w:val="00F11A35"/>
    <w:rsid w:val="00F11F43"/>
    <w:rsid w:val="00F13333"/>
    <w:rsid w:val="00F14C0B"/>
    <w:rsid w:val="00F156BF"/>
    <w:rsid w:val="00F15A3D"/>
    <w:rsid w:val="00F162E1"/>
    <w:rsid w:val="00F17FD3"/>
    <w:rsid w:val="00F20D97"/>
    <w:rsid w:val="00F210B9"/>
    <w:rsid w:val="00F216D0"/>
    <w:rsid w:val="00F2480E"/>
    <w:rsid w:val="00F25325"/>
    <w:rsid w:val="00F26198"/>
    <w:rsid w:val="00F261A9"/>
    <w:rsid w:val="00F264DA"/>
    <w:rsid w:val="00F27F23"/>
    <w:rsid w:val="00F326F2"/>
    <w:rsid w:val="00F32941"/>
    <w:rsid w:val="00F3354B"/>
    <w:rsid w:val="00F34748"/>
    <w:rsid w:val="00F34C09"/>
    <w:rsid w:val="00F36115"/>
    <w:rsid w:val="00F3667D"/>
    <w:rsid w:val="00F36FC7"/>
    <w:rsid w:val="00F41D4D"/>
    <w:rsid w:val="00F45443"/>
    <w:rsid w:val="00F45E16"/>
    <w:rsid w:val="00F4779B"/>
    <w:rsid w:val="00F5087C"/>
    <w:rsid w:val="00F51903"/>
    <w:rsid w:val="00F52360"/>
    <w:rsid w:val="00F52BF9"/>
    <w:rsid w:val="00F5328E"/>
    <w:rsid w:val="00F552C2"/>
    <w:rsid w:val="00F55C01"/>
    <w:rsid w:val="00F56486"/>
    <w:rsid w:val="00F56494"/>
    <w:rsid w:val="00F56A0A"/>
    <w:rsid w:val="00F56ACE"/>
    <w:rsid w:val="00F577BD"/>
    <w:rsid w:val="00F61AB6"/>
    <w:rsid w:val="00F638DC"/>
    <w:rsid w:val="00F63FD3"/>
    <w:rsid w:val="00F64642"/>
    <w:rsid w:val="00F6584B"/>
    <w:rsid w:val="00F65B48"/>
    <w:rsid w:val="00F6625E"/>
    <w:rsid w:val="00F66D00"/>
    <w:rsid w:val="00F670B4"/>
    <w:rsid w:val="00F67F1D"/>
    <w:rsid w:val="00F716DB"/>
    <w:rsid w:val="00F71E7B"/>
    <w:rsid w:val="00F72DCF"/>
    <w:rsid w:val="00F737D2"/>
    <w:rsid w:val="00F73E93"/>
    <w:rsid w:val="00F74469"/>
    <w:rsid w:val="00F74B76"/>
    <w:rsid w:val="00F74FD9"/>
    <w:rsid w:val="00F765CF"/>
    <w:rsid w:val="00F76920"/>
    <w:rsid w:val="00F76E4D"/>
    <w:rsid w:val="00F772AA"/>
    <w:rsid w:val="00F774DE"/>
    <w:rsid w:val="00F80603"/>
    <w:rsid w:val="00F80A2E"/>
    <w:rsid w:val="00F819BF"/>
    <w:rsid w:val="00F82C54"/>
    <w:rsid w:val="00F82C92"/>
    <w:rsid w:val="00F82C9C"/>
    <w:rsid w:val="00F82CD0"/>
    <w:rsid w:val="00F83F4E"/>
    <w:rsid w:val="00F86261"/>
    <w:rsid w:val="00F8697A"/>
    <w:rsid w:val="00F902B7"/>
    <w:rsid w:val="00F91FD4"/>
    <w:rsid w:val="00F92F26"/>
    <w:rsid w:val="00F93BDF"/>
    <w:rsid w:val="00F93BF4"/>
    <w:rsid w:val="00F94C72"/>
    <w:rsid w:val="00F95637"/>
    <w:rsid w:val="00F962E3"/>
    <w:rsid w:val="00F9742C"/>
    <w:rsid w:val="00F979F4"/>
    <w:rsid w:val="00FA22DB"/>
    <w:rsid w:val="00FA2A56"/>
    <w:rsid w:val="00FA5218"/>
    <w:rsid w:val="00FA70C3"/>
    <w:rsid w:val="00FA7306"/>
    <w:rsid w:val="00FA7AC5"/>
    <w:rsid w:val="00FB2718"/>
    <w:rsid w:val="00FB2ACE"/>
    <w:rsid w:val="00FB3C1E"/>
    <w:rsid w:val="00FB444E"/>
    <w:rsid w:val="00FB6B4C"/>
    <w:rsid w:val="00FB7272"/>
    <w:rsid w:val="00FC0417"/>
    <w:rsid w:val="00FC143F"/>
    <w:rsid w:val="00FC33D1"/>
    <w:rsid w:val="00FC40C3"/>
    <w:rsid w:val="00FC6AD8"/>
    <w:rsid w:val="00FC75A5"/>
    <w:rsid w:val="00FD027E"/>
    <w:rsid w:val="00FD2960"/>
    <w:rsid w:val="00FD3E7C"/>
    <w:rsid w:val="00FD7065"/>
    <w:rsid w:val="00FE00B0"/>
    <w:rsid w:val="00FE0321"/>
    <w:rsid w:val="00FE2E27"/>
    <w:rsid w:val="00FE44B2"/>
    <w:rsid w:val="00FE5393"/>
    <w:rsid w:val="00FE6C86"/>
    <w:rsid w:val="00FF01AE"/>
    <w:rsid w:val="00FF056C"/>
    <w:rsid w:val="00FF0713"/>
    <w:rsid w:val="00FF0D31"/>
    <w:rsid w:val="00FF2186"/>
    <w:rsid w:val="00FF2DCF"/>
    <w:rsid w:val="00FF3F92"/>
    <w:rsid w:val="00FF420F"/>
    <w:rsid w:val="00FF465B"/>
    <w:rsid w:val="00FF54F8"/>
    <w:rsid w:val="00FF5CB7"/>
    <w:rsid w:val="00FF66A9"/>
    <w:rsid w:val="00FF67E3"/>
    <w:rsid w:val="00FF6872"/>
    <w:rsid w:val="00FF68F2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EE"/>
    <w:rPr>
      <w:rFonts w:ascii="Arial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72DEE"/>
    <w:pPr>
      <w:keepNext/>
      <w:tabs>
        <w:tab w:val="left" w:pos="600"/>
        <w:tab w:val="left" w:pos="1080"/>
        <w:tab w:val="left" w:pos="3960"/>
        <w:tab w:val="left" w:pos="4800"/>
      </w:tabs>
      <w:overflowPunct w:val="0"/>
      <w:autoSpaceDE w:val="0"/>
      <w:autoSpaceDN w:val="0"/>
      <w:adjustRightInd w:val="0"/>
      <w:ind w:left="600" w:hanging="600"/>
      <w:textAlignment w:val="baseline"/>
      <w:outlineLvl w:val="0"/>
    </w:pPr>
    <w:rPr>
      <w:b/>
      <w:szCs w:val="20"/>
    </w:rPr>
  </w:style>
  <w:style w:type="paragraph" w:styleId="Ttulo5">
    <w:name w:val="heading 5"/>
    <w:basedOn w:val="Normal"/>
    <w:next w:val="Normal"/>
    <w:qFormat/>
    <w:rsid w:val="00972D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973A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extoindependiente"/>
    <w:rsid w:val="00972DEE"/>
    <w:pPr>
      <w:jc w:val="both"/>
    </w:pPr>
    <w:rPr>
      <w:rFonts w:ascii="Arial" w:hAnsi="Arial"/>
      <w:noProof/>
      <w:sz w:val="22"/>
    </w:rPr>
  </w:style>
  <w:style w:type="paragraph" w:styleId="Textoindependiente">
    <w:name w:val="Body Text"/>
    <w:basedOn w:val="Normal"/>
    <w:rsid w:val="00972DEE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paragraph" w:customStyle="1" w:styleId="Textoindependiente21">
    <w:name w:val="Texto independiente 21"/>
    <w:basedOn w:val="Normal"/>
    <w:rsid w:val="00972DEE"/>
    <w:pPr>
      <w:tabs>
        <w:tab w:val="left" w:pos="720"/>
      </w:tabs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Cs w:val="20"/>
      <w:lang w:val="es-ES_tradnl"/>
    </w:rPr>
  </w:style>
  <w:style w:type="paragraph" w:customStyle="1" w:styleId="Sangra2detindependiente1">
    <w:name w:val="Sangría 2 de t. independiente1"/>
    <w:basedOn w:val="Normal"/>
    <w:rsid w:val="00972DEE"/>
    <w:pPr>
      <w:tabs>
        <w:tab w:val="left" w:pos="-720"/>
        <w:tab w:val="left" w:pos="567"/>
        <w:tab w:val="left" w:pos="1134"/>
        <w:tab w:val="left" w:pos="2268"/>
      </w:tabs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Cs w:val="20"/>
      <w:lang w:val="es-CL"/>
    </w:rPr>
  </w:style>
  <w:style w:type="paragraph" w:customStyle="1" w:styleId="1">
    <w:name w:val="1"/>
    <w:basedOn w:val="Normal"/>
    <w:next w:val="Sangradetextonormal"/>
    <w:rsid w:val="00972DEE"/>
    <w:pPr>
      <w:spacing w:before="240"/>
      <w:ind w:left="2835" w:firstLine="709"/>
      <w:jc w:val="both"/>
    </w:pPr>
    <w:rPr>
      <w:spacing w:val="-3"/>
      <w:sz w:val="24"/>
      <w:lang w:val="es-ES_tradnl"/>
    </w:rPr>
  </w:style>
  <w:style w:type="paragraph" w:customStyle="1" w:styleId="Textoindependiente31">
    <w:name w:val="Texto independiente 31"/>
    <w:basedOn w:val="Normal"/>
    <w:rsid w:val="00972DEE"/>
    <w:pPr>
      <w:tabs>
        <w:tab w:val="left" w:pos="567"/>
        <w:tab w:val="left" w:pos="2725"/>
        <w:tab w:val="left" w:pos="3445"/>
        <w:tab w:val="left" w:pos="4165"/>
        <w:tab w:val="left" w:pos="4885"/>
        <w:tab w:val="left" w:pos="5605"/>
        <w:tab w:val="left" w:pos="6325"/>
        <w:tab w:val="left" w:pos="7045"/>
        <w:tab w:val="left" w:pos="7765"/>
        <w:tab w:val="left" w:pos="8485"/>
        <w:tab w:val="left" w:pos="9205"/>
        <w:tab w:val="left" w:pos="9925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i/>
      <w:szCs w:val="20"/>
      <w:lang w:val="es-CL"/>
    </w:rPr>
  </w:style>
  <w:style w:type="paragraph" w:styleId="Sangradetextonormal">
    <w:name w:val="Body Text Indent"/>
    <w:basedOn w:val="Normal"/>
    <w:rsid w:val="00972DEE"/>
    <w:pPr>
      <w:spacing w:after="120"/>
      <w:ind w:left="283"/>
    </w:pPr>
  </w:style>
  <w:style w:type="paragraph" w:styleId="Textodeglobo">
    <w:name w:val="Balloon Text"/>
    <w:basedOn w:val="Normal"/>
    <w:semiHidden/>
    <w:rsid w:val="00972DE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972DE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72DEE"/>
  </w:style>
  <w:style w:type="paragraph" w:styleId="Encabezado">
    <w:name w:val="header"/>
    <w:basedOn w:val="Normal"/>
    <w:rsid w:val="00972DEE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972D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2">
    <w:name w:val="Body Text 2"/>
    <w:basedOn w:val="Normal"/>
    <w:rsid w:val="00972DEE"/>
    <w:pPr>
      <w:tabs>
        <w:tab w:val="left" w:pos="-720"/>
        <w:tab w:val="left" w:pos="1418"/>
        <w:tab w:val="left" w:pos="2552"/>
        <w:tab w:val="left" w:pos="3119"/>
      </w:tabs>
      <w:suppressAutoHyphens/>
      <w:jc w:val="both"/>
    </w:pPr>
    <w:rPr>
      <w:rFonts w:cs="Arial"/>
      <w:spacing w:val="-2"/>
      <w:sz w:val="24"/>
      <w:szCs w:val="22"/>
    </w:rPr>
  </w:style>
  <w:style w:type="paragraph" w:styleId="Sangra2detindependiente">
    <w:name w:val="Body Text Indent 2"/>
    <w:basedOn w:val="Normal"/>
    <w:rsid w:val="00972DEE"/>
    <w:pPr>
      <w:tabs>
        <w:tab w:val="left" w:pos="709"/>
        <w:tab w:val="left" w:pos="1418"/>
        <w:tab w:val="left" w:pos="1620"/>
      </w:tabs>
      <w:ind w:firstLine="1440"/>
      <w:jc w:val="both"/>
    </w:pPr>
    <w:rPr>
      <w:rFonts w:cs="Arial"/>
      <w:sz w:val="24"/>
      <w:u w:val="single"/>
    </w:rPr>
  </w:style>
  <w:style w:type="paragraph" w:styleId="Sangra3detindependiente">
    <w:name w:val="Body Text Indent 3"/>
    <w:basedOn w:val="Normal"/>
    <w:rsid w:val="00972DEE"/>
    <w:pPr>
      <w:tabs>
        <w:tab w:val="left" w:pos="709"/>
        <w:tab w:val="left" w:pos="1418"/>
        <w:tab w:val="left" w:pos="2552"/>
      </w:tabs>
      <w:ind w:firstLine="2520"/>
      <w:jc w:val="both"/>
    </w:pPr>
    <w:rPr>
      <w:rFonts w:cs="Arial"/>
      <w:sz w:val="24"/>
    </w:rPr>
  </w:style>
  <w:style w:type="character" w:styleId="Refdecomentario">
    <w:name w:val="annotation reference"/>
    <w:uiPriority w:val="99"/>
    <w:semiHidden/>
    <w:rsid w:val="00972D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72D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72DEE"/>
    <w:rPr>
      <w:b/>
      <w:bCs/>
    </w:rPr>
  </w:style>
  <w:style w:type="paragraph" w:customStyle="1" w:styleId="Sangra3detindependiente1">
    <w:name w:val="Sangría 3 de t. independiente1"/>
    <w:basedOn w:val="Normal"/>
    <w:rsid w:val="00C55D55"/>
    <w:pPr>
      <w:overflowPunct w:val="0"/>
      <w:autoSpaceDE w:val="0"/>
      <w:autoSpaceDN w:val="0"/>
      <w:adjustRightInd w:val="0"/>
      <w:ind w:firstLine="1276"/>
      <w:jc w:val="both"/>
      <w:textAlignment w:val="baseline"/>
    </w:pPr>
    <w:rPr>
      <w:i/>
      <w:sz w:val="24"/>
      <w:szCs w:val="20"/>
      <w:lang w:val="es-CL"/>
    </w:rPr>
  </w:style>
  <w:style w:type="paragraph" w:styleId="Textonotapie">
    <w:name w:val="footnote text"/>
    <w:basedOn w:val="Normal"/>
    <w:semiHidden/>
    <w:rsid w:val="00C73EE5"/>
    <w:rPr>
      <w:sz w:val="20"/>
      <w:szCs w:val="20"/>
    </w:rPr>
  </w:style>
  <w:style w:type="character" w:styleId="Refdenotaalpie">
    <w:name w:val="footnote reference"/>
    <w:semiHidden/>
    <w:rsid w:val="00C73EE5"/>
    <w:rPr>
      <w:vertAlign w:val="superscript"/>
    </w:rPr>
  </w:style>
  <w:style w:type="character" w:styleId="Hipervnculo">
    <w:name w:val="Hyperlink"/>
    <w:uiPriority w:val="99"/>
    <w:rsid w:val="003A3B6F"/>
    <w:rPr>
      <w:color w:val="0000FF"/>
      <w:u w:val="single"/>
    </w:rPr>
  </w:style>
  <w:style w:type="character" w:styleId="Hipervnculovisitado">
    <w:name w:val="FollowedHyperlink"/>
    <w:rsid w:val="00595B92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6C5625"/>
  </w:style>
  <w:style w:type="table" w:styleId="Tablaconcuadrcula">
    <w:name w:val="Table Grid"/>
    <w:basedOn w:val="Tablanormal"/>
    <w:rsid w:val="008C2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link w:val="Ttulo7"/>
    <w:semiHidden/>
    <w:rsid w:val="004973AE"/>
    <w:rPr>
      <w:rFonts w:ascii="Cambria" w:hAnsi="Cambria"/>
      <w:i/>
      <w:iCs/>
      <w:color w:val="404040"/>
      <w:sz w:val="24"/>
      <w:szCs w:val="24"/>
      <w:lang w:val="es-ES_tradnl"/>
    </w:rPr>
  </w:style>
  <w:style w:type="character" w:styleId="nfasis">
    <w:name w:val="Emphasis"/>
    <w:qFormat/>
    <w:rsid w:val="00E201EF"/>
    <w:rPr>
      <w:i/>
      <w:iCs/>
    </w:rPr>
  </w:style>
  <w:style w:type="paragraph" w:styleId="Prrafodelista">
    <w:name w:val="List Paragraph"/>
    <w:basedOn w:val="Normal"/>
    <w:uiPriority w:val="34"/>
    <w:qFormat/>
    <w:rsid w:val="00731BF3"/>
    <w:pPr>
      <w:ind w:left="708"/>
    </w:pPr>
  </w:style>
  <w:style w:type="paragraph" w:customStyle="1" w:styleId="Default">
    <w:name w:val="Default"/>
    <w:rsid w:val="00643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DA3FBF"/>
    <w:rPr>
      <w:rFonts w:ascii="Arial" w:hAnsi="Arial"/>
      <w:sz w:val="22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7E09DE"/>
    <w:rPr>
      <w:rFonts w:ascii="Arial" w:hAnsi="Arial"/>
      <w:lang w:val="es-ES" w:eastAsia="es-ES"/>
    </w:rPr>
  </w:style>
  <w:style w:type="paragraph" w:styleId="Revisin">
    <w:name w:val="Revision"/>
    <w:hidden/>
    <w:uiPriority w:val="99"/>
    <w:semiHidden/>
    <w:rsid w:val="00F216D0"/>
    <w:rPr>
      <w:rFonts w:ascii="Arial" w:hAnsi="Arial"/>
      <w:sz w:val="22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EE"/>
    <w:rPr>
      <w:rFonts w:ascii="Arial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72DEE"/>
    <w:pPr>
      <w:keepNext/>
      <w:tabs>
        <w:tab w:val="left" w:pos="600"/>
        <w:tab w:val="left" w:pos="1080"/>
        <w:tab w:val="left" w:pos="3960"/>
        <w:tab w:val="left" w:pos="4800"/>
      </w:tabs>
      <w:overflowPunct w:val="0"/>
      <w:autoSpaceDE w:val="0"/>
      <w:autoSpaceDN w:val="0"/>
      <w:adjustRightInd w:val="0"/>
      <w:ind w:left="600" w:hanging="600"/>
      <w:textAlignment w:val="baseline"/>
      <w:outlineLvl w:val="0"/>
    </w:pPr>
    <w:rPr>
      <w:b/>
      <w:szCs w:val="20"/>
    </w:rPr>
  </w:style>
  <w:style w:type="paragraph" w:styleId="Ttulo5">
    <w:name w:val="heading 5"/>
    <w:basedOn w:val="Normal"/>
    <w:next w:val="Normal"/>
    <w:qFormat/>
    <w:rsid w:val="00972D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973A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extoindependiente"/>
    <w:rsid w:val="00972DEE"/>
    <w:pPr>
      <w:jc w:val="both"/>
    </w:pPr>
    <w:rPr>
      <w:rFonts w:ascii="Arial" w:hAnsi="Arial"/>
      <w:noProof/>
      <w:sz w:val="22"/>
    </w:rPr>
  </w:style>
  <w:style w:type="paragraph" w:styleId="Textoindependiente">
    <w:name w:val="Body Text"/>
    <w:basedOn w:val="Normal"/>
    <w:rsid w:val="00972DEE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paragraph" w:customStyle="1" w:styleId="Textoindependiente21">
    <w:name w:val="Texto independiente 21"/>
    <w:basedOn w:val="Normal"/>
    <w:rsid w:val="00972DEE"/>
    <w:pPr>
      <w:tabs>
        <w:tab w:val="left" w:pos="720"/>
      </w:tabs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Cs w:val="20"/>
      <w:lang w:val="es-ES_tradnl"/>
    </w:rPr>
  </w:style>
  <w:style w:type="paragraph" w:customStyle="1" w:styleId="Sangra2detindependiente1">
    <w:name w:val="Sangría 2 de t. independiente1"/>
    <w:basedOn w:val="Normal"/>
    <w:rsid w:val="00972DEE"/>
    <w:pPr>
      <w:tabs>
        <w:tab w:val="left" w:pos="-720"/>
        <w:tab w:val="left" w:pos="567"/>
        <w:tab w:val="left" w:pos="1134"/>
        <w:tab w:val="left" w:pos="2268"/>
      </w:tabs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Cs w:val="20"/>
      <w:lang w:val="es-CL"/>
    </w:rPr>
  </w:style>
  <w:style w:type="paragraph" w:customStyle="1" w:styleId="1">
    <w:name w:val="1"/>
    <w:basedOn w:val="Normal"/>
    <w:next w:val="Sangradetextonormal"/>
    <w:rsid w:val="00972DEE"/>
    <w:pPr>
      <w:spacing w:before="240"/>
      <w:ind w:left="2835" w:firstLine="709"/>
      <w:jc w:val="both"/>
    </w:pPr>
    <w:rPr>
      <w:spacing w:val="-3"/>
      <w:sz w:val="24"/>
      <w:lang w:val="es-ES_tradnl"/>
    </w:rPr>
  </w:style>
  <w:style w:type="paragraph" w:customStyle="1" w:styleId="Textoindependiente31">
    <w:name w:val="Texto independiente 31"/>
    <w:basedOn w:val="Normal"/>
    <w:rsid w:val="00972DEE"/>
    <w:pPr>
      <w:tabs>
        <w:tab w:val="left" w:pos="567"/>
        <w:tab w:val="left" w:pos="2725"/>
        <w:tab w:val="left" w:pos="3445"/>
        <w:tab w:val="left" w:pos="4165"/>
        <w:tab w:val="left" w:pos="4885"/>
        <w:tab w:val="left" w:pos="5605"/>
        <w:tab w:val="left" w:pos="6325"/>
        <w:tab w:val="left" w:pos="7045"/>
        <w:tab w:val="left" w:pos="7765"/>
        <w:tab w:val="left" w:pos="8485"/>
        <w:tab w:val="left" w:pos="9205"/>
        <w:tab w:val="left" w:pos="9925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i/>
      <w:szCs w:val="20"/>
      <w:lang w:val="es-CL"/>
    </w:rPr>
  </w:style>
  <w:style w:type="paragraph" w:styleId="Sangradetextonormal">
    <w:name w:val="Body Text Indent"/>
    <w:basedOn w:val="Normal"/>
    <w:rsid w:val="00972DEE"/>
    <w:pPr>
      <w:spacing w:after="120"/>
      <w:ind w:left="283"/>
    </w:pPr>
  </w:style>
  <w:style w:type="paragraph" w:styleId="Textodeglobo">
    <w:name w:val="Balloon Text"/>
    <w:basedOn w:val="Normal"/>
    <w:semiHidden/>
    <w:rsid w:val="00972DE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972DE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72DEE"/>
  </w:style>
  <w:style w:type="paragraph" w:styleId="Encabezado">
    <w:name w:val="header"/>
    <w:basedOn w:val="Normal"/>
    <w:rsid w:val="00972DEE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972D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2">
    <w:name w:val="Body Text 2"/>
    <w:basedOn w:val="Normal"/>
    <w:rsid w:val="00972DEE"/>
    <w:pPr>
      <w:tabs>
        <w:tab w:val="left" w:pos="-720"/>
        <w:tab w:val="left" w:pos="1418"/>
        <w:tab w:val="left" w:pos="2552"/>
        <w:tab w:val="left" w:pos="3119"/>
      </w:tabs>
      <w:suppressAutoHyphens/>
      <w:jc w:val="both"/>
    </w:pPr>
    <w:rPr>
      <w:rFonts w:cs="Arial"/>
      <w:spacing w:val="-2"/>
      <w:sz w:val="24"/>
      <w:szCs w:val="22"/>
    </w:rPr>
  </w:style>
  <w:style w:type="paragraph" w:styleId="Sangra2detindependiente">
    <w:name w:val="Body Text Indent 2"/>
    <w:basedOn w:val="Normal"/>
    <w:rsid w:val="00972DEE"/>
    <w:pPr>
      <w:tabs>
        <w:tab w:val="left" w:pos="709"/>
        <w:tab w:val="left" w:pos="1418"/>
        <w:tab w:val="left" w:pos="1620"/>
      </w:tabs>
      <w:ind w:firstLine="1440"/>
      <w:jc w:val="both"/>
    </w:pPr>
    <w:rPr>
      <w:rFonts w:cs="Arial"/>
      <w:sz w:val="24"/>
      <w:u w:val="single"/>
    </w:rPr>
  </w:style>
  <w:style w:type="paragraph" w:styleId="Sangra3detindependiente">
    <w:name w:val="Body Text Indent 3"/>
    <w:basedOn w:val="Normal"/>
    <w:rsid w:val="00972DEE"/>
    <w:pPr>
      <w:tabs>
        <w:tab w:val="left" w:pos="709"/>
        <w:tab w:val="left" w:pos="1418"/>
        <w:tab w:val="left" w:pos="2552"/>
      </w:tabs>
      <w:ind w:firstLine="2520"/>
      <w:jc w:val="both"/>
    </w:pPr>
    <w:rPr>
      <w:rFonts w:cs="Arial"/>
      <w:sz w:val="24"/>
    </w:rPr>
  </w:style>
  <w:style w:type="character" w:styleId="Refdecomentario">
    <w:name w:val="annotation reference"/>
    <w:uiPriority w:val="99"/>
    <w:semiHidden/>
    <w:rsid w:val="00972D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72D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72DEE"/>
    <w:rPr>
      <w:b/>
      <w:bCs/>
    </w:rPr>
  </w:style>
  <w:style w:type="paragraph" w:customStyle="1" w:styleId="Sangra3detindependiente1">
    <w:name w:val="Sangría 3 de t. independiente1"/>
    <w:basedOn w:val="Normal"/>
    <w:rsid w:val="00C55D55"/>
    <w:pPr>
      <w:overflowPunct w:val="0"/>
      <w:autoSpaceDE w:val="0"/>
      <w:autoSpaceDN w:val="0"/>
      <w:adjustRightInd w:val="0"/>
      <w:ind w:firstLine="1276"/>
      <w:jc w:val="both"/>
      <w:textAlignment w:val="baseline"/>
    </w:pPr>
    <w:rPr>
      <w:i/>
      <w:sz w:val="24"/>
      <w:szCs w:val="20"/>
      <w:lang w:val="es-CL"/>
    </w:rPr>
  </w:style>
  <w:style w:type="paragraph" w:styleId="Textonotapie">
    <w:name w:val="footnote text"/>
    <w:basedOn w:val="Normal"/>
    <w:semiHidden/>
    <w:rsid w:val="00C73EE5"/>
    <w:rPr>
      <w:sz w:val="20"/>
      <w:szCs w:val="20"/>
    </w:rPr>
  </w:style>
  <w:style w:type="character" w:styleId="Refdenotaalpie">
    <w:name w:val="footnote reference"/>
    <w:semiHidden/>
    <w:rsid w:val="00C73EE5"/>
    <w:rPr>
      <w:vertAlign w:val="superscript"/>
    </w:rPr>
  </w:style>
  <w:style w:type="character" w:styleId="Hipervnculo">
    <w:name w:val="Hyperlink"/>
    <w:uiPriority w:val="99"/>
    <w:rsid w:val="003A3B6F"/>
    <w:rPr>
      <w:color w:val="0000FF"/>
      <w:u w:val="single"/>
    </w:rPr>
  </w:style>
  <w:style w:type="character" w:styleId="Hipervnculovisitado">
    <w:name w:val="FollowedHyperlink"/>
    <w:rsid w:val="00595B92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6C5625"/>
  </w:style>
  <w:style w:type="table" w:styleId="Tablaconcuadrcula">
    <w:name w:val="Table Grid"/>
    <w:basedOn w:val="Tablanormal"/>
    <w:rsid w:val="008C2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link w:val="Ttulo7"/>
    <w:semiHidden/>
    <w:rsid w:val="004973AE"/>
    <w:rPr>
      <w:rFonts w:ascii="Cambria" w:hAnsi="Cambria"/>
      <w:i/>
      <w:iCs/>
      <w:color w:val="404040"/>
      <w:sz w:val="24"/>
      <w:szCs w:val="24"/>
      <w:lang w:val="es-ES_tradnl"/>
    </w:rPr>
  </w:style>
  <w:style w:type="character" w:styleId="nfasis">
    <w:name w:val="Emphasis"/>
    <w:qFormat/>
    <w:rsid w:val="00E201EF"/>
    <w:rPr>
      <w:i/>
      <w:iCs/>
    </w:rPr>
  </w:style>
  <w:style w:type="paragraph" w:styleId="Prrafodelista">
    <w:name w:val="List Paragraph"/>
    <w:basedOn w:val="Normal"/>
    <w:uiPriority w:val="34"/>
    <w:qFormat/>
    <w:rsid w:val="00731BF3"/>
    <w:pPr>
      <w:ind w:left="708"/>
    </w:pPr>
  </w:style>
  <w:style w:type="paragraph" w:customStyle="1" w:styleId="Default">
    <w:name w:val="Default"/>
    <w:rsid w:val="00643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DA3FBF"/>
    <w:rPr>
      <w:rFonts w:ascii="Arial" w:hAnsi="Arial"/>
      <w:sz w:val="22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7E09DE"/>
    <w:rPr>
      <w:rFonts w:ascii="Arial" w:hAnsi="Arial"/>
      <w:lang w:val="es-ES" w:eastAsia="es-ES"/>
    </w:rPr>
  </w:style>
  <w:style w:type="paragraph" w:styleId="Revisin">
    <w:name w:val="Revision"/>
    <w:hidden/>
    <w:uiPriority w:val="99"/>
    <w:semiHidden/>
    <w:rsid w:val="00F216D0"/>
    <w:rPr>
      <w:rFonts w:ascii="Arial" w:hAnsi="Arial"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BA2E-0BBF-4C5F-B162-75FBD353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DIVISIÓN JURÍDICA</vt:lpstr>
    </vt:vector>
  </TitlesOfParts>
  <Company>Minvu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DIVISIÓN JURÍDICA</dc:title>
  <dc:creator>Minvu</dc:creator>
  <cp:lastModifiedBy>Mónica Salinas Ballevona</cp:lastModifiedBy>
  <cp:revision>2</cp:revision>
  <cp:lastPrinted>2019-01-04T15:06:00Z</cp:lastPrinted>
  <dcterms:created xsi:type="dcterms:W3CDTF">2019-01-08T18:09:00Z</dcterms:created>
  <dcterms:modified xsi:type="dcterms:W3CDTF">2019-01-08T18:09:00Z</dcterms:modified>
</cp:coreProperties>
</file>